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6A791" w14:textId="307363FE" w:rsidR="006D1FA5" w:rsidRPr="00206FA5" w:rsidRDefault="00F253D7" w:rsidP="00E80B5D">
      <w:pPr>
        <w:jc w:val="center"/>
        <w:rPr>
          <w:rFonts w:ascii="Times New Roman" w:hAnsi="Times New Roman" w:cs="Times New Roman"/>
          <w:b/>
          <w:sz w:val="24"/>
          <w:szCs w:val="24"/>
          <w:lang w:val="lv-LV"/>
        </w:rPr>
      </w:pPr>
      <w:r>
        <w:rPr>
          <w:rFonts w:ascii="Times New Roman" w:hAnsi="Times New Roman" w:cs="Times New Roman"/>
          <w:b/>
          <w:sz w:val="24"/>
          <w:szCs w:val="24"/>
          <w:lang w:val="lv-LV"/>
        </w:rPr>
        <w:t xml:space="preserve">  </w:t>
      </w:r>
      <w:sdt>
        <w:sdtPr>
          <w:rPr>
            <w:rFonts w:ascii="Times New Roman" w:hAnsi="Times New Roman" w:cs="Times New Roman"/>
            <w:b/>
            <w:sz w:val="24"/>
            <w:szCs w:val="24"/>
            <w:lang w:val="lv-LV"/>
          </w:rPr>
          <w:alias w:val="Nosaukums"/>
          <w:tag w:val="Nosaukums"/>
          <w:id w:val="25447728"/>
          <w:placeholder>
            <w:docPart w:val="D63573B3B7514D098C8789D54570F33F"/>
          </w:placeholder>
        </w:sdtPr>
        <w:sdtEndPr/>
        <w:sdtContent>
          <w:r w:rsidR="006D1FA5" w:rsidRPr="002F0D2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Latvijas Bankas noteikumu </w:t>
          </w:r>
          <w:r w:rsidR="00A11065" w:rsidRPr="002F0D2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projekta</w:t>
          </w:r>
          <w:r w:rsid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 "Grozījum</w:t>
          </w:r>
          <w:r w:rsidR="0063215C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i</w:t>
          </w:r>
          <w:r w:rsid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 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Latvijas Bankas 2022.</w:t>
          </w:r>
          <w:r w:rsidR="00B05FC5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 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gada 19.</w:t>
          </w:r>
          <w:r w:rsidR="00FF1A76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 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decembra noteikumos Nr.</w:t>
          </w:r>
          <w:r w:rsidR="00B05FC5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 </w:t>
          </w:r>
          <w:r w:rsidR="00730A6D" w:rsidRP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236 "Latvijas Bankas maksas pakalpojumu cenrādis skaidrās naudas jomā</w:t>
          </w:r>
          <w:r w:rsidR="00730A6D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""</w:t>
          </w:r>
          <w:r w:rsidR="00A11065" w:rsidRPr="002F0D2F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 xml:space="preserve"> </w:t>
          </w:r>
          <w:r w:rsidR="006D1FA5" w:rsidRPr="00206FA5">
            <w:rPr>
              <w:rFonts w:ascii="Times New Roman" w:hAnsi="Times New Roman" w:cs="Times New Roman"/>
              <w:b/>
              <w:sz w:val="24"/>
              <w:szCs w:val="24"/>
              <w:lang w:val="lv-LV"/>
            </w:rPr>
            <w:t>anotācija</w:t>
          </w:r>
        </w:sdtContent>
      </w:sdt>
    </w:p>
    <w:tbl>
      <w:tblPr>
        <w:tblStyle w:val="TableGrid"/>
        <w:tblW w:w="9014" w:type="dxa"/>
        <w:tblLook w:val="04A0" w:firstRow="1" w:lastRow="0" w:firstColumn="1" w:lastColumn="0" w:noHBand="0" w:noVBand="1"/>
      </w:tblPr>
      <w:tblGrid>
        <w:gridCol w:w="3231"/>
        <w:gridCol w:w="5783"/>
      </w:tblGrid>
      <w:tr w:rsidR="00D26192" w:rsidRPr="00D26192" w14:paraId="6608D79D" w14:textId="77777777" w:rsidTr="00D26192">
        <w:tc>
          <w:tcPr>
            <w:tcW w:w="3231" w:type="dxa"/>
          </w:tcPr>
          <w:p w14:paraId="68877734" w14:textId="575439A2" w:rsidR="00A11065" w:rsidRPr="00A47169" w:rsidRDefault="00A11065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Nosaukums</w:t>
            </w:r>
          </w:p>
        </w:tc>
        <w:tc>
          <w:tcPr>
            <w:tcW w:w="5783" w:type="dxa"/>
          </w:tcPr>
          <w:p w14:paraId="2FF5068B" w14:textId="2E7F25CA" w:rsidR="00036789" w:rsidRPr="00D26192" w:rsidRDefault="00730A6D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bookmarkStart w:id="0" w:name="_Hlk120783417"/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Grozījum</w:t>
            </w:r>
            <w:r w:rsidR="0063215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i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Latvijas Bankas 2022.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gada 19.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decembra noteikumos Nr.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Pr="00730A6D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236 "Latvijas Bankas maksas pakalpojumu cenrādis skaidrās naudas jomā"</w:t>
            </w:r>
            <w:bookmarkEnd w:id="0"/>
          </w:p>
        </w:tc>
      </w:tr>
      <w:tr w:rsidR="00D26192" w:rsidRPr="00206FA5" w14:paraId="1396FCA9" w14:textId="77777777" w:rsidTr="00D26192">
        <w:tc>
          <w:tcPr>
            <w:tcW w:w="3231" w:type="dxa"/>
          </w:tcPr>
          <w:p w14:paraId="7C44890F" w14:textId="21136172" w:rsidR="00A11065" w:rsidRPr="00A47169" w:rsidRDefault="00A11065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Dokumenta veids</w:t>
            </w:r>
          </w:p>
        </w:tc>
        <w:tc>
          <w:tcPr>
            <w:tcW w:w="5783" w:type="dxa"/>
          </w:tcPr>
          <w:p w14:paraId="6C4AFB48" w14:textId="14B74789" w:rsidR="00A11065" w:rsidRPr="00206FA5" w:rsidRDefault="00F97382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Noteikumi</w:t>
            </w:r>
          </w:p>
        </w:tc>
      </w:tr>
      <w:tr w:rsidR="00D26192" w:rsidRPr="002323CA" w14:paraId="01282D37" w14:textId="77777777" w:rsidTr="00D26192">
        <w:tc>
          <w:tcPr>
            <w:tcW w:w="3231" w:type="dxa"/>
          </w:tcPr>
          <w:p w14:paraId="22678A7B" w14:textId="1FC80FFA" w:rsidR="00A11065" w:rsidRPr="00A47169" w:rsidRDefault="00A11065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Izdošanas pamatojums</w:t>
            </w:r>
          </w:p>
        </w:tc>
        <w:tc>
          <w:tcPr>
            <w:tcW w:w="5783" w:type="dxa"/>
          </w:tcPr>
          <w:p w14:paraId="515AF61E" w14:textId="73A0F884" w:rsidR="00A11065" w:rsidRPr="00206FA5" w:rsidRDefault="007A30F5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Latvijas Bankas likuma </w:t>
            </w:r>
            <w:r w:rsidR="00E459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21. panta otrā daļa</w:t>
            </w:r>
          </w:p>
          <w:p w14:paraId="7938552A" w14:textId="0C9F2BAB" w:rsidR="006F6685" w:rsidRPr="00206FA5" w:rsidRDefault="006F6685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D26192" w:rsidRPr="00D26192" w14:paraId="7B35E15C" w14:textId="77777777" w:rsidTr="00D26192">
        <w:tc>
          <w:tcPr>
            <w:tcW w:w="3231" w:type="dxa"/>
          </w:tcPr>
          <w:p w14:paraId="7D5B3B51" w14:textId="2FF2896D" w:rsidR="00A11065" w:rsidRPr="00A47169" w:rsidRDefault="00A11065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Mērķis un būtība</w:t>
            </w:r>
          </w:p>
        </w:tc>
        <w:tc>
          <w:tcPr>
            <w:tcW w:w="5783" w:type="dxa"/>
          </w:tcPr>
          <w:p w14:paraId="1372BE28" w14:textId="602205B0" w:rsidR="00EB493A" w:rsidRDefault="00EB493A" w:rsidP="00F10EE3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Saskaņā ar Latvijas Bankas likuma 38.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panta otrajā daļā noteikto 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Latvijas Banka organizē </w:t>
            </w:r>
            <w:r w:rsidRPr="00EB49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apgrozības monētu, tostarp </w:t>
            </w:r>
            <w:r w:rsidRPr="00EB49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piemiņas monētu, un kolekcijas monētu dizaina izveidi, izgatavošanu un piegādi, kā arī emitē tās, ievērojot Eiropas Savienības tiesību aktus un Eiropas Centrālās bankas apstiprinātu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proofErr w:type="spellStart"/>
            <w:r w:rsidRPr="00EB493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proofErr w:type="spellEnd"/>
            <w:r w:rsidRPr="00EB493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monētu emisijas daudzumu.</w:t>
            </w:r>
          </w:p>
          <w:p w14:paraId="1433FB40" w14:textId="6AE8F44D" w:rsidR="00EF0842" w:rsidRPr="009E1962" w:rsidRDefault="00EF0842" w:rsidP="00F10EE3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Ņemot vērā Latvijas Bankas padomes apstiprinātajā Latvijas Bankas </w:t>
            </w:r>
            <w:r w:rsidRPr="00FF1A7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 xml:space="preserve">euro </w:t>
            </w:r>
            <w:r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kolekcijas un piemiņas monētu un apgrozības monētu komplektu izlaides programmā 202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FF1A7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. gadam paredzēto, 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Latvijas Banka plāno:</w:t>
            </w:r>
          </w:p>
          <w:p w14:paraId="293A796E" w14:textId="67600C4A" w:rsidR="00EF0842" w:rsidRPr="009E1962" w:rsidRDefault="00EF0842" w:rsidP="00F10EE3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1) 202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. gada 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august</w:t>
            </w:r>
            <w:r w:rsidR="00F04B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ā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emitēt 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Džemmai Skulmei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veltītu </w:t>
            </w:r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kolekcijas monētu "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Džemma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"</w:t>
            </w:r>
            <w:r w:rsidRPr="009E19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(turpmāk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Kolekcijas m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onēta) 5</w:t>
            </w:r>
            <w:r w:rsidR="00916A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nominālvērtībā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;</w:t>
            </w:r>
          </w:p>
          <w:p w14:paraId="1B48CA5A" w14:textId="14411738" w:rsidR="00EF0842" w:rsidRPr="00F10EE3" w:rsidRDefault="00EF0842" w:rsidP="00F10EE3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2) 202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. gada 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septembr</w:t>
            </w:r>
            <w:r w:rsidR="00F04BB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ī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vai oktobr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ī emitēt jaunu </w:t>
            </w:r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piemiņas monētu "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Sēlija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" 2 </w:t>
            </w:r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nominālvērtībā, paredzot tās emisiju gan apgrozības kvalitātē izgatavotu monētu veidā, gan īpaši iesaiņotu </w:t>
            </w:r>
            <w:proofErr w:type="spellStart"/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Brilliant</w:t>
            </w:r>
            <w:proofErr w:type="spellEnd"/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proofErr w:type="spellStart"/>
            <w:r w:rsidRPr="009E1962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Uncirculated</w:t>
            </w:r>
            <w:proofErr w:type="spellEnd"/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kvalitātē izgatavotu monētu un </w:t>
            </w:r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202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. gada </w:t>
            </w:r>
            <w:r w:rsidRPr="008424D8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apgrozības monētu (</w:t>
            </w:r>
            <w:proofErr w:type="spellStart"/>
            <w:r w:rsidRPr="008424D8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val="lv-LV"/>
              </w:rPr>
              <w:t>Brilliant</w:t>
            </w:r>
            <w:proofErr w:type="spellEnd"/>
            <w:r w:rsidRPr="008424D8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proofErr w:type="spellStart"/>
            <w:r w:rsidRPr="008424D8">
              <w:rPr>
                <w:rFonts w:ascii="Times New Roman" w:hAnsi="Times New Roman" w:cs="Times New Roman"/>
                <w:bCs/>
                <w:i/>
                <w:sz w:val="24"/>
                <w:szCs w:val="24"/>
                <w:shd w:val="clear" w:color="auto" w:fill="FFFFFF"/>
                <w:lang w:val="lv-LV"/>
              </w:rPr>
              <w:t>Uncirculated</w:t>
            </w:r>
            <w:proofErr w:type="spellEnd"/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kvalitātē) komplektu "</w:t>
            </w:r>
            <w:r w:rsidR="00405FE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Sēlija</w:t>
            </w:r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" (turpmāk – Īpaši iesaiņota piemiņas monēta) veidā</w:t>
            </w:r>
            <w:r w:rsidRPr="009E196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</w:p>
          <w:p w14:paraId="57FBB2EE" w14:textId="30FC97F9" w:rsidR="002F5EC0" w:rsidRPr="00F10EE3" w:rsidRDefault="00EF0842" w:rsidP="00F10EE3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Lai noteiktu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Kolekcijas </w:t>
            </w:r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</w:t>
            </w:r>
            <w:r w:rsidR="00B5404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as</w:t>
            </w:r>
            <w:r w:rsidRPr="008424D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un </w:t>
            </w:r>
            <w:r w:rsidRPr="0088230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Īpaši iesaiņot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ās</w:t>
            </w:r>
            <w:r w:rsidRPr="0088230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piemiņas monētas (turpmāk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visas </w:t>
            </w:r>
            <w:r w:rsidRPr="0088230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kopā – Monētas)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pārdošanas cenu, izstrādāts Latvijas Bankas noteikumu "Grozījum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i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Latvijas Bankas 2022. gada 19. decembra noteikumos Nr. 236 "Latvijas Bankas maksas pakalpojumu cenrādis skaidrās naudas jomā"" projekts (turpmāk – Projekts).</w:t>
            </w:r>
          </w:p>
          <w:p w14:paraId="625F7BBE" w14:textId="655EEB25" w:rsidR="00483C1B" w:rsidRDefault="006C679A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F1413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Projektā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paredzēts, ka a</w:t>
            </w:r>
            <w:r w:rsidR="00483C1B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tbilstoši Latvijas Bankas likuma 42.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483C1B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panta pirmajā daļā</w:t>
            </w:r>
            <w:r w:rsidR="00DC74DF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un</w:t>
            </w:r>
            <w:r w:rsidR="000A14FA" w:rsidRPr="00DC74D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Eiropas Parlamenta un Padomes 2012.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gada 4.</w:t>
            </w:r>
            <w:r w:rsidR="00DF02A6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jūlija Regulas (ES) Nr.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651/2012 par </w:t>
            </w:r>
            <w:r w:rsidR="00DC74DF" w:rsidRPr="0085441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monētu emisiju 5.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panta 3.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DC74DF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punktā </w:t>
            </w:r>
            <w:r w:rsidR="00483C1B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noteiktajām Latvijas Bankas tiesībām</w:t>
            </w:r>
            <w:r w:rsidR="001C6BCE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, kā arī ņemot vērā Eiropas Komisijas 2010. gada 22. marta Ieteikumu 2010/191/ES par </w:t>
            </w:r>
            <w:r w:rsidR="001C6BCE" w:rsidRPr="0085441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  <w:lang w:val="lv-LV"/>
              </w:rPr>
              <w:t>euro</w:t>
            </w:r>
            <w:r w:rsidR="001C6BCE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banknošu un monētu likumīgā maksāšanas līdzekļa statusa darbības jomu un ietekmi 10.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="001C6BCE" w:rsidRPr="008544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punktu</w:t>
            </w:r>
            <w:r w:rsidR="001C6BCE" w:rsidRPr="006C679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, </w:t>
            </w:r>
            <w:r w:rsidR="003605B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</w:t>
            </w:r>
            <w:r w:rsidR="00B5404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="001C6BC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1C6BCE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pārdošanas </w:t>
            </w:r>
            <w:r w:rsidR="001C6BCE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lastRenderedPageBreak/>
              <w:t>cena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pārsniedz </w:t>
            </w:r>
            <w:r w:rsidR="003605B6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onēt</w:t>
            </w:r>
            <w:r w:rsidR="00B5404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nominālvērtību. </w:t>
            </w:r>
            <w:r w:rsidR="003605B6"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Monēta</w:t>
            </w:r>
            <w:r w:rsidR="00B5404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s</w:t>
            </w:r>
            <w:r w:rsidRPr="00AD5AEC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ir paredzēta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kolekcionēšanai</w:t>
            </w:r>
            <w:r w:rsidR="00955F2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,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un tā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n</w:t>
            </w:r>
            <w:r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etiek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emitēta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ar mērķi 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ās</w:t>
            </w:r>
            <w:r w:rsidR="00483C1B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lietot kā maksāšanas līdzekli</w:t>
            </w:r>
            <w:r w:rsidR="003605B6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</w:t>
            </w:r>
            <w:r w:rsidR="00F253D7" w:rsidRPr="0088230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Monētu īpašo pazīmju (īpašs dizains un iesaiņojums, kā arī </w:t>
            </w:r>
            <w:r w:rsidR="00F253D7" w:rsidRPr="008B14C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Kolekcijas monētu gadījumā</w:t>
            </w:r>
            <w:r w:rsidR="00F04BB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="00F253D7" w:rsidRPr="008B14C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– </w:t>
            </w:r>
            <w:r w:rsidR="00F253D7" w:rsidRPr="0088230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no </w:t>
            </w:r>
            <w:r w:rsidR="00F253D7" w:rsidRPr="0088230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lv-LV"/>
              </w:rPr>
              <w:t>euro</w:t>
            </w:r>
            <w:r w:rsidR="00F253D7" w:rsidRPr="0088230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apgrozības monētām atšķirīga nominālvērtība, krāsa, metāls, izmērs un svars)</w:t>
            </w:r>
            <w:r w:rsidR="00F253D7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dēļ t</w:t>
            </w:r>
            <w:r w:rsidR="00F253D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ās</w:t>
            </w:r>
            <w:r w:rsidR="00F253D7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ir viegli atšķirt no </w:t>
            </w:r>
            <w:proofErr w:type="spellStart"/>
            <w:r w:rsidR="00F253D7" w:rsidRPr="00AD5AE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lv-LV"/>
              </w:rPr>
              <w:t>euro</w:t>
            </w:r>
            <w:proofErr w:type="spellEnd"/>
            <w:r w:rsidR="00F253D7" w:rsidRPr="00AD5AEC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apgrozības monētām.</w:t>
            </w:r>
          </w:p>
          <w:p w14:paraId="2FFF964D" w14:textId="07F2A102" w:rsidR="00CC0A7B" w:rsidRPr="00FC5ECA" w:rsidRDefault="00B17992" w:rsidP="00F10EE3">
            <w:pPr>
              <w:spacing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</w:pP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onēt</w:t>
            </w:r>
            <w:r w:rsidR="00B5404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pārdošanas cena noteikta, </w:t>
            </w: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ņemot vērā 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ar </w:t>
            </w: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Monēt</w:t>
            </w:r>
            <w:r w:rsidR="00B5404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izgatavošanu un emisiju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saistītos Latvijas Bankas izdevumus</w:t>
            </w:r>
            <w:r w:rsidR="00FC5EC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(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t.</w:t>
            </w:r>
            <w:r w:rsidR="00B05FC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 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sk. metāla cenu un 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M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onēt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kaltuv</w:t>
            </w:r>
            <w:r w:rsidR="004A176F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es</w:t>
            </w:r>
            <w:r w:rsidR="00FC5ECA" w:rsidRPr="00753AB1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pakalpojumu izmaksas</w:t>
            </w:r>
            <w:r w:rsidR="00FC5ECA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)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 un </w:t>
            </w:r>
            <w:r w:rsidR="0062520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 xml:space="preserve">Latvijas Bankas mērķi </w:t>
            </w:r>
            <w:r w:rsidR="0062520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gūt ienākumus tādā apmērā, kas segtu ar monētu izlaides programmu saistītos izdevumus</w:t>
            </w:r>
            <w:r w:rsidR="00910318" w:rsidRPr="00B1799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</w:p>
        </w:tc>
      </w:tr>
      <w:tr w:rsidR="00D26192" w:rsidRPr="00D26192" w14:paraId="214B4373" w14:textId="77777777" w:rsidTr="00D26192">
        <w:tc>
          <w:tcPr>
            <w:tcW w:w="3231" w:type="dxa"/>
          </w:tcPr>
          <w:p w14:paraId="5D137B02" w14:textId="58E99484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lastRenderedPageBreak/>
              <w:t>Leģitīmais mērķis</w:t>
            </w:r>
          </w:p>
        </w:tc>
        <w:tc>
          <w:tcPr>
            <w:tcW w:w="5783" w:type="dxa"/>
          </w:tcPr>
          <w:p w14:paraId="566E2A42" w14:textId="02177CFB" w:rsidR="0005198F" w:rsidRDefault="0005198F" w:rsidP="00F10EE3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Projekts sagatavots saskaņā ar </w:t>
            </w: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Latvijas Bankas likuma 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21. panta otro daļu, lai saistībā ar plānoto Monēt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emisiju veiktu nepieciešamos grozījumus 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Latvijas Bankas 2022.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gada 19.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decembra noteikumos Nr.</w:t>
            </w:r>
            <w:r w:rsidR="00B05FC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46572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236 "Latvijas Bankas maksas pakalpojumu cenrādis skaidrās naudas jomā"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lv-LV"/>
              </w:rPr>
              <w:t>.</w:t>
            </w:r>
          </w:p>
          <w:p w14:paraId="4F62EDD7" w14:textId="5A2265F3" w:rsidR="00625207" w:rsidRPr="00A240F0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lv-LV"/>
              </w:rPr>
            </w:pP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Projektā paredzētā maksas pakalpojuma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 Monēt</w:t>
            </w:r>
            <w:r w:rsidR="00B540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pārdošanas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266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 sniegšanas nepieciešamība izriet no citos tiesību aktos noteiktajiem Latvijas Bankas uzdevumiem.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</w:p>
        </w:tc>
      </w:tr>
      <w:tr w:rsidR="00D26192" w:rsidRPr="00D26192" w14:paraId="2A2294A2" w14:textId="77777777" w:rsidTr="00D26192">
        <w:tc>
          <w:tcPr>
            <w:tcW w:w="3231" w:type="dxa"/>
          </w:tcPr>
          <w:p w14:paraId="5F674D4B" w14:textId="0A2B1DBF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Samērīgums</w:t>
            </w:r>
          </w:p>
        </w:tc>
        <w:tc>
          <w:tcPr>
            <w:tcW w:w="5783" w:type="dxa"/>
          </w:tcPr>
          <w:p w14:paraId="456EB75C" w14:textId="74AE0108" w:rsidR="00625207" w:rsidRPr="00CC0A7B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</w:pP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Projektā paredzētais Latvijas Bankas maksas pakalpojums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 Monēt</w:t>
            </w:r>
            <w:r w:rsidR="00B540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pārdošana</w:t>
            </w:r>
            <w:r w:rsidR="00B05FC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 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–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nav tāds, kura sniegšana vai nesniegšana varētu ietekmēt privātpersonu pamattiesības.</w:t>
            </w:r>
          </w:p>
          <w:p w14:paraId="190D3122" w14:textId="3FA341DC" w:rsidR="00625207" w:rsidRPr="00A240F0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lv-LV"/>
              </w:rPr>
            </w:pP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Projektā noteikt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o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maksas pakalpojum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apmērs </w:t>
            </w:r>
            <w:r w:rsidR="00B540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ir 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samērīg</w:t>
            </w:r>
            <w:r w:rsidR="00B540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s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, jo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numismātikas monētu pārdošanas cenu apmēru Latvijas Banka nosaka, lai gūtu ienākumus tādā apmērā, kas segtu ar monētu izlaides programmu saistītos izdevumus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.</w:t>
            </w:r>
          </w:p>
        </w:tc>
      </w:tr>
      <w:tr w:rsidR="00D26192" w:rsidRPr="00D26192" w14:paraId="5E4A4C62" w14:textId="77777777" w:rsidTr="00D26192">
        <w:tc>
          <w:tcPr>
            <w:tcW w:w="3231" w:type="dxa"/>
          </w:tcPr>
          <w:p w14:paraId="0BACD5EF" w14:textId="30A6E27C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Spēkā stāšanās</w:t>
            </w:r>
          </w:p>
        </w:tc>
        <w:tc>
          <w:tcPr>
            <w:tcW w:w="5783" w:type="dxa"/>
          </w:tcPr>
          <w:p w14:paraId="44664D1A" w14:textId="77777777" w:rsidR="00625207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Noteikumi stāsies spēkā 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nākamajā dienā pēc to</w:t>
            </w:r>
            <w:r w:rsidRPr="00A47169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publicēšanas oficiālajā izdevumā "Latvijas Vēstnesis"</w:t>
            </w:r>
            <w:r w:rsidRPr="00206FA5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</w:t>
            </w:r>
          </w:p>
          <w:p w14:paraId="0097E574" w14:textId="11495334" w:rsidR="00625207" w:rsidRPr="00206FA5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Monēt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as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faktiski iegādāties Latvijas Bankas klienti varēs tikai pēc Monēt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emisijas, par ko lemj Latvijas Bankas prezidents.</w:t>
            </w:r>
          </w:p>
        </w:tc>
      </w:tr>
      <w:tr w:rsidR="00D26192" w:rsidRPr="00D26192" w14:paraId="50B1F883" w14:textId="77777777" w:rsidTr="00D26192">
        <w:tc>
          <w:tcPr>
            <w:tcW w:w="3231" w:type="dxa"/>
          </w:tcPr>
          <w:p w14:paraId="6361431D" w14:textId="6EE28D7A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Ietekme uz Latvijas Bankas budžetu</w:t>
            </w:r>
          </w:p>
        </w:tc>
        <w:tc>
          <w:tcPr>
            <w:tcW w:w="5783" w:type="dxa"/>
          </w:tcPr>
          <w:p w14:paraId="255889FA" w14:textId="4509A2F8" w:rsidR="00AF290F" w:rsidRPr="00AF290F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</w:pP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Ietekme uz Latvijas Bankas budžetu ir neitrāla (ieņēmumi segs izdevumus). Ieņēmumi no Monēt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 xml:space="preserve"> pārdošanas iekļauti Latvijas Bankas 202</w:t>
            </w:r>
            <w:r w:rsidR="000519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. gada budžetā. Ar Monēt</w:t>
            </w:r>
            <w:r w:rsidR="00B5404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 xml:space="preserve"> izgatavošanu un emisiju saistītie izdevumi iekļauti Latvijas Bankas 202</w:t>
            </w:r>
            <w:r w:rsidR="0005198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5</w:t>
            </w:r>
            <w:r w:rsidRPr="00337AB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lv-LV"/>
              </w:rPr>
              <w:t>. gada budžetā.</w:t>
            </w:r>
          </w:p>
        </w:tc>
      </w:tr>
      <w:tr w:rsidR="00D26192" w:rsidRPr="00D26192" w14:paraId="02C006E3" w14:textId="77777777" w:rsidTr="00D26192">
        <w:tc>
          <w:tcPr>
            <w:tcW w:w="3231" w:type="dxa"/>
          </w:tcPr>
          <w:p w14:paraId="7342AE48" w14:textId="70254AFB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Administratīvā sloga un izmaksu novērtējums (tirgus dalībniekiem)</w:t>
            </w:r>
          </w:p>
        </w:tc>
        <w:tc>
          <w:tcPr>
            <w:tcW w:w="5783" w:type="dxa"/>
          </w:tcPr>
          <w:p w14:paraId="150921E3" w14:textId="153055B1" w:rsidR="00625207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</w:pP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Projekts nepalielina administratīvo slogu Latvijas Bankas klientiem, kuri iegādājas Monēt</w:t>
            </w:r>
            <w:r w:rsidR="00B540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as</w:t>
            </w: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. </w:t>
            </w:r>
          </w:p>
          <w:p w14:paraId="6024E708" w14:textId="097F9FDB" w:rsidR="00AF290F" w:rsidRPr="00F14139" w:rsidRDefault="00625207" w:rsidP="00F10EE3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</w:pP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Projekts neveido izmaksu slogu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sabiedrībai</w:t>
            </w: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, jo Projektā paredzēt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o</w:t>
            </w:r>
            <w:r w:rsidRPr="00F23D5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Latvijas Bankas maksas pakalpojum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lastRenderedPageBreak/>
              <w:t xml:space="preserve">saņemšana nav obligāti nepieciešama 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person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as pa</w:t>
            </w:r>
            <w:r w:rsidRPr="00CC0A7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mattiesīb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lv-LV"/>
              </w:rPr>
              <w:t>u īstenošanai</w:t>
            </w:r>
            <w:r w:rsidRPr="00FB0C27"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>.</w:t>
            </w:r>
          </w:p>
        </w:tc>
      </w:tr>
      <w:tr w:rsidR="00D26192" w:rsidRPr="002323CA" w14:paraId="1C5D8379" w14:textId="77777777" w:rsidTr="00D26192">
        <w:tc>
          <w:tcPr>
            <w:tcW w:w="3231" w:type="dxa"/>
          </w:tcPr>
          <w:p w14:paraId="1B5441CE" w14:textId="045B126F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lastRenderedPageBreak/>
              <w:t>Saistītie dokumenti</w:t>
            </w:r>
          </w:p>
        </w:tc>
        <w:tc>
          <w:tcPr>
            <w:tcW w:w="5783" w:type="dxa"/>
          </w:tcPr>
          <w:p w14:paraId="0A6D40D9" w14:textId="36849C0E" w:rsidR="00625207" w:rsidRPr="00206FA5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577654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Nav</w:t>
            </w:r>
          </w:p>
        </w:tc>
      </w:tr>
      <w:tr w:rsidR="00D26192" w:rsidRPr="00D26192" w14:paraId="3C088A2A" w14:textId="77777777" w:rsidTr="00D26192">
        <w:tc>
          <w:tcPr>
            <w:tcW w:w="3231" w:type="dxa"/>
          </w:tcPr>
          <w:p w14:paraId="6A6BDA19" w14:textId="41869B4E" w:rsidR="00625207" w:rsidRPr="00A47169" w:rsidRDefault="00625207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Saskaņošana ar Eiropas Centrālo banku</w:t>
            </w:r>
          </w:p>
        </w:tc>
        <w:tc>
          <w:tcPr>
            <w:tcW w:w="5783" w:type="dxa"/>
          </w:tcPr>
          <w:p w14:paraId="469ACF1E" w14:textId="067371AA" w:rsidR="00625207" w:rsidRPr="00AC037A" w:rsidRDefault="00625207" w:rsidP="00F10E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AC037A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Projektu nav nepieciešams saskaņot ar Eiropas Centrālo banku.</w:t>
            </w:r>
          </w:p>
        </w:tc>
      </w:tr>
      <w:tr w:rsidR="00D26192" w:rsidRPr="00D26192" w14:paraId="1B4C412F" w14:textId="77777777" w:rsidTr="00D26192">
        <w:tc>
          <w:tcPr>
            <w:tcW w:w="3231" w:type="dxa"/>
          </w:tcPr>
          <w:p w14:paraId="074EE159" w14:textId="77777777" w:rsidR="00AD4EF2" w:rsidRPr="00A47169" w:rsidRDefault="00AD4EF2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Saskaņošana ar citām publiskām un privātām personām</w:t>
            </w:r>
          </w:p>
        </w:tc>
        <w:tc>
          <w:tcPr>
            <w:tcW w:w="5783" w:type="dxa"/>
          </w:tcPr>
          <w:p w14:paraId="75B0D0EE" w14:textId="20BD645A" w:rsidR="00AD4EF2" w:rsidRPr="00B37DD6" w:rsidRDefault="00AD4EF2" w:rsidP="00F10EE3">
            <w:pPr>
              <w:spacing w:after="120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lv-LV"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Noteikumu projekts tika publicēts Latvijas Bankas tīmekļvietnes </w:t>
            </w:r>
            <w:hyperlink r:id="rId10" w:history="1">
              <w:r w:rsidRPr="00A62CDD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val="lv-LV" w:eastAsia="lv-LV"/>
                </w:rPr>
                <w:t>www.bank.lv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lv-LV" w:eastAsia="lv-LV"/>
              </w:rPr>
              <w:t xml:space="preserve"> sadaļas "Tiesību akti" apakšsadaļā "Sabiedrības līdzdalība", un par to bija iespējama sabiedrības līdzdalība.</w:t>
            </w:r>
          </w:p>
        </w:tc>
      </w:tr>
      <w:tr w:rsidR="00D26192" w:rsidRPr="00D26192" w14:paraId="3A194658" w14:textId="77777777" w:rsidTr="00D26192">
        <w:tc>
          <w:tcPr>
            <w:tcW w:w="3231" w:type="dxa"/>
          </w:tcPr>
          <w:p w14:paraId="576D7254" w14:textId="77777777" w:rsidR="00AD4EF2" w:rsidRPr="00A47169" w:rsidRDefault="00AD4EF2" w:rsidP="00D261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</w:pPr>
            <w:r w:rsidRPr="00A4716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v-LV"/>
              </w:rPr>
              <w:t>Saskaņošanas rezultāti</w:t>
            </w:r>
          </w:p>
        </w:tc>
        <w:tc>
          <w:tcPr>
            <w:tcW w:w="5783" w:type="dxa"/>
          </w:tcPr>
          <w:p w14:paraId="1CC7DA95" w14:textId="26160D91" w:rsidR="00AD4EF2" w:rsidRPr="00577654" w:rsidRDefault="00AD4EF2" w:rsidP="00F10EE3">
            <w:pPr>
              <w:spacing w:after="12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lv-LV"/>
              </w:rPr>
            </w:pPr>
            <w:r w:rsidRPr="00A9007E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Sabiedrības līdzdalības rezultātā par noteikumu projektu netika saņemti iebildumi vai priekšlikumi. Līdz ar to noteikumu projekts saskaņots bez priekšlikumiem vai iebildumiem.</w:t>
            </w:r>
          </w:p>
        </w:tc>
      </w:tr>
    </w:tbl>
    <w:p w14:paraId="21728AE0" w14:textId="77777777" w:rsidR="006E73B1" w:rsidRPr="00206FA5" w:rsidRDefault="006E73B1" w:rsidP="00F14139">
      <w:pPr>
        <w:rPr>
          <w:rFonts w:ascii="Times New Roman" w:hAnsi="Times New Roman" w:cs="Times New Roman"/>
          <w:b/>
          <w:bCs/>
          <w:sz w:val="24"/>
          <w:szCs w:val="24"/>
          <w:lang w:val="lv-LV"/>
        </w:rPr>
      </w:pPr>
    </w:p>
    <w:sectPr w:rsidR="006E73B1" w:rsidRPr="00206F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08F24" w14:textId="77777777" w:rsidR="00FB62E4" w:rsidRDefault="00FB62E4" w:rsidP="001B4308">
      <w:pPr>
        <w:spacing w:after="0" w:line="240" w:lineRule="auto"/>
      </w:pPr>
      <w:r>
        <w:separator/>
      </w:r>
    </w:p>
  </w:endnote>
  <w:endnote w:type="continuationSeparator" w:id="0">
    <w:p w14:paraId="27206701" w14:textId="77777777" w:rsidR="00FB62E4" w:rsidRDefault="00FB62E4" w:rsidP="001B4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FBB33" w14:textId="77777777" w:rsidR="00FB62E4" w:rsidRDefault="00FB62E4" w:rsidP="001B4308">
      <w:pPr>
        <w:spacing w:after="0" w:line="240" w:lineRule="auto"/>
      </w:pPr>
      <w:r>
        <w:separator/>
      </w:r>
    </w:p>
  </w:footnote>
  <w:footnote w:type="continuationSeparator" w:id="0">
    <w:p w14:paraId="3BC27D9B" w14:textId="77777777" w:rsidR="00FB62E4" w:rsidRDefault="00FB62E4" w:rsidP="001B43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AF0"/>
    <w:multiLevelType w:val="hybridMultilevel"/>
    <w:tmpl w:val="4C62DBF6"/>
    <w:lvl w:ilvl="0" w:tplc="FF1C9E2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23854"/>
    <w:multiLevelType w:val="hybridMultilevel"/>
    <w:tmpl w:val="3964FD6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EA6CBC"/>
    <w:multiLevelType w:val="hybridMultilevel"/>
    <w:tmpl w:val="7A301F8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11290"/>
    <w:multiLevelType w:val="hybridMultilevel"/>
    <w:tmpl w:val="C3DAFE3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744EE"/>
    <w:multiLevelType w:val="hybridMultilevel"/>
    <w:tmpl w:val="13526CEA"/>
    <w:lvl w:ilvl="0" w:tplc="FFFFFFFF">
      <w:start w:val="6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214F5"/>
    <w:multiLevelType w:val="hybridMultilevel"/>
    <w:tmpl w:val="14EE5238"/>
    <w:lvl w:ilvl="0" w:tplc="55D2CC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FE4FE3"/>
    <w:multiLevelType w:val="hybridMultilevel"/>
    <w:tmpl w:val="1320019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DA5D8C"/>
    <w:multiLevelType w:val="multilevel"/>
    <w:tmpl w:val="F41ED60A"/>
    <w:lvl w:ilvl="0">
      <w:start w:val="1"/>
      <w:numFmt w:val="decimal"/>
      <w:pStyle w:val="NAnodala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apaksnodala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513490424">
    <w:abstractNumId w:val="5"/>
  </w:num>
  <w:num w:numId="2" w16cid:durableId="780881849">
    <w:abstractNumId w:val="3"/>
  </w:num>
  <w:num w:numId="3" w16cid:durableId="689650883">
    <w:abstractNumId w:val="8"/>
  </w:num>
  <w:num w:numId="4" w16cid:durableId="901796300">
    <w:abstractNumId w:val="6"/>
  </w:num>
  <w:num w:numId="5" w16cid:durableId="1131940480">
    <w:abstractNumId w:val="7"/>
  </w:num>
  <w:num w:numId="6" w16cid:durableId="1014571480">
    <w:abstractNumId w:val="2"/>
  </w:num>
  <w:num w:numId="7" w16cid:durableId="954142251">
    <w:abstractNumId w:val="8"/>
  </w:num>
  <w:num w:numId="8" w16cid:durableId="1571234688">
    <w:abstractNumId w:val="4"/>
  </w:num>
  <w:num w:numId="9" w16cid:durableId="245918260">
    <w:abstractNumId w:val="1"/>
  </w:num>
  <w:num w:numId="10" w16cid:durableId="548881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6E7"/>
    <w:rsid w:val="0000316A"/>
    <w:rsid w:val="00007C95"/>
    <w:rsid w:val="00010101"/>
    <w:rsid w:val="00013638"/>
    <w:rsid w:val="00015B2B"/>
    <w:rsid w:val="0002082E"/>
    <w:rsid w:val="000244CC"/>
    <w:rsid w:val="00034B5B"/>
    <w:rsid w:val="00036789"/>
    <w:rsid w:val="0004012C"/>
    <w:rsid w:val="00041E15"/>
    <w:rsid w:val="0004469F"/>
    <w:rsid w:val="000503F8"/>
    <w:rsid w:val="0005198F"/>
    <w:rsid w:val="000537F6"/>
    <w:rsid w:val="000631A8"/>
    <w:rsid w:val="00063E63"/>
    <w:rsid w:val="00067507"/>
    <w:rsid w:val="000706CE"/>
    <w:rsid w:val="000774F9"/>
    <w:rsid w:val="00082055"/>
    <w:rsid w:val="0008319E"/>
    <w:rsid w:val="000864F6"/>
    <w:rsid w:val="000910BF"/>
    <w:rsid w:val="00095DA8"/>
    <w:rsid w:val="000A14FA"/>
    <w:rsid w:val="000A6EBB"/>
    <w:rsid w:val="000B01B8"/>
    <w:rsid w:val="000B0B09"/>
    <w:rsid w:val="000B2BDD"/>
    <w:rsid w:val="000B6049"/>
    <w:rsid w:val="000C1E19"/>
    <w:rsid w:val="000C2926"/>
    <w:rsid w:val="000D7DF6"/>
    <w:rsid w:val="000E15BD"/>
    <w:rsid w:val="000E793A"/>
    <w:rsid w:val="000F1FA1"/>
    <w:rsid w:val="00100997"/>
    <w:rsid w:val="00101A7F"/>
    <w:rsid w:val="00106F4F"/>
    <w:rsid w:val="0010714A"/>
    <w:rsid w:val="001131C3"/>
    <w:rsid w:val="001148B2"/>
    <w:rsid w:val="00117581"/>
    <w:rsid w:val="00121F73"/>
    <w:rsid w:val="00124300"/>
    <w:rsid w:val="00125E93"/>
    <w:rsid w:val="00134CDA"/>
    <w:rsid w:val="001455A4"/>
    <w:rsid w:val="00147E34"/>
    <w:rsid w:val="001511B5"/>
    <w:rsid w:val="00151AD3"/>
    <w:rsid w:val="00153088"/>
    <w:rsid w:val="00154BA0"/>
    <w:rsid w:val="00170EF3"/>
    <w:rsid w:val="00180078"/>
    <w:rsid w:val="001808FE"/>
    <w:rsid w:val="00182E04"/>
    <w:rsid w:val="00183D44"/>
    <w:rsid w:val="00187F68"/>
    <w:rsid w:val="001919C1"/>
    <w:rsid w:val="00191EAF"/>
    <w:rsid w:val="001930FB"/>
    <w:rsid w:val="00194577"/>
    <w:rsid w:val="001A04FF"/>
    <w:rsid w:val="001A0B56"/>
    <w:rsid w:val="001A2623"/>
    <w:rsid w:val="001A7C93"/>
    <w:rsid w:val="001B4308"/>
    <w:rsid w:val="001C436F"/>
    <w:rsid w:val="001C5010"/>
    <w:rsid w:val="001C6BCE"/>
    <w:rsid w:val="001E122C"/>
    <w:rsid w:val="001E4486"/>
    <w:rsid w:val="001E48A4"/>
    <w:rsid w:val="001E70E7"/>
    <w:rsid w:val="001F6797"/>
    <w:rsid w:val="001F7E9F"/>
    <w:rsid w:val="00206FA5"/>
    <w:rsid w:val="0021619D"/>
    <w:rsid w:val="00220E3E"/>
    <w:rsid w:val="00221B50"/>
    <w:rsid w:val="002323CA"/>
    <w:rsid w:val="0023408C"/>
    <w:rsid w:val="002364DC"/>
    <w:rsid w:val="0023737D"/>
    <w:rsid w:val="00242995"/>
    <w:rsid w:val="00244B8E"/>
    <w:rsid w:val="00245454"/>
    <w:rsid w:val="00245664"/>
    <w:rsid w:val="00245784"/>
    <w:rsid w:val="00247C50"/>
    <w:rsid w:val="002558E6"/>
    <w:rsid w:val="00256035"/>
    <w:rsid w:val="0026015D"/>
    <w:rsid w:val="0026347E"/>
    <w:rsid w:val="00266B71"/>
    <w:rsid w:val="00267D50"/>
    <w:rsid w:val="002733B7"/>
    <w:rsid w:val="002740A7"/>
    <w:rsid w:val="002750FC"/>
    <w:rsid w:val="002829F3"/>
    <w:rsid w:val="002A0303"/>
    <w:rsid w:val="002A1273"/>
    <w:rsid w:val="002A4A23"/>
    <w:rsid w:val="002A7234"/>
    <w:rsid w:val="002B1F71"/>
    <w:rsid w:val="002B2F5E"/>
    <w:rsid w:val="002B68F9"/>
    <w:rsid w:val="002C3129"/>
    <w:rsid w:val="002C65FD"/>
    <w:rsid w:val="002C6B6E"/>
    <w:rsid w:val="002C7B18"/>
    <w:rsid w:val="002F0D2F"/>
    <w:rsid w:val="002F0D45"/>
    <w:rsid w:val="002F3C0A"/>
    <w:rsid w:val="002F5EC0"/>
    <w:rsid w:val="002F6646"/>
    <w:rsid w:val="00304946"/>
    <w:rsid w:val="0030496D"/>
    <w:rsid w:val="00307A83"/>
    <w:rsid w:val="00311BA3"/>
    <w:rsid w:val="00312EE2"/>
    <w:rsid w:val="00314645"/>
    <w:rsid w:val="00314CA7"/>
    <w:rsid w:val="00323A5C"/>
    <w:rsid w:val="00330A01"/>
    <w:rsid w:val="0033525C"/>
    <w:rsid w:val="00335976"/>
    <w:rsid w:val="00337E68"/>
    <w:rsid w:val="003406C9"/>
    <w:rsid w:val="00342F6C"/>
    <w:rsid w:val="00344858"/>
    <w:rsid w:val="00344AFE"/>
    <w:rsid w:val="003450A2"/>
    <w:rsid w:val="00350615"/>
    <w:rsid w:val="00350E16"/>
    <w:rsid w:val="003605B6"/>
    <w:rsid w:val="0036332A"/>
    <w:rsid w:val="003673A6"/>
    <w:rsid w:val="00371B8F"/>
    <w:rsid w:val="00375EDC"/>
    <w:rsid w:val="00377F5E"/>
    <w:rsid w:val="003837A3"/>
    <w:rsid w:val="0038683A"/>
    <w:rsid w:val="003868B9"/>
    <w:rsid w:val="00387C0B"/>
    <w:rsid w:val="00392F4B"/>
    <w:rsid w:val="003A529D"/>
    <w:rsid w:val="003A71DC"/>
    <w:rsid w:val="003B1539"/>
    <w:rsid w:val="003B1EC3"/>
    <w:rsid w:val="003B3853"/>
    <w:rsid w:val="003B757A"/>
    <w:rsid w:val="003B7A60"/>
    <w:rsid w:val="003C33D9"/>
    <w:rsid w:val="003D3665"/>
    <w:rsid w:val="003D4732"/>
    <w:rsid w:val="003D53D6"/>
    <w:rsid w:val="003D54B6"/>
    <w:rsid w:val="003D56B8"/>
    <w:rsid w:val="003D5E77"/>
    <w:rsid w:val="003E0584"/>
    <w:rsid w:val="003F0F27"/>
    <w:rsid w:val="003F3DAF"/>
    <w:rsid w:val="00405FE4"/>
    <w:rsid w:val="004069C2"/>
    <w:rsid w:val="00411A18"/>
    <w:rsid w:val="00416148"/>
    <w:rsid w:val="00420F09"/>
    <w:rsid w:val="00425CAB"/>
    <w:rsid w:val="004308DA"/>
    <w:rsid w:val="00442C76"/>
    <w:rsid w:val="0045376D"/>
    <w:rsid w:val="00453B44"/>
    <w:rsid w:val="004542D8"/>
    <w:rsid w:val="00465724"/>
    <w:rsid w:val="00474004"/>
    <w:rsid w:val="00483C1B"/>
    <w:rsid w:val="004865D2"/>
    <w:rsid w:val="00490283"/>
    <w:rsid w:val="00492368"/>
    <w:rsid w:val="004A176F"/>
    <w:rsid w:val="004A345F"/>
    <w:rsid w:val="004A3D58"/>
    <w:rsid w:val="004B071F"/>
    <w:rsid w:val="004B1584"/>
    <w:rsid w:val="004B4FE2"/>
    <w:rsid w:val="004B54AE"/>
    <w:rsid w:val="004B608F"/>
    <w:rsid w:val="004C17D1"/>
    <w:rsid w:val="004C1C26"/>
    <w:rsid w:val="004C3F31"/>
    <w:rsid w:val="004D2DFB"/>
    <w:rsid w:val="004D57E6"/>
    <w:rsid w:val="004E5641"/>
    <w:rsid w:val="004E5F30"/>
    <w:rsid w:val="004E6E48"/>
    <w:rsid w:val="004F0D87"/>
    <w:rsid w:val="004F2388"/>
    <w:rsid w:val="005121C8"/>
    <w:rsid w:val="00513AB3"/>
    <w:rsid w:val="00513B29"/>
    <w:rsid w:val="005149EA"/>
    <w:rsid w:val="00531451"/>
    <w:rsid w:val="005324E0"/>
    <w:rsid w:val="00534DC1"/>
    <w:rsid w:val="0053697B"/>
    <w:rsid w:val="00536D26"/>
    <w:rsid w:val="005372CA"/>
    <w:rsid w:val="00537D11"/>
    <w:rsid w:val="005434CD"/>
    <w:rsid w:val="00543A42"/>
    <w:rsid w:val="00550913"/>
    <w:rsid w:val="00565901"/>
    <w:rsid w:val="005670F6"/>
    <w:rsid w:val="00573C65"/>
    <w:rsid w:val="00577654"/>
    <w:rsid w:val="00581F3A"/>
    <w:rsid w:val="00582270"/>
    <w:rsid w:val="005834D6"/>
    <w:rsid w:val="0058473F"/>
    <w:rsid w:val="005911B1"/>
    <w:rsid w:val="00592A91"/>
    <w:rsid w:val="005935E0"/>
    <w:rsid w:val="005A1F35"/>
    <w:rsid w:val="005A496E"/>
    <w:rsid w:val="005B0268"/>
    <w:rsid w:val="005B1839"/>
    <w:rsid w:val="005B2351"/>
    <w:rsid w:val="005B70F2"/>
    <w:rsid w:val="005C0CA8"/>
    <w:rsid w:val="005C7724"/>
    <w:rsid w:val="005D03B5"/>
    <w:rsid w:val="005D28B9"/>
    <w:rsid w:val="005D590C"/>
    <w:rsid w:val="005E0B3F"/>
    <w:rsid w:val="005E69ED"/>
    <w:rsid w:val="005E7EE0"/>
    <w:rsid w:val="005F3C00"/>
    <w:rsid w:val="005F47C9"/>
    <w:rsid w:val="005F6AEA"/>
    <w:rsid w:val="005F72AF"/>
    <w:rsid w:val="00601EFC"/>
    <w:rsid w:val="00610F64"/>
    <w:rsid w:val="00611126"/>
    <w:rsid w:val="00613DA6"/>
    <w:rsid w:val="00621CFD"/>
    <w:rsid w:val="00622787"/>
    <w:rsid w:val="00625207"/>
    <w:rsid w:val="006319D3"/>
    <w:rsid w:val="0063215C"/>
    <w:rsid w:val="006373A4"/>
    <w:rsid w:val="006474DD"/>
    <w:rsid w:val="00653D49"/>
    <w:rsid w:val="00654810"/>
    <w:rsid w:val="00655E55"/>
    <w:rsid w:val="006600A2"/>
    <w:rsid w:val="00660203"/>
    <w:rsid w:val="0066201C"/>
    <w:rsid w:val="00665721"/>
    <w:rsid w:val="00666100"/>
    <w:rsid w:val="006729A1"/>
    <w:rsid w:val="0067411C"/>
    <w:rsid w:val="006763A0"/>
    <w:rsid w:val="00677741"/>
    <w:rsid w:val="006778E9"/>
    <w:rsid w:val="006807FD"/>
    <w:rsid w:val="00681805"/>
    <w:rsid w:val="00683928"/>
    <w:rsid w:val="00694213"/>
    <w:rsid w:val="006952AB"/>
    <w:rsid w:val="0069600F"/>
    <w:rsid w:val="006A1F55"/>
    <w:rsid w:val="006A3E27"/>
    <w:rsid w:val="006B3EEA"/>
    <w:rsid w:val="006B523B"/>
    <w:rsid w:val="006B6C9C"/>
    <w:rsid w:val="006B7810"/>
    <w:rsid w:val="006C01B6"/>
    <w:rsid w:val="006C0368"/>
    <w:rsid w:val="006C1B19"/>
    <w:rsid w:val="006C46E3"/>
    <w:rsid w:val="006C679A"/>
    <w:rsid w:val="006C782C"/>
    <w:rsid w:val="006D1FA5"/>
    <w:rsid w:val="006D5BB2"/>
    <w:rsid w:val="006D6B19"/>
    <w:rsid w:val="006E2ADC"/>
    <w:rsid w:val="006E4B14"/>
    <w:rsid w:val="006E60BF"/>
    <w:rsid w:val="006E73B1"/>
    <w:rsid w:val="006F1124"/>
    <w:rsid w:val="006F1D6B"/>
    <w:rsid w:val="006F24A3"/>
    <w:rsid w:val="006F6685"/>
    <w:rsid w:val="00700159"/>
    <w:rsid w:val="00711BF5"/>
    <w:rsid w:val="007134E5"/>
    <w:rsid w:val="00713524"/>
    <w:rsid w:val="007156C9"/>
    <w:rsid w:val="00716CE3"/>
    <w:rsid w:val="00723A67"/>
    <w:rsid w:val="00730A6D"/>
    <w:rsid w:val="00732F19"/>
    <w:rsid w:val="00737BD5"/>
    <w:rsid w:val="00740D24"/>
    <w:rsid w:val="00740EE6"/>
    <w:rsid w:val="00742A16"/>
    <w:rsid w:val="00747B1C"/>
    <w:rsid w:val="00751236"/>
    <w:rsid w:val="00751BDC"/>
    <w:rsid w:val="00753602"/>
    <w:rsid w:val="00754922"/>
    <w:rsid w:val="007576FE"/>
    <w:rsid w:val="00757FD5"/>
    <w:rsid w:val="00762D03"/>
    <w:rsid w:val="00766295"/>
    <w:rsid w:val="00766F29"/>
    <w:rsid w:val="00767B6D"/>
    <w:rsid w:val="00770CA0"/>
    <w:rsid w:val="00772400"/>
    <w:rsid w:val="00774476"/>
    <w:rsid w:val="007763EB"/>
    <w:rsid w:val="00780AE7"/>
    <w:rsid w:val="00783FB9"/>
    <w:rsid w:val="00787F78"/>
    <w:rsid w:val="0079092A"/>
    <w:rsid w:val="00790FCC"/>
    <w:rsid w:val="00791CFD"/>
    <w:rsid w:val="00794265"/>
    <w:rsid w:val="00795D3C"/>
    <w:rsid w:val="007A30F5"/>
    <w:rsid w:val="007A4AC6"/>
    <w:rsid w:val="007B199A"/>
    <w:rsid w:val="007B489E"/>
    <w:rsid w:val="007B4C1A"/>
    <w:rsid w:val="007C6E96"/>
    <w:rsid w:val="007C79E5"/>
    <w:rsid w:val="007D195C"/>
    <w:rsid w:val="007E4BFD"/>
    <w:rsid w:val="007E52DC"/>
    <w:rsid w:val="007F3329"/>
    <w:rsid w:val="00803B37"/>
    <w:rsid w:val="00804F99"/>
    <w:rsid w:val="008054F1"/>
    <w:rsid w:val="00812B51"/>
    <w:rsid w:val="008137DF"/>
    <w:rsid w:val="00813CB8"/>
    <w:rsid w:val="00836CA0"/>
    <w:rsid w:val="0084021F"/>
    <w:rsid w:val="0084039E"/>
    <w:rsid w:val="00840BC1"/>
    <w:rsid w:val="008418D5"/>
    <w:rsid w:val="008423BF"/>
    <w:rsid w:val="00847211"/>
    <w:rsid w:val="00851E87"/>
    <w:rsid w:val="00852C19"/>
    <w:rsid w:val="00852EC5"/>
    <w:rsid w:val="00854419"/>
    <w:rsid w:val="00855E1F"/>
    <w:rsid w:val="00857518"/>
    <w:rsid w:val="008603FD"/>
    <w:rsid w:val="008613F4"/>
    <w:rsid w:val="008614B9"/>
    <w:rsid w:val="0086207C"/>
    <w:rsid w:val="008621FC"/>
    <w:rsid w:val="00864436"/>
    <w:rsid w:val="00872DA7"/>
    <w:rsid w:val="0087362A"/>
    <w:rsid w:val="00876B1F"/>
    <w:rsid w:val="00876CC9"/>
    <w:rsid w:val="00884A94"/>
    <w:rsid w:val="00885FFB"/>
    <w:rsid w:val="00890111"/>
    <w:rsid w:val="0089206F"/>
    <w:rsid w:val="0089681D"/>
    <w:rsid w:val="008A27BC"/>
    <w:rsid w:val="008A3914"/>
    <w:rsid w:val="008A41E7"/>
    <w:rsid w:val="008A7292"/>
    <w:rsid w:val="008A7917"/>
    <w:rsid w:val="008B6748"/>
    <w:rsid w:val="008C2572"/>
    <w:rsid w:val="008C5EE1"/>
    <w:rsid w:val="008C7227"/>
    <w:rsid w:val="008D73C5"/>
    <w:rsid w:val="008D7B41"/>
    <w:rsid w:val="008E2DC3"/>
    <w:rsid w:val="008E3DDD"/>
    <w:rsid w:val="008F0D98"/>
    <w:rsid w:val="008F1AB6"/>
    <w:rsid w:val="008F4F07"/>
    <w:rsid w:val="008F6112"/>
    <w:rsid w:val="008F707F"/>
    <w:rsid w:val="00904F27"/>
    <w:rsid w:val="009051D0"/>
    <w:rsid w:val="00905D28"/>
    <w:rsid w:val="0090663F"/>
    <w:rsid w:val="00907173"/>
    <w:rsid w:val="00910318"/>
    <w:rsid w:val="00912970"/>
    <w:rsid w:val="00916AC5"/>
    <w:rsid w:val="00917054"/>
    <w:rsid w:val="009174F9"/>
    <w:rsid w:val="00920889"/>
    <w:rsid w:val="009221C0"/>
    <w:rsid w:val="00925A67"/>
    <w:rsid w:val="00925AA9"/>
    <w:rsid w:val="00925ED3"/>
    <w:rsid w:val="00947327"/>
    <w:rsid w:val="0095308E"/>
    <w:rsid w:val="009533F0"/>
    <w:rsid w:val="00955F25"/>
    <w:rsid w:val="0095720A"/>
    <w:rsid w:val="0095751D"/>
    <w:rsid w:val="00957E12"/>
    <w:rsid w:val="00960FEB"/>
    <w:rsid w:val="009639A1"/>
    <w:rsid w:val="00964492"/>
    <w:rsid w:val="00965980"/>
    <w:rsid w:val="00972C41"/>
    <w:rsid w:val="0097364C"/>
    <w:rsid w:val="0097536C"/>
    <w:rsid w:val="009776B3"/>
    <w:rsid w:val="009779E9"/>
    <w:rsid w:val="00980250"/>
    <w:rsid w:val="009846E7"/>
    <w:rsid w:val="0098557E"/>
    <w:rsid w:val="009928F4"/>
    <w:rsid w:val="00993099"/>
    <w:rsid w:val="0099739F"/>
    <w:rsid w:val="009A3F2E"/>
    <w:rsid w:val="009A4233"/>
    <w:rsid w:val="009A5269"/>
    <w:rsid w:val="009A708C"/>
    <w:rsid w:val="009B266F"/>
    <w:rsid w:val="009C0354"/>
    <w:rsid w:val="009C2E72"/>
    <w:rsid w:val="009C3C82"/>
    <w:rsid w:val="009C52F0"/>
    <w:rsid w:val="009C5D80"/>
    <w:rsid w:val="009D3F2E"/>
    <w:rsid w:val="009D4CF5"/>
    <w:rsid w:val="009D5BE6"/>
    <w:rsid w:val="009E07D9"/>
    <w:rsid w:val="009E134E"/>
    <w:rsid w:val="009E44CE"/>
    <w:rsid w:val="009E45E1"/>
    <w:rsid w:val="009E4A5A"/>
    <w:rsid w:val="009E5C3A"/>
    <w:rsid w:val="009F31AE"/>
    <w:rsid w:val="009F3692"/>
    <w:rsid w:val="00A014C1"/>
    <w:rsid w:val="00A018D5"/>
    <w:rsid w:val="00A03C1F"/>
    <w:rsid w:val="00A04EF7"/>
    <w:rsid w:val="00A0574D"/>
    <w:rsid w:val="00A05C2D"/>
    <w:rsid w:val="00A06404"/>
    <w:rsid w:val="00A11065"/>
    <w:rsid w:val="00A149DF"/>
    <w:rsid w:val="00A240F0"/>
    <w:rsid w:val="00A25DC0"/>
    <w:rsid w:val="00A307BD"/>
    <w:rsid w:val="00A33912"/>
    <w:rsid w:val="00A34147"/>
    <w:rsid w:val="00A356D5"/>
    <w:rsid w:val="00A47169"/>
    <w:rsid w:val="00A507F9"/>
    <w:rsid w:val="00A51AD1"/>
    <w:rsid w:val="00A53760"/>
    <w:rsid w:val="00A55314"/>
    <w:rsid w:val="00A553A8"/>
    <w:rsid w:val="00A63583"/>
    <w:rsid w:val="00A6604B"/>
    <w:rsid w:val="00A67281"/>
    <w:rsid w:val="00A72051"/>
    <w:rsid w:val="00A731F2"/>
    <w:rsid w:val="00A7630A"/>
    <w:rsid w:val="00A77F94"/>
    <w:rsid w:val="00A844ED"/>
    <w:rsid w:val="00A8749A"/>
    <w:rsid w:val="00A92319"/>
    <w:rsid w:val="00A96625"/>
    <w:rsid w:val="00AA2BEB"/>
    <w:rsid w:val="00AA425B"/>
    <w:rsid w:val="00AB22D8"/>
    <w:rsid w:val="00AC00FD"/>
    <w:rsid w:val="00AC037A"/>
    <w:rsid w:val="00AC3F55"/>
    <w:rsid w:val="00AC5CC9"/>
    <w:rsid w:val="00AC7B5F"/>
    <w:rsid w:val="00AD12F5"/>
    <w:rsid w:val="00AD1F5F"/>
    <w:rsid w:val="00AD2FC3"/>
    <w:rsid w:val="00AD4EF2"/>
    <w:rsid w:val="00AD5A3D"/>
    <w:rsid w:val="00AD5AEC"/>
    <w:rsid w:val="00AD5DC4"/>
    <w:rsid w:val="00AE0DA6"/>
    <w:rsid w:val="00AE4129"/>
    <w:rsid w:val="00AF07D5"/>
    <w:rsid w:val="00AF290F"/>
    <w:rsid w:val="00B02F84"/>
    <w:rsid w:val="00B05FC5"/>
    <w:rsid w:val="00B1413E"/>
    <w:rsid w:val="00B17992"/>
    <w:rsid w:val="00B23239"/>
    <w:rsid w:val="00B2520F"/>
    <w:rsid w:val="00B25DC1"/>
    <w:rsid w:val="00B3275F"/>
    <w:rsid w:val="00B328E1"/>
    <w:rsid w:val="00B32B0C"/>
    <w:rsid w:val="00B34FF7"/>
    <w:rsid w:val="00B37DD6"/>
    <w:rsid w:val="00B41C15"/>
    <w:rsid w:val="00B43F31"/>
    <w:rsid w:val="00B46A01"/>
    <w:rsid w:val="00B506E3"/>
    <w:rsid w:val="00B50885"/>
    <w:rsid w:val="00B52D7E"/>
    <w:rsid w:val="00B54047"/>
    <w:rsid w:val="00B549A4"/>
    <w:rsid w:val="00B5649C"/>
    <w:rsid w:val="00B57563"/>
    <w:rsid w:val="00B63506"/>
    <w:rsid w:val="00B66B1B"/>
    <w:rsid w:val="00B72DF3"/>
    <w:rsid w:val="00B74295"/>
    <w:rsid w:val="00B76313"/>
    <w:rsid w:val="00B83F2D"/>
    <w:rsid w:val="00B915AF"/>
    <w:rsid w:val="00B95724"/>
    <w:rsid w:val="00B972DA"/>
    <w:rsid w:val="00BA0613"/>
    <w:rsid w:val="00BA2DCD"/>
    <w:rsid w:val="00BA3A99"/>
    <w:rsid w:val="00BA5176"/>
    <w:rsid w:val="00BA7C40"/>
    <w:rsid w:val="00BB2AA4"/>
    <w:rsid w:val="00BC1B60"/>
    <w:rsid w:val="00BC4162"/>
    <w:rsid w:val="00BC44E1"/>
    <w:rsid w:val="00BC4C33"/>
    <w:rsid w:val="00BC6455"/>
    <w:rsid w:val="00BD046B"/>
    <w:rsid w:val="00BD344F"/>
    <w:rsid w:val="00BD4285"/>
    <w:rsid w:val="00BD6646"/>
    <w:rsid w:val="00BD76DC"/>
    <w:rsid w:val="00BF28CE"/>
    <w:rsid w:val="00BF2A90"/>
    <w:rsid w:val="00BF401C"/>
    <w:rsid w:val="00BF4394"/>
    <w:rsid w:val="00BF61F7"/>
    <w:rsid w:val="00BF6590"/>
    <w:rsid w:val="00C039CD"/>
    <w:rsid w:val="00C05D51"/>
    <w:rsid w:val="00C061FB"/>
    <w:rsid w:val="00C103CD"/>
    <w:rsid w:val="00C10845"/>
    <w:rsid w:val="00C11599"/>
    <w:rsid w:val="00C115EA"/>
    <w:rsid w:val="00C17CDB"/>
    <w:rsid w:val="00C221AC"/>
    <w:rsid w:val="00C32912"/>
    <w:rsid w:val="00C3433C"/>
    <w:rsid w:val="00C34472"/>
    <w:rsid w:val="00C46164"/>
    <w:rsid w:val="00C50563"/>
    <w:rsid w:val="00C54DFD"/>
    <w:rsid w:val="00C65323"/>
    <w:rsid w:val="00C65CEB"/>
    <w:rsid w:val="00C65E8A"/>
    <w:rsid w:val="00C76CEC"/>
    <w:rsid w:val="00C86548"/>
    <w:rsid w:val="00C86616"/>
    <w:rsid w:val="00C87C67"/>
    <w:rsid w:val="00C92764"/>
    <w:rsid w:val="00C942FD"/>
    <w:rsid w:val="00C946C6"/>
    <w:rsid w:val="00C9524E"/>
    <w:rsid w:val="00C97726"/>
    <w:rsid w:val="00CA528D"/>
    <w:rsid w:val="00CA6713"/>
    <w:rsid w:val="00CA7399"/>
    <w:rsid w:val="00CB08DF"/>
    <w:rsid w:val="00CC0A7B"/>
    <w:rsid w:val="00CC2665"/>
    <w:rsid w:val="00CC26F3"/>
    <w:rsid w:val="00CC38B2"/>
    <w:rsid w:val="00CC3D7B"/>
    <w:rsid w:val="00CC4FCF"/>
    <w:rsid w:val="00CC5AD0"/>
    <w:rsid w:val="00CC688C"/>
    <w:rsid w:val="00CD2694"/>
    <w:rsid w:val="00CD28D1"/>
    <w:rsid w:val="00CD2E89"/>
    <w:rsid w:val="00CD7DB6"/>
    <w:rsid w:val="00CE0CA3"/>
    <w:rsid w:val="00CE268C"/>
    <w:rsid w:val="00CE36C0"/>
    <w:rsid w:val="00CE63D3"/>
    <w:rsid w:val="00CF23FA"/>
    <w:rsid w:val="00CF4FE8"/>
    <w:rsid w:val="00CF5D46"/>
    <w:rsid w:val="00D05DD7"/>
    <w:rsid w:val="00D16A8C"/>
    <w:rsid w:val="00D20CE2"/>
    <w:rsid w:val="00D23A1B"/>
    <w:rsid w:val="00D26192"/>
    <w:rsid w:val="00D35406"/>
    <w:rsid w:val="00D379CC"/>
    <w:rsid w:val="00D469FA"/>
    <w:rsid w:val="00D47539"/>
    <w:rsid w:val="00D47AA3"/>
    <w:rsid w:val="00D5071D"/>
    <w:rsid w:val="00D549ED"/>
    <w:rsid w:val="00D644B7"/>
    <w:rsid w:val="00D65901"/>
    <w:rsid w:val="00D66CFC"/>
    <w:rsid w:val="00D677E9"/>
    <w:rsid w:val="00D71845"/>
    <w:rsid w:val="00D72781"/>
    <w:rsid w:val="00D74354"/>
    <w:rsid w:val="00D74BB7"/>
    <w:rsid w:val="00D76941"/>
    <w:rsid w:val="00D76EFC"/>
    <w:rsid w:val="00D825CC"/>
    <w:rsid w:val="00D85C76"/>
    <w:rsid w:val="00D877DF"/>
    <w:rsid w:val="00D906F0"/>
    <w:rsid w:val="00D91F99"/>
    <w:rsid w:val="00D93F6F"/>
    <w:rsid w:val="00D94D6B"/>
    <w:rsid w:val="00D95A55"/>
    <w:rsid w:val="00DA7932"/>
    <w:rsid w:val="00DA7EE8"/>
    <w:rsid w:val="00DB1245"/>
    <w:rsid w:val="00DB158A"/>
    <w:rsid w:val="00DC4C63"/>
    <w:rsid w:val="00DC74DF"/>
    <w:rsid w:val="00DD46EC"/>
    <w:rsid w:val="00DD6087"/>
    <w:rsid w:val="00DD6679"/>
    <w:rsid w:val="00DD76C8"/>
    <w:rsid w:val="00DE1A7B"/>
    <w:rsid w:val="00DE3B85"/>
    <w:rsid w:val="00DF02A6"/>
    <w:rsid w:val="00DF0CF4"/>
    <w:rsid w:val="00DF6919"/>
    <w:rsid w:val="00E02628"/>
    <w:rsid w:val="00E16E00"/>
    <w:rsid w:val="00E20689"/>
    <w:rsid w:val="00E21388"/>
    <w:rsid w:val="00E30343"/>
    <w:rsid w:val="00E3202C"/>
    <w:rsid w:val="00E3401C"/>
    <w:rsid w:val="00E3413D"/>
    <w:rsid w:val="00E36429"/>
    <w:rsid w:val="00E432AB"/>
    <w:rsid w:val="00E433FE"/>
    <w:rsid w:val="00E459C6"/>
    <w:rsid w:val="00E518EE"/>
    <w:rsid w:val="00E53744"/>
    <w:rsid w:val="00E553F4"/>
    <w:rsid w:val="00E55E80"/>
    <w:rsid w:val="00E5651F"/>
    <w:rsid w:val="00E602C3"/>
    <w:rsid w:val="00E60B3A"/>
    <w:rsid w:val="00E63980"/>
    <w:rsid w:val="00E63DA0"/>
    <w:rsid w:val="00E6525B"/>
    <w:rsid w:val="00E6661F"/>
    <w:rsid w:val="00E679B6"/>
    <w:rsid w:val="00E73D27"/>
    <w:rsid w:val="00E77D68"/>
    <w:rsid w:val="00E80B5D"/>
    <w:rsid w:val="00E819D3"/>
    <w:rsid w:val="00E82087"/>
    <w:rsid w:val="00E87A3D"/>
    <w:rsid w:val="00E90C00"/>
    <w:rsid w:val="00E95F5E"/>
    <w:rsid w:val="00EA0203"/>
    <w:rsid w:val="00EA1BA7"/>
    <w:rsid w:val="00EA2771"/>
    <w:rsid w:val="00EB2E7C"/>
    <w:rsid w:val="00EB3013"/>
    <w:rsid w:val="00EB459D"/>
    <w:rsid w:val="00EB493A"/>
    <w:rsid w:val="00EB61B1"/>
    <w:rsid w:val="00EB6E23"/>
    <w:rsid w:val="00EC1D84"/>
    <w:rsid w:val="00EC25AC"/>
    <w:rsid w:val="00EC5057"/>
    <w:rsid w:val="00EC682C"/>
    <w:rsid w:val="00ED0932"/>
    <w:rsid w:val="00ED2456"/>
    <w:rsid w:val="00ED3BD0"/>
    <w:rsid w:val="00ED4121"/>
    <w:rsid w:val="00ED73CE"/>
    <w:rsid w:val="00EE1256"/>
    <w:rsid w:val="00EE1B36"/>
    <w:rsid w:val="00EE1B41"/>
    <w:rsid w:val="00EE5017"/>
    <w:rsid w:val="00EE572C"/>
    <w:rsid w:val="00EF06B7"/>
    <w:rsid w:val="00EF0842"/>
    <w:rsid w:val="00EF0848"/>
    <w:rsid w:val="00EF31F2"/>
    <w:rsid w:val="00EF6CAC"/>
    <w:rsid w:val="00F002DC"/>
    <w:rsid w:val="00F01E4C"/>
    <w:rsid w:val="00F04BBC"/>
    <w:rsid w:val="00F04DC0"/>
    <w:rsid w:val="00F06041"/>
    <w:rsid w:val="00F10EE3"/>
    <w:rsid w:val="00F11E18"/>
    <w:rsid w:val="00F11E48"/>
    <w:rsid w:val="00F14139"/>
    <w:rsid w:val="00F16E5C"/>
    <w:rsid w:val="00F177A8"/>
    <w:rsid w:val="00F1785C"/>
    <w:rsid w:val="00F236A3"/>
    <w:rsid w:val="00F23D59"/>
    <w:rsid w:val="00F253D7"/>
    <w:rsid w:val="00F263AB"/>
    <w:rsid w:val="00F306E0"/>
    <w:rsid w:val="00F33792"/>
    <w:rsid w:val="00F413C9"/>
    <w:rsid w:val="00F44F29"/>
    <w:rsid w:val="00F52F31"/>
    <w:rsid w:val="00F5772C"/>
    <w:rsid w:val="00F64C2A"/>
    <w:rsid w:val="00F6543D"/>
    <w:rsid w:val="00F65978"/>
    <w:rsid w:val="00F674D4"/>
    <w:rsid w:val="00F67AF7"/>
    <w:rsid w:val="00F67F54"/>
    <w:rsid w:val="00F743C2"/>
    <w:rsid w:val="00F76E1C"/>
    <w:rsid w:val="00F82585"/>
    <w:rsid w:val="00F8475F"/>
    <w:rsid w:val="00F84D0C"/>
    <w:rsid w:val="00F86785"/>
    <w:rsid w:val="00F87118"/>
    <w:rsid w:val="00F90C56"/>
    <w:rsid w:val="00F92E15"/>
    <w:rsid w:val="00F964DC"/>
    <w:rsid w:val="00F97382"/>
    <w:rsid w:val="00FA1222"/>
    <w:rsid w:val="00FA5059"/>
    <w:rsid w:val="00FB0C27"/>
    <w:rsid w:val="00FB62E4"/>
    <w:rsid w:val="00FC5ECA"/>
    <w:rsid w:val="00FC6E2B"/>
    <w:rsid w:val="00FD2EB9"/>
    <w:rsid w:val="00FD313E"/>
    <w:rsid w:val="00FD32E2"/>
    <w:rsid w:val="00FD55E5"/>
    <w:rsid w:val="00FD7F1C"/>
    <w:rsid w:val="00FE3023"/>
    <w:rsid w:val="00FE43E8"/>
    <w:rsid w:val="00FF1A76"/>
    <w:rsid w:val="00FF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341E7F"/>
  <w15:chartTrackingRefBased/>
  <w15:docId w15:val="{619DEBE5-2221-4B53-82EF-C973DDD9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E7"/>
    <w:rPr>
      <w:lang w:val="ru-RU"/>
    </w:rPr>
  </w:style>
  <w:style w:type="paragraph" w:styleId="Heading2">
    <w:name w:val="heading 2"/>
    <w:basedOn w:val="Normal"/>
    <w:link w:val="Heading2Char"/>
    <w:uiPriority w:val="9"/>
    <w:qFormat/>
    <w:rsid w:val="00377F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46E7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2,Akapit z listą BS,Bullet 1,Bullet Points,Dot pt,F5 List Paragraph,IFCL - List Paragraph,Indicator Text,List Paragraph Char Char Char,List Paragraph1,List Paragraph12,MAIN CONTENT,Numbered Para 1,OBC Bullet,Punkti ar numuriem,Strip"/>
    <w:basedOn w:val="Normal"/>
    <w:link w:val="ListParagraphChar"/>
    <w:uiPriority w:val="34"/>
    <w:qFormat/>
    <w:rsid w:val="009846E7"/>
    <w:pPr>
      <w:ind w:left="720"/>
      <w:contextualSpacing/>
    </w:pPr>
  </w:style>
  <w:style w:type="character" w:customStyle="1" w:styleId="boldface">
    <w:name w:val="boldface"/>
    <w:basedOn w:val="DefaultParagraphFont"/>
    <w:rsid w:val="00803B37"/>
  </w:style>
  <w:style w:type="character" w:styleId="Hyperlink">
    <w:name w:val="Hyperlink"/>
    <w:basedOn w:val="DefaultParagraphFont"/>
    <w:uiPriority w:val="99"/>
    <w:unhideWhenUsed/>
    <w:rsid w:val="00803B37"/>
    <w:rPr>
      <w:color w:val="0000FF"/>
      <w:u w:val="single"/>
    </w:rPr>
  </w:style>
  <w:style w:type="paragraph" w:customStyle="1" w:styleId="pf0">
    <w:name w:val="pf0"/>
    <w:basedOn w:val="Normal"/>
    <w:rsid w:val="00F65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cf01">
    <w:name w:val="cf01"/>
    <w:basedOn w:val="DefaultParagraphFont"/>
    <w:rsid w:val="00F6543D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F6543D"/>
    <w:rPr>
      <w:rFonts w:ascii="Segoe UI" w:hAnsi="Segoe UI" w:cs="Segoe UI" w:hint="default"/>
      <w:i/>
      <w:iCs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232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3239"/>
    <w:pPr>
      <w:spacing w:after="0" w:line="240" w:lineRule="auto"/>
    </w:pPr>
    <w:rPr>
      <w:rFonts w:ascii="Times New Roman" w:eastAsiaTheme="minorEastAsia" w:hAnsi="Times New Roman"/>
      <w:sz w:val="20"/>
      <w:szCs w:val="20"/>
      <w:lang w:val="lv-LV" w:eastAsia="lv-LV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3239"/>
    <w:rPr>
      <w:rFonts w:ascii="Times New Roman" w:eastAsiaTheme="minorEastAsia" w:hAnsi="Times New Roman"/>
      <w:sz w:val="20"/>
      <w:szCs w:val="20"/>
      <w:lang w:eastAsia="lv-LV"/>
    </w:rPr>
  </w:style>
  <w:style w:type="paragraph" w:customStyle="1" w:styleId="NApunkts1">
    <w:name w:val="NA punkts 1"/>
    <w:basedOn w:val="Normal"/>
    <w:link w:val="NApunkts1Rakstz"/>
    <w:qFormat/>
    <w:rsid w:val="00513B29"/>
    <w:pPr>
      <w:numPr>
        <w:numId w:val="3"/>
      </w:numPr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NApunkts1Rakstz">
    <w:name w:val="NA punkts 1 Rakstz."/>
    <w:basedOn w:val="DefaultParagraphFont"/>
    <w:link w:val="NApunkts1"/>
    <w:rsid w:val="00513B29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Normal"/>
    <w:qFormat/>
    <w:rsid w:val="00513B29"/>
    <w:pPr>
      <w:keepLines/>
      <w:numPr>
        <w:ilvl w:val="1"/>
        <w:numId w:val="3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NApunkts3">
    <w:name w:val="NA punkts 3"/>
    <w:basedOn w:val="Normal"/>
    <w:qFormat/>
    <w:rsid w:val="00513B29"/>
    <w:pPr>
      <w:keepLines/>
      <w:numPr>
        <w:ilvl w:val="2"/>
        <w:numId w:val="3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NApunkts4">
    <w:name w:val="NA punkts 4"/>
    <w:basedOn w:val="Normal"/>
    <w:qFormat/>
    <w:rsid w:val="00513B29"/>
    <w:pPr>
      <w:keepLines/>
      <w:numPr>
        <w:ilvl w:val="3"/>
        <w:numId w:val="3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Strong">
    <w:name w:val="Strong"/>
    <w:basedOn w:val="DefaultParagraphFont"/>
    <w:uiPriority w:val="22"/>
    <w:qFormat/>
    <w:rsid w:val="00A553A8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77F5E"/>
    <w:rPr>
      <w:rFonts w:ascii="Times New Roman" w:eastAsia="Times New Roman" w:hAnsi="Times New Roman" w:cs="Times New Roman"/>
      <w:b/>
      <w:bCs/>
      <w:sz w:val="36"/>
      <w:szCs w:val="36"/>
      <w:lang w:eastAsia="lv-LV"/>
    </w:rPr>
  </w:style>
  <w:style w:type="paragraph" w:styleId="NormalWeb">
    <w:name w:val="Normal (Web)"/>
    <w:basedOn w:val="Normal"/>
    <w:uiPriority w:val="99"/>
    <w:semiHidden/>
    <w:unhideWhenUsed/>
    <w:rsid w:val="00377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indent-1">
    <w:name w:val="indent-1"/>
    <w:basedOn w:val="Normal"/>
    <w:rsid w:val="00377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customStyle="1" w:styleId="paragraph-hierarchy">
    <w:name w:val="paragraph-hierarchy"/>
    <w:basedOn w:val="DefaultParagraphFont"/>
    <w:rsid w:val="00377F5E"/>
  </w:style>
  <w:style w:type="character" w:customStyle="1" w:styleId="paren">
    <w:name w:val="paren"/>
    <w:basedOn w:val="DefaultParagraphFont"/>
    <w:rsid w:val="00377F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785C"/>
    <w:pPr>
      <w:spacing w:after="160"/>
    </w:pPr>
    <w:rPr>
      <w:rFonts w:asciiTheme="minorHAnsi" w:eastAsiaTheme="minorHAnsi" w:hAnsiTheme="minorHAnsi"/>
      <w:b/>
      <w:bCs/>
      <w:lang w:val="ru-RU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785C"/>
    <w:rPr>
      <w:rFonts w:ascii="Times New Roman" w:eastAsiaTheme="minorEastAsia" w:hAnsi="Times New Roman"/>
      <w:b/>
      <w:bCs/>
      <w:sz w:val="20"/>
      <w:szCs w:val="20"/>
      <w:lang w:val="ru-RU" w:eastAsia="lv-LV"/>
    </w:rPr>
  </w:style>
  <w:style w:type="paragraph" w:customStyle="1" w:styleId="NAnodala">
    <w:name w:val="NA nodala"/>
    <w:basedOn w:val="Normal"/>
    <w:next w:val="NApunkts1"/>
    <w:autoRedefine/>
    <w:qFormat/>
    <w:rsid w:val="008614B9"/>
    <w:pPr>
      <w:keepNext/>
      <w:keepLines/>
      <w:numPr>
        <w:numId w:val="5"/>
      </w:numPr>
      <w:spacing w:before="240"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  <w:lang w:val="lv-LV" w:eastAsia="lv-LV"/>
    </w:rPr>
  </w:style>
  <w:style w:type="paragraph" w:customStyle="1" w:styleId="NAapaksnodala">
    <w:name w:val="NA apaksnodala"/>
    <w:basedOn w:val="Normal"/>
    <w:qFormat/>
    <w:rsid w:val="008614B9"/>
    <w:pPr>
      <w:numPr>
        <w:ilvl w:val="1"/>
        <w:numId w:val="5"/>
      </w:numPr>
      <w:spacing w:before="240" w:after="24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  <w:lang w:val="lv-LV" w:eastAsia="lv-LV"/>
    </w:rPr>
  </w:style>
  <w:style w:type="character" w:customStyle="1" w:styleId="ListParagraphChar">
    <w:name w:val="List Paragraph Char"/>
    <w:aliases w:val="2 Char,Akapit z listą BS Char,Bullet 1 Char,Bullet Points Char,Dot pt Char,F5 List Paragraph Char,IFCL - List Paragraph Char,Indicator Text Char,List Paragraph Char Char Char Char,List Paragraph1 Char,List Paragraph12 Char,Strip Char"/>
    <w:link w:val="ListParagraph"/>
    <w:uiPriority w:val="34"/>
    <w:qFormat/>
    <w:locked/>
    <w:rsid w:val="00FE3023"/>
    <w:rPr>
      <w:lang w:val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E3401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B4308"/>
    <w:pPr>
      <w:spacing w:after="0" w:line="240" w:lineRule="auto"/>
    </w:pPr>
    <w:rPr>
      <w:lang w:val="ru-RU"/>
    </w:rPr>
  </w:style>
  <w:style w:type="paragraph" w:styleId="Header">
    <w:name w:val="header"/>
    <w:basedOn w:val="Normal"/>
    <w:link w:val="HeaderChar"/>
    <w:uiPriority w:val="99"/>
    <w:unhideWhenUsed/>
    <w:rsid w:val="005D59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590C"/>
    <w:rPr>
      <w:lang w:val="ru-RU"/>
    </w:rPr>
  </w:style>
  <w:style w:type="paragraph" w:styleId="Footer">
    <w:name w:val="footer"/>
    <w:basedOn w:val="Normal"/>
    <w:link w:val="FooterChar"/>
    <w:uiPriority w:val="99"/>
    <w:unhideWhenUsed/>
    <w:rsid w:val="005D59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90C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6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ank.l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63573B3B7514D098C8789D54570F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12265-8661-4E44-80D6-BF34041BEC3E}"/>
      </w:docPartPr>
      <w:docPartBody>
        <w:p w:rsidR="000B2CBB" w:rsidRDefault="001D19D2" w:rsidP="001D19D2">
          <w:pPr>
            <w:pStyle w:val="D63573B3B7514D098C8789D54570F33F"/>
          </w:pPr>
          <w:r w:rsidRPr="006C06FD">
            <w:rPr>
              <w:rStyle w:val="PlaceholderText"/>
              <w:b/>
              <w:szCs w:val="24"/>
            </w:rPr>
            <w:t>[Nosaukums]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9D2"/>
    <w:rsid w:val="00001C1D"/>
    <w:rsid w:val="000B2CBB"/>
    <w:rsid w:val="000B3C3C"/>
    <w:rsid w:val="000F0165"/>
    <w:rsid w:val="00100997"/>
    <w:rsid w:val="00171C4B"/>
    <w:rsid w:val="001B50FE"/>
    <w:rsid w:val="001D19D2"/>
    <w:rsid w:val="002301F4"/>
    <w:rsid w:val="0023168A"/>
    <w:rsid w:val="00234A7F"/>
    <w:rsid w:val="00267B8F"/>
    <w:rsid w:val="002750FC"/>
    <w:rsid w:val="002C65FD"/>
    <w:rsid w:val="002F3F2D"/>
    <w:rsid w:val="00301353"/>
    <w:rsid w:val="00312238"/>
    <w:rsid w:val="00337E68"/>
    <w:rsid w:val="00377344"/>
    <w:rsid w:val="003A21C0"/>
    <w:rsid w:val="003B2488"/>
    <w:rsid w:val="0040485D"/>
    <w:rsid w:val="00411372"/>
    <w:rsid w:val="004175AC"/>
    <w:rsid w:val="00462021"/>
    <w:rsid w:val="004E25C6"/>
    <w:rsid w:val="004F04F2"/>
    <w:rsid w:val="0056053D"/>
    <w:rsid w:val="00563B3D"/>
    <w:rsid w:val="00585C3B"/>
    <w:rsid w:val="005C7724"/>
    <w:rsid w:val="005F72AF"/>
    <w:rsid w:val="0062580B"/>
    <w:rsid w:val="006319D4"/>
    <w:rsid w:val="006B74F9"/>
    <w:rsid w:val="007259E8"/>
    <w:rsid w:val="00751236"/>
    <w:rsid w:val="00780AE7"/>
    <w:rsid w:val="007A4AC6"/>
    <w:rsid w:val="007D0032"/>
    <w:rsid w:val="00852EC5"/>
    <w:rsid w:val="009053CA"/>
    <w:rsid w:val="00971CF1"/>
    <w:rsid w:val="009735C4"/>
    <w:rsid w:val="00A245B1"/>
    <w:rsid w:val="00A3343F"/>
    <w:rsid w:val="00A454F3"/>
    <w:rsid w:val="00A67209"/>
    <w:rsid w:val="00AD5DC4"/>
    <w:rsid w:val="00B10E0B"/>
    <w:rsid w:val="00B43F31"/>
    <w:rsid w:val="00B60F38"/>
    <w:rsid w:val="00B90E45"/>
    <w:rsid w:val="00B94503"/>
    <w:rsid w:val="00BA2DCD"/>
    <w:rsid w:val="00BB54D7"/>
    <w:rsid w:val="00BD2540"/>
    <w:rsid w:val="00C061FB"/>
    <w:rsid w:val="00C52E89"/>
    <w:rsid w:val="00C53A56"/>
    <w:rsid w:val="00C65CEB"/>
    <w:rsid w:val="00C70B9D"/>
    <w:rsid w:val="00C87BAD"/>
    <w:rsid w:val="00C90DDD"/>
    <w:rsid w:val="00CF78DC"/>
    <w:rsid w:val="00D702C1"/>
    <w:rsid w:val="00D93F6F"/>
    <w:rsid w:val="00DA65EC"/>
    <w:rsid w:val="00DF13D7"/>
    <w:rsid w:val="00E04FE5"/>
    <w:rsid w:val="00E27443"/>
    <w:rsid w:val="00E45271"/>
    <w:rsid w:val="00E4571C"/>
    <w:rsid w:val="00EA0279"/>
    <w:rsid w:val="00EB2B0F"/>
    <w:rsid w:val="00EC25AC"/>
    <w:rsid w:val="00EC5057"/>
    <w:rsid w:val="00EF27F5"/>
    <w:rsid w:val="00F15613"/>
    <w:rsid w:val="00F202A1"/>
    <w:rsid w:val="00F44CA3"/>
    <w:rsid w:val="00F5772C"/>
    <w:rsid w:val="00F82585"/>
    <w:rsid w:val="00F86785"/>
    <w:rsid w:val="00F92563"/>
    <w:rsid w:val="00FF1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74F9"/>
    <w:rPr>
      <w:color w:val="808080"/>
    </w:rPr>
  </w:style>
  <w:style w:type="paragraph" w:customStyle="1" w:styleId="D63573B3B7514D098C8789D54570F33F">
    <w:name w:val="D63573B3B7514D098C8789D54570F33F"/>
    <w:rsid w:val="001D19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4AE7E86-6640-4B89-B853-CD322010B7C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A463D5-918F-4C5D-B0F0-CDFCD87D59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0EA1BF-AA4C-4952-83BB-B4FBA577D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780</Words>
  <Characters>4447</Characters>
  <Application>Microsoft Office Word</Application>
  <DocSecurity>0</DocSecurity>
  <Lines>37</Lines>
  <Paragraphs>10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Rolands Pīpiņš</dc:creator>
  <cp:keywords/>
  <dc:description/>
  <cp:lastModifiedBy>Agnese Upīte</cp:lastModifiedBy>
  <cp:revision>2</cp:revision>
  <dcterms:created xsi:type="dcterms:W3CDTF">2025-08-25T06:22:00Z</dcterms:created>
  <dcterms:modified xsi:type="dcterms:W3CDTF">2025-08-25T06:22:00Z</dcterms:modified>
</cp:coreProperties>
</file>