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629D7F" w14:textId="292AD951" w:rsidR="004D7D20" w:rsidRPr="00D04683" w:rsidRDefault="004D7D20" w:rsidP="00D04683">
      <w:pPr>
        <w:jc w:val="center"/>
        <w:rPr>
          <w:rFonts w:ascii="Times New Roman" w:hAnsi="Times New Roman" w:cs="Times New Roman"/>
          <w:b/>
          <w:bCs/>
          <w:sz w:val="24"/>
          <w:szCs w:val="24"/>
        </w:rPr>
      </w:pPr>
      <w:r w:rsidRPr="00D04683">
        <w:rPr>
          <w:rFonts w:ascii="Times New Roman" w:hAnsi="Times New Roman" w:cs="Times New Roman"/>
          <w:b/>
          <w:bCs/>
          <w:sz w:val="24"/>
          <w:szCs w:val="24"/>
        </w:rPr>
        <w:t>Latvijas Bankas noteikumu projekt</w:t>
      </w:r>
      <w:r w:rsidR="0039756E" w:rsidRPr="00D04683">
        <w:rPr>
          <w:rFonts w:ascii="Times New Roman" w:hAnsi="Times New Roman" w:cs="Times New Roman"/>
          <w:b/>
          <w:bCs/>
          <w:sz w:val="24"/>
          <w:szCs w:val="24"/>
        </w:rPr>
        <w:t>a</w:t>
      </w:r>
      <w:r w:rsidRPr="00D04683">
        <w:rPr>
          <w:rFonts w:ascii="Times New Roman" w:hAnsi="Times New Roman" w:cs="Times New Roman"/>
          <w:b/>
          <w:bCs/>
          <w:sz w:val="24"/>
          <w:szCs w:val="24"/>
        </w:rPr>
        <w:t xml:space="preserve"> </w:t>
      </w:r>
      <w:bookmarkStart w:id="0" w:name="_Hlk209774753"/>
      <w:r w:rsidRPr="00D04683">
        <w:rPr>
          <w:rFonts w:ascii="Times New Roman" w:hAnsi="Times New Roman" w:cs="Times New Roman"/>
          <w:b/>
          <w:bCs/>
          <w:sz w:val="24"/>
          <w:szCs w:val="24"/>
        </w:rPr>
        <w:t>"</w:t>
      </w:r>
      <w:bookmarkEnd w:id="0"/>
      <w:r w:rsidR="0039756E" w:rsidRPr="00D04683">
        <w:rPr>
          <w:rFonts w:ascii="Times New Roman" w:hAnsi="Times New Roman" w:cs="Times New Roman"/>
          <w:b/>
          <w:bCs/>
          <w:sz w:val="24"/>
          <w:szCs w:val="24"/>
        </w:rPr>
        <w:t>Grozījumi Latvijas Bankas 2022.</w:t>
      </w:r>
      <w:r w:rsidR="00B943BF" w:rsidRPr="00D04683">
        <w:rPr>
          <w:rFonts w:ascii="Times New Roman" w:hAnsi="Times New Roman" w:cs="Times New Roman"/>
          <w:b/>
          <w:bCs/>
          <w:sz w:val="24"/>
          <w:szCs w:val="24"/>
        </w:rPr>
        <w:t> </w:t>
      </w:r>
      <w:r w:rsidR="0039756E" w:rsidRPr="00D04683">
        <w:rPr>
          <w:rFonts w:ascii="Times New Roman" w:hAnsi="Times New Roman" w:cs="Times New Roman"/>
          <w:b/>
          <w:bCs/>
          <w:sz w:val="24"/>
          <w:szCs w:val="24"/>
        </w:rPr>
        <w:t>gada 12.</w:t>
      </w:r>
      <w:r w:rsidR="00D04683">
        <w:rPr>
          <w:rFonts w:ascii="Times New Roman" w:hAnsi="Times New Roman" w:cs="Times New Roman"/>
          <w:b/>
          <w:bCs/>
          <w:sz w:val="24"/>
          <w:szCs w:val="24"/>
        </w:rPr>
        <w:t> </w:t>
      </w:r>
      <w:r w:rsidR="0039756E" w:rsidRPr="00D04683">
        <w:rPr>
          <w:rFonts w:ascii="Times New Roman" w:hAnsi="Times New Roman" w:cs="Times New Roman"/>
          <w:b/>
          <w:bCs/>
          <w:sz w:val="24"/>
          <w:szCs w:val="24"/>
        </w:rPr>
        <w:t>septembra noteikumos Nr. 2</w:t>
      </w:r>
      <w:r w:rsidR="00805195" w:rsidRPr="00D04683">
        <w:rPr>
          <w:rFonts w:ascii="Times New Roman" w:hAnsi="Times New Roman" w:cs="Times New Roman"/>
          <w:b/>
          <w:bCs/>
          <w:sz w:val="24"/>
          <w:szCs w:val="24"/>
        </w:rPr>
        <w:t>20</w:t>
      </w:r>
      <w:r w:rsidR="0039756E" w:rsidRPr="00D04683">
        <w:rPr>
          <w:rFonts w:ascii="Times New Roman" w:hAnsi="Times New Roman" w:cs="Times New Roman"/>
          <w:b/>
          <w:bCs/>
          <w:sz w:val="24"/>
          <w:szCs w:val="24"/>
        </w:rPr>
        <w:t xml:space="preserve"> "</w:t>
      </w:r>
      <w:r w:rsidR="00805195" w:rsidRPr="00D04683">
        <w:rPr>
          <w:rFonts w:ascii="Times New Roman" w:hAnsi="Times New Roman" w:cs="Times New Roman"/>
          <w:b/>
          <w:bCs/>
          <w:sz w:val="24"/>
          <w:szCs w:val="24"/>
        </w:rPr>
        <w:t>Statistisko datu par monetāro finanšu iestāžu procentu likmēm sagatavošanas un iesniegšanas noteikumi</w:t>
      </w:r>
      <w:r w:rsidRPr="00D04683">
        <w:rPr>
          <w:rFonts w:ascii="Times New Roman" w:hAnsi="Times New Roman" w:cs="Times New Roman"/>
          <w:b/>
          <w:bCs/>
          <w:sz w:val="24"/>
          <w:szCs w:val="24"/>
        </w:rPr>
        <w:t>"</w:t>
      </w:r>
      <w:r w:rsidR="0039756E" w:rsidRPr="00D04683">
        <w:rPr>
          <w:rFonts w:ascii="Times New Roman" w:hAnsi="Times New Roman" w:cs="Times New Roman"/>
          <w:b/>
          <w:bCs/>
          <w:sz w:val="24"/>
          <w:szCs w:val="24"/>
        </w:rPr>
        <w:t>" anotācija</w:t>
      </w:r>
    </w:p>
    <w:tbl>
      <w:tblPr>
        <w:tblStyle w:val="TableGrid"/>
        <w:tblW w:w="9071" w:type="dxa"/>
        <w:tblLook w:val="04A0" w:firstRow="1" w:lastRow="0" w:firstColumn="1" w:lastColumn="0" w:noHBand="0" w:noVBand="1"/>
      </w:tblPr>
      <w:tblGrid>
        <w:gridCol w:w="2551"/>
        <w:gridCol w:w="6520"/>
      </w:tblGrid>
      <w:tr w:rsidR="004D7D20" w:rsidRPr="00BF0AFB" w14:paraId="2AC98F6A" w14:textId="77777777" w:rsidTr="00D04683">
        <w:tc>
          <w:tcPr>
            <w:tcW w:w="2551" w:type="dxa"/>
          </w:tcPr>
          <w:p w14:paraId="68548ECA" w14:textId="5D13C2FE" w:rsidR="004D7D20" w:rsidRPr="00D04683" w:rsidRDefault="004D7D20" w:rsidP="00CB2ED4">
            <w:pPr>
              <w:jc w:val="both"/>
              <w:rPr>
                <w:rFonts w:ascii="Times New Roman" w:hAnsi="Times New Roman" w:cs="Times New Roman"/>
                <w:b/>
                <w:bCs/>
                <w:sz w:val="24"/>
                <w:szCs w:val="24"/>
              </w:rPr>
            </w:pPr>
            <w:r w:rsidRPr="00D04683">
              <w:rPr>
                <w:rFonts w:ascii="Times New Roman" w:hAnsi="Times New Roman" w:cs="Times New Roman"/>
                <w:b/>
                <w:bCs/>
                <w:sz w:val="24"/>
                <w:szCs w:val="24"/>
              </w:rPr>
              <w:t>Nosaukums</w:t>
            </w:r>
          </w:p>
        </w:tc>
        <w:tc>
          <w:tcPr>
            <w:tcW w:w="6520" w:type="dxa"/>
          </w:tcPr>
          <w:p w14:paraId="0EF6BD51" w14:textId="380D4359" w:rsidR="004D7D20" w:rsidRPr="00BF0AFB" w:rsidRDefault="0039756E" w:rsidP="00D04683">
            <w:pPr>
              <w:spacing w:after="120"/>
              <w:jc w:val="both"/>
              <w:rPr>
                <w:rFonts w:ascii="Times New Roman" w:hAnsi="Times New Roman" w:cs="Times New Roman"/>
                <w:sz w:val="24"/>
                <w:szCs w:val="24"/>
              </w:rPr>
            </w:pPr>
            <w:r w:rsidRPr="0039756E">
              <w:rPr>
                <w:rFonts w:ascii="Times New Roman" w:hAnsi="Times New Roman" w:cs="Times New Roman"/>
                <w:sz w:val="24"/>
                <w:szCs w:val="24"/>
              </w:rPr>
              <w:t>Grozījumi Latvijas Banka</w:t>
            </w:r>
            <w:r>
              <w:rPr>
                <w:rFonts w:ascii="Times New Roman" w:hAnsi="Times New Roman" w:cs="Times New Roman"/>
                <w:sz w:val="24"/>
                <w:szCs w:val="24"/>
              </w:rPr>
              <w:t>s</w:t>
            </w:r>
            <w:r w:rsidRPr="0039756E">
              <w:rPr>
                <w:rFonts w:ascii="Times New Roman" w:hAnsi="Times New Roman" w:cs="Times New Roman"/>
                <w:sz w:val="24"/>
                <w:szCs w:val="24"/>
              </w:rPr>
              <w:t xml:space="preserve"> 2022. gada 12. septembra noteikumos Nr. 2</w:t>
            </w:r>
            <w:r w:rsidR="00805195">
              <w:rPr>
                <w:rFonts w:ascii="Times New Roman" w:hAnsi="Times New Roman" w:cs="Times New Roman"/>
                <w:sz w:val="24"/>
                <w:szCs w:val="24"/>
              </w:rPr>
              <w:t>20</w:t>
            </w:r>
            <w:r w:rsidRPr="0039756E">
              <w:rPr>
                <w:rFonts w:ascii="Times New Roman" w:hAnsi="Times New Roman" w:cs="Times New Roman"/>
                <w:sz w:val="24"/>
                <w:szCs w:val="24"/>
              </w:rPr>
              <w:t xml:space="preserve"> "</w:t>
            </w:r>
            <w:r w:rsidR="00805195" w:rsidRPr="00805195">
              <w:rPr>
                <w:rFonts w:ascii="Times New Roman" w:hAnsi="Times New Roman" w:cs="Times New Roman"/>
                <w:sz w:val="24"/>
                <w:szCs w:val="24"/>
              </w:rPr>
              <w:t>Statistisko datu par monetāro finanšu iestāžu procentu likmēm sagatavošanas un iesniegšanas noteikumi</w:t>
            </w:r>
            <w:r w:rsidRPr="0039756E">
              <w:rPr>
                <w:rFonts w:ascii="Times New Roman" w:hAnsi="Times New Roman" w:cs="Times New Roman"/>
                <w:sz w:val="24"/>
                <w:szCs w:val="24"/>
              </w:rPr>
              <w:t>"</w:t>
            </w:r>
          </w:p>
        </w:tc>
      </w:tr>
      <w:tr w:rsidR="004D7D20" w:rsidRPr="00BF0AFB" w14:paraId="02230D17" w14:textId="77777777" w:rsidTr="00D04683">
        <w:tc>
          <w:tcPr>
            <w:tcW w:w="2551" w:type="dxa"/>
          </w:tcPr>
          <w:p w14:paraId="118F97D3" w14:textId="47F841DE" w:rsidR="004D7D20" w:rsidRPr="00D04683" w:rsidRDefault="004D7D20" w:rsidP="00CB2ED4">
            <w:pPr>
              <w:jc w:val="both"/>
              <w:rPr>
                <w:rFonts w:ascii="Times New Roman" w:hAnsi="Times New Roman" w:cs="Times New Roman"/>
                <w:b/>
                <w:bCs/>
                <w:sz w:val="24"/>
                <w:szCs w:val="24"/>
              </w:rPr>
            </w:pPr>
            <w:r w:rsidRPr="00D04683">
              <w:rPr>
                <w:rFonts w:ascii="Times New Roman" w:hAnsi="Times New Roman" w:cs="Times New Roman"/>
                <w:b/>
                <w:bCs/>
                <w:sz w:val="24"/>
                <w:szCs w:val="24"/>
              </w:rPr>
              <w:t>Dokumenta veids</w:t>
            </w:r>
          </w:p>
        </w:tc>
        <w:tc>
          <w:tcPr>
            <w:tcW w:w="6520" w:type="dxa"/>
          </w:tcPr>
          <w:p w14:paraId="4CC0239D" w14:textId="3703A77A" w:rsidR="004D7D20" w:rsidRPr="00BF0AFB" w:rsidRDefault="00D04683" w:rsidP="00D04683">
            <w:pPr>
              <w:spacing w:after="120"/>
              <w:jc w:val="both"/>
              <w:rPr>
                <w:rFonts w:ascii="Times New Roman" w:hAnsi="Times New Roman" w:cs="Times New Roman"/>
                <w:sz w:val="24"/>
                <w:szCs w:val="24"/>
              </w:rPr>
            </w:pPr>
            <w:r>
              <w:rPr>
                <w:rFonts w:ascii="Times New Roman" w:hAnsi="Times New Roman" w:cs="Times New Roman"/>
                <w:sz w:val="24"/>
                <w:szCs w:val="24"/>
              </w:rPr>
              <w:t>N</w:t>
            </w:r>
            <w:r w:rsidR="004D7D20" w:rsidRPr="00BF0AFB">
              <w:rPr>
                <w:rFonts w:ascii="Times New Roman" w:hAnsi="Times New Roman" w:cs="Times New Roman"/>
                <w:sz w:val="24"/>
                <w:szCs w:val="24"/>
              </w:rPr>
              <w:t>oteikumi</w:t>
            </w:r>
          </w:p>
        </w:tc>
      </w:tr>
      <w:tr w:rsidR="004D7D20" w:rsidRPr="00BF0AFB" w14:paraId="1E36ACC8" w14:textId="77777777" w:rsidTr="00D04683">
        <w:tc>
          <w:tcPr>
            <w:tcW w:w="2551" w:type="dxa"/>
          </w:tcPr>
          <w:p w14:paraId="15B9D0AC" w14:textId="168434E5" w:rsidR="004D7D20" w:rsidRPr="00D04683" w:rsidRDefault="004D7D20" w:rsidP="00CB2ED4">
            <w:pPr>
              <w:jc w:val="both"/>
              <w:rPr>
                <w:rFonts w:ascii="Times New Roman" w:hAnsi="Times New Roman" w:cs="Times New Roman"/>
                <w:b/>
                <w:bCs/>
                <w:sz w:val="24"/>
                <w:szCs w:val="24"/>
              </w:rPr>
            </w:pPr>
            <w:r w:rsidRPr="00D04683">
              <w:rPr>
                <w:rFonts w:ascii="Times New Roman" w:hAnsi="Times New Roman" w:cs="Times New Roman"/>
                <w:b/>
                <w:bCs/>
                <w:sz w:val="24"/>
                <w:szCs w:val="24"/>
              </w:rPr>
              <w:t>Izdošanas pamatojums</w:t>
            </w:r>
          </w:p>
        </w:tc>
        <w:tc>
          <w:tcPr>
            <w:tcW w:w="6520" w:type="dxa"/>
          </w:tcPr>
          <w:p w14:paraId="14871B80" w14:textId="475F8216" w:rsidR="00AF3B0F" w:rsidRPr="00BF0AFB" w:rsidRDefault="004D7D20" w:rsidP="00D04683">
            <w:pPr>
              <w:spacing w:after="120"/>
              <w:jc w:val="both"/>
              <w:rPr>
                <w:rFonts w:ascii="Times New Roman" w:hAnsi="Times New Roman" w:cs="Times New Roman"/>
                <w:sz w:val="24"/>
                <w:szCs w:val="24"/>
              </w:rPr>
            </w:pPr>
            <w:r w:rsidRPr="00BF0AFB">
              <w:rPr>
                <w:rFonts w:ascii="Times New Roman" w:hAnsi="Times New Roman" w:cs="Times New Roman"/>
                <w:sz w:val="24"/>
                <w:szCs w:val="24"/>
              </w:rPr>
              <w:t xml:space="preserve">Latvijas Bankas likuma </w:t>
            </w:r>
            <w:r w:rsidR="000C4902" w:rsidRPr="00BF0AFB">
              <w:rPr>
                <w:rFonts w:ascii="Times New Roman" w:hAnsi="Times New Roman" w:cs="Times New Roman"/>
                <w:sz w:val="24"/>
                <w:szCs w:val="24"/>
              </w:rPr>
              <w:t>63</w:t>
            </w:r>
            <w:r w:rsidRPr="00BF0AFB">
              <w:rPr>
                <w:rFonts w:ascii="Times New Roman" w:hAnsi="Times New Roman" w:cs="Times New Roman"/>
                <w:sz w:val="24"/>
                <w:szCs w:val="24"/>
              </w:rPr>
              <w:t>. panta otrā daļa</w:t>
            </w:r>
            <w:r w:rsidR="0039756E">
              <w:rPr>
                <w:rFonts w:ascii="Times New Roman" w:hAnsi="Times New Roman" w:cs="Times New Roman"/>
                <w:sz w:val="24"/>
                <w:szCs w:val="24"/>
              </w:rPr>
              <w:t xml:space="preserve"> </w:t>
            </w:r>
            <w:r w:rsidR="0039756E" w:rsidRPr="0039756E">
              <w:rPr>
                <w:rFonts w:ascii="Times New Roman" w:hAnsi="Times New Roman" w:cs="Times New Roman"/>
                <w:sz w:val="24"/>
                <w:szCs w:val="24"/>
              </w:rPr>
              <w:t>un 68. panta trešā daļa</w:t>
            </w:r>
          </w:p>
        </w:tc>
      </w:tr>
      <w:tr w:rsidR="004D7D20" w:rsidRPr="00BF0AFB" w14:paraId="46DB522F" w14:textId="77777777" w:rsidTr="00D04683">
        <w:tc>
          <w:tcPr>
            <w:tcW w:w="2551" w:type="dxa"/>
          </w:tcPr>
          <w:p w14:paraId="2B8F0582" w14:textId="56625A1A" w:rsidR="004D7D20" w:rsidRPr="00D04683" w:rsidRDefault="009E6A95" w:rsidP="00CB2ED4">
            <w:pPr>
              <w:jc w:val="both"/>
              <w:rPr>
                <w:rFonts w:ascii="Times New Roman" w:hAnsi="Times New Roman" w:cs="Times New Roman"/>
                <w:b/>
                <w:bCs/>
                <w:sz w:val="24"/>
                <w:szCs w:val="24"/>
              </w:rPr>
            </w:pPr>
            <w:r w:rsidRPr="00D04683">
              <w:rPr>
                <w:rFonts w:ascii="Times New Roman" w:hAnsi="Times New Roman" w:cs="Times New Roman"/>
                <w:b/>
                <w:bCs/>
                <w:sz w:val="24"/>
                <w:szCs w:val="24"/>
              </w:rPr>
              <w:t>Mērķis un būtība</w:t>
            </w:r>
          </w:p>
        </w:tc>
        <w:tc>
          <w:tcPr>
            <w:tcW w:w="6520" w:type="dxa"/>
          </w:tcPr>
          <w:p w14:paraId="04033B32" w14:textId="050CDA30" w:rsidR="000C4902" w:rsidRPr="00A40FDD" w:rsidRDefault="005245DC" w:rsidP="00D04683">
            <w:pPr>
              <w:spacing w:after="120"/>
              <w:jc w:val="both"/>
              <w:rPr>
                <w:rFonts w:ascii="Times New Roman" w:hAnsi="Times New Roman" w:cs="Times New Roman"/>
                <w:sz w:val="24"/>
                <w:szCs w:val="24"/>
              </w:rPr>
            </w:pPr>
            <w:r w:rsidRPr="00A40FDD">
              <w:rPr>
                <w:rFonts w:ascii="Times New Roman" w:hAnsi="Times New Roman" w:cs="Times New Roman"/>
                <w:sz w:val="24"/>
                <w:szCs w:val="24"/>
              </w:rPr>
              <w:t>Saskaņā ar Latvijas Bankas noteikumu projektu</w:t>
            </w:r>
            <w:r w:rsidR="000C4902" w:rsidRPr="00A40FDD">
              <w:rPr>
                <w:rFonts w:ascii="Times New Roman" w:hAnsi="Times New Roman" w:cs="Times New Roman"/>
                <w:sz w:val="24"/>
                <w:szCs w:val="24"/>
              </w:rPr>
              <w:t xml:space="preserve"> </w:t>
            </w:r>
            <w:r w:rsidR="00E20DE8" w:rsidRPr="00A40FDD">
              <w:rPr>
                <w:rFonts w:ascii="Times New Roman" w:hAnsi="Times New Roman" w:cs="Times New Roman"/>
                <w:sz w:val="24"/>
                <w:szCs w:val="24"/>
              </w:rPr>
              <w:t>"</w:t>
            </w:r>
            <w:r w:rsidRPr="00A40FDD">
              <w:rPr>
                <w:rFonts w:ascii="Times New Roman" w:hAnsi="Times New Roman" w:cs="Times New Roman"/>
                <w:sz w:val="24"/>
                <w:szCs w:val="24"/>
              </w:rPr>
              <w:t>Grozījumi Latvijas Bankas 2022. gada 12. septembra noteikumos Nr. 2</w:t>
            </w:r>
            <w:r w:rsidR="00D13ECC">
              <w:rPr>
                <w:rFonts w:ascii="Times New Roman" w:hAnsi="Times New Roman" w:cs="Times New Roman"/>
                <w:sz w:val="24"/>
                <w:szCs w:val="24"/>
              </w:rPr>
              <w:t>20</w:t>
            </w:r>
            <w:r w:rsidRPr="00A40FDD">
              <w:rPr>
                <w:rFonts w:ascii="Times New Roman" w:hAnsi="Times New Roman" w:cs="Times New Roman"/>
                <w:sz w:val="24"/>
                <w:szCs w:val="24"/>
              </w:rPr>
              <w:t xml:space="preserve"> "</w:t>
            </w:r>
            <w:r w:rsidR="00D13ECC" w:rsidRPr="00D13ECC">
              <w:rPr>
                <w:rFonts w:ascii="Times New Roman" w:hAnsi="Times New Roman" w:cs="Times New Roman"/>
                <w:sz w:val="24"/>
                <w:szCs w:val="24"/>
              </w:rPr>
              <w:t>Statistisko datu par monetāro finanšu iestāžu procentu likmēm sagatavošanas un iesniegšanas noteikumi</w:t>
            </w:r>
            <w:r w:rsidRPr="00A40FDD">
              <w:rPr>
                <w:rFonts w:ascii="Times New Roman" w:hAnsi="Times New Roman" w:cs="Times New Roman"/>
                <w:sz w:val="24"/>
                <w:szCs w:val="24"/>
              </w:rPr>
              <w:t>"</w:t>
            </w:r>
            <w:r w:rsidR="00E20DE8" w:rsidRPr="00A40FDD">
              <w:rPr>
                <w:rFonts w:ascii="Times New Roman" w:hAnsi="Times New Roman" w:cs="Times New Roman"/>
                <w:sz w:val="24"/>
                <w:szCs w:val="24"/>
              </w:rPr>
              <w:t>"</w:t>
            </w:r>
            <w:r w:rsidR="000C4902" w:rsidRPr="00A40FDD">
              <w:rPr>
                <w:rFonts w:ascii="Times New Roman" w:hAnsi="Times New Roman" w:cs="Times New Roman"/>
                <w:sz w:val="24"/>
                <w:szCs w:val="24"/>
              </w:rPr>
              <w:t xml:space="preserve"> </w:t>
            </w:r>
            <w:r w:rsidRPr="00A40FDD">
              <w:rPr>
                <w:rFonts w:ascii="Times New Roman" w:hAnsi="Times New Roman" w:cs="Times New Roman"/>
                <w:sz w:val="24"/>
                <w:szCs w:val="24"/>
              </w:rPr>
              <w:t>(turpmāk – Noteikumu grozījumu projekts) tiks veikti grozījumi Latvijas Bankas 2022. gada 12.</w:t>
            </w:r>
            <w:r w:rsidR="00697EC6">
              <w:rPr>
                <w:rFonts w:ascii="Times New Roman" w:hAnsi="Times New Roman" w:cs="Times New Roman"/>
                <w:sz w:val="24"/>
                <w:szCs w:val="24"/>
              </w:rPr>
              <w:t> </w:t>
            </w:r>
            <w:r w:rsidRPr="00A40FDD">
              <w:rPr>
                <w:rFonts w:ascii="Times New Roman" w:hAnsi="Times New Roman" w:cs="Times New Roman"/>
                <w:sz w:val="24"/>
                <w:szCs w:val="24"/>
              </w:rPr>
              <w:t>septembra noteikumos Nr.</w:t>
            </w:r>
            <w:r w:rsidR="00697EC6">
              <w:rPr>
                <w:rFonts w:ascii="Times New Roman" w:hAnsi="Times New Roman" w:cs="Times New Roman"/>
                <w:sz w:val="24"/>
                <w:szCs w:val="24"/>
              </w:rPr>
              <w:t> </w:t>
            </w:r>
            <w:r w:rsidRPr="00A40FDD">
              <w:rPr>
                <w:rFonts w:ascii="Times New Roman" w:hAnsi="Times New Roman" w:cs="Times New Roman"/>
                <w:sz w:val="24"/>
                <w:szCs w:val="24"/>
              </w:rPr>
              <w:t>2</w:t>
            </w:r>
            <w:r w:rsidR="00D13ECC">
              <w:rPr>
                <w:rFonts w:ascii="Times New Roman" w:hAnsi="Times New Roman" w:cs="Times New Roman"/>
                <w:sz w:val="24"/>
                <w:szCs w:val="24"/>
              </w:rPr>
              <w:t>20</w:t>
            </w:r>
            <w:r w:rsidRPr="00A40FDD">
              <w:rPr>
                <w:rFonts w:ascii="Times New Roman" w:hAnsi="Times New Roman" w:cs="Times New Roman"/>
                <w:sz w:val="24"/>
                <w:szCs w:val="24"/>
              </w:rPr>
              <w:t xml:space="preserve"> "</w:t>
            </w:r>
            <w:r w:rsidR="00D13ECC" w:rsidRPr="00D13ECC">
              <w:rPr>
                <w:rFonts w:ascii="Times New Roman" w:hAnsi="Times New Roman" w:cs="Times New Roman"/>
                <w:sz w:val="24"/>
                <w:szCs w:val="24"/>
              </w:rPr>
              <w:t>Statistisko datu par monetāro finanšu iestāžu procentu likmēm sagatavošanas un iesniegšanas noteikumi</w:t>
            </w:r>
            <w:r w:rsidRPr="00A40FDD">
              <w:rPr>
                <w:rFonts w:ascii="Times New Roman" w:hAnsi="Times New Roman" w:cs="Times New Roman"/>
                <w:sz w:val="24"/>
                <w:szCs w:val="24"/>
              </w:rPr>
              <w:t>"</w:t>
            </w:r>
            <w:r w:rsidR="001E0BB0" w:rsidRPr="00A40FDD">
              <w:rPr>
                <w:rFonts w:ascii="Times New Roman" w:hAnsi="Times New Roman" w:cs="Times New Roman"/>
                <w:sz w:val="24"/>
                <w:szCs w:val="24"/>
              </w:rPr>
              <w:t xml:space="preserve"> </w:t>
            </w:r>
            <w:r w:rsidR="00A551E7" w:rsidRPr="00A40FDD">
              <w:rPr>
                <w:rFonts w:ascii="Times New Roman" w:hAnsi="Times New Roman" w:cs="Times New Roman"/>
                <w:sz w:val="24"/>
                <w:szCs w:val="24"/>
              </w:rPr>
              <w:t>(</w:t>
            </w:r>
            <w:r w:rsidRPr="00A40FDD">
              <w:rPr>
                <w:rFonts w:ascii="Times New Roman" w:hAnsi="Times New Roman" w:cs="Times New Roman"/>
                <w:sz w:val="24"/>
                <w:szCs w:val="24"/>
              </w:rPr>
              <w:t>turpmāk – Noteikumi</w:t>
            </w:r>
            <w:r w:rsidR="00A551E7" w:rsidRPr="00A40FDD">
              <w:rPr>
                <w:rFonts w:ascii="Times New Roman" w:hAnsi="Times New Roman" w:cs="Times New Roman"/>
                <w:sz w:val="24"/>
                <w:szCs w:val="24"/>
              </w:rPr>
              <w:t>)</w:t>
            </w:r>
            <w:r w:rsidR="000C4902" w:rsidRPr="00A40FDD">
              <w:rPr>
                <w:rFonts w:ascii="Times New Roman" w:hAnsi="Times New Roman" w:cs="Times New Roman"/>
                <w:sz w:val="24"/>
                <w:szCs w:val="24"/>
              </w:rPr>
              <w:t>.</w:t>
            </w:r>
          </w:p>
          <w:p w14:paraId="7D0E6F88" w14:textId="70B2940F" w:rsidR="00C12BD0" w:rsidRPr="00C12BD0" w:rsidRDefault="00A551E7" w:rsidP="00D04683">
            <w:pPr>
              <w:spacing w:after="120"/>
              <w:jc w:val="both"/>
              <w:rPr>
                <w:rFonts w:ascii="Times New Roman" w:hAnsi="Times New Roman" w:cs="Times New Roman"/>
                <w:sz w:val="24"/>
                <w:szCs w:val="24"/>
              </w:rPr>
            </w:pPr>
            <w:r w:rsidRPr="00A40FDD">
              <w:rPr>
                <w:rFonts w:ascii="Times New Roman" w:hAnsi="Times New Roman" w:cs="Times New Roman"/>
                <w:sz w:val="24"/>
                <w:szCs w:val="24"/>
              </w:rPr>
              <w:t xml:space="preserve">Statistiskie dati </w:t>
            </w:r>
            <w:r w:rsidRPr="00C12BD0">
              <w:rPr>
                <w:rFonts w:ascii="Times New Roman" w:hAnsi="Times New Roman" w:cs="Times New Roman"/>
                <w:sz w:val="24"/>
                <w:szCs w:val="24"/>
              </w:rPr>
              <w:t xml:space="preserve">par </w:t>
            </w:r>
            <w:r w:rsidR="007C5449">
              <w:rPr>
                <w:rFonts w:ascii="Times New Roman" w:hAnsi="Times New Roman" w:cs="Times New Roman"/>
                <w:sz w:val="24"/>
                <w:szCs w:val="24"/>
              </w:rPr>
              <w:t>monetāro finanšu iestāžu procentu likmēm</w:t>
            </w:r>
            <w:r w:rsidR="00A71F47" w:rsidRPr="00A40FDD">
              <w:rPr>
                <w:rFonts w:ascii="Times New Roman" w:hAnsi="Times New Roman" w:cs="Times New Roman"/>
                <w:sz w:val="24"/>
                <w:szCs w:val="24"/>
              </w:rPr>
              <w:t xml:space="preserve"> </w:t>
            </w:r>
            <w:r w:rsidRPr="00C12BD0">
              <w:rPr>
                <w:rFonts w:ascii="Times New Roman" w:hAnsi="Times New Roman" w:cs="Times New Roman"/>
                <w:sz w:val="24"/>
                <w:szCs w:val="24"/>
              </w:rPr>
              <w:t>nepieciešami Latvijas Bankas uzdevumu veikšanai, t.</w:t>
            </w:r>
            <w:r w:rsidR="00C12BD0">
              <w:rPr>
                <w:rFonts w:ascii="Times New Roman" w:hAnsi="Times New Roman" w:cs="Times New Roman"/>
                <w:sz w:val="24"/>
                <w:szCs w:val="24"/>
              </w:rPr>
              <w:t> </w:t>
            </w:r>
            <w:r w:rsidRPr="00C12BD0">
              <w:rPr>
                <w:rFonts w:ascii="Times New Roman" w:hAnsi="Times New Roman" w:cs="Times New Roman"/>
                <w:sz w:val="24"/>
                <w:szCs w:val="24"/>
              </w:rPr>
              <w:t>sk.</w:t>
            </w:r>
            <w:r w:rsidR="006B682E">
              <w:rPr>
                <w:rFonts w:ascii="Times New Roman" w:hAnsi="Times New Roman" w:cs="Times New Roman"/>
                <w:sz w:val="24"/>
                <w:szCs w:val="24"/>
              </w:rPr>
              <w:t>,</w:t>
            </w:r>
            <w:r w:rsidRPr="00C12BD0">
              <w:rPr>
                <w:rFonts w:ascii="Times New Roman" w:hAnsi="Times New Roman" w:cs="Times New Roman"/>
                <w:sz w:val="24"/>
                <w:szCs w:val="24"/>
              </w:rPr>
              <w:t xml:space="preserve"> </w:t>
            </w:r>
            <w:r w:rsidR="00A9721F" w:rsidRPr="00C12BD0">
              <w:rPr>
                <w:rFonts w:ascii="Times New Roman" w:hAnsi="Times New Roman" w:cs="Times New Roman"/>
                <w:sz w:val="24"/>
                <w:szCs w:val="24"/>
              </w:rPr>
              <w:t xml:space="preserve">lai </w:t>
            </w:r>
            <w:r w:rsidR="00422A7C" w:rsidRPr="00C12BD0">
              <w:rPr>
                <w:rFonts w:ascii="Times New Roman" w:hAnsi="Times New Roman" w:cs="Times New Roman"/>
                <w:sz w:val="24"/>
                <w:szCs w:val="24"/>
              </w:rPr>
              <w:t xml:space="preserve">sagatavotu </w:t>
            </w:r>
            <w:r w:rsidR="00C12BD0" w:rsidRPr="00C12BD0">
              <w:rPr>
                <w:rFonts w:ascii="Times New Roman" w:hAnsi="Times New Roman" w:cs="Times New Roman"/>
                <w:sz w:val="24"/>
                <w:szCs w:val="24"/>
              </w:rPr>
              <w:t>procentu likmju statistiku</w:t>
            </w:r>
            <w:r w:rsidR="00C12BD0">
              <w:rPr>
                <w:rFonts w:ascii="Times New Roman" w:hAnsi="Times New Roman" w:cs="Times New Roman"/>
                <w:sz w:val="24"/>
                <w:szCs w:val="24"/>
              </w:rPr>
              <w:t xml:space="preserve"> </w:t>
            </w:r>
            <w:r w:rsidR="00C12BD0" w:rsidRPr="00C12BD0">
              <w:rPr>
                <w:rFonts w:ascii="Times New Roman" w:hAnsi="Times New Roman" w:cs="Times New Roman"/>
                <w:sz w:val="24"/>
                <w:szCs w:val="24"/>
              </w:rPr>
              <w:t>atbilstoši prasībām, kas noteiktas Eiropas Centrālās bankas</w:t>
            </w:r>
          </w:p>
          <w:p w14:paraId="53AD750E" w14:textId="10ABBA2D" w:rsidR="00A551E7" w:rsidRPr="00C12BD0" w:rsidRDefault="00C12BD0" w:rsidP="00D04683">
            <w:pPr>
              <w:spacing w:after="120"/>
              <w:jc w:val="both"/>
              <w:rPr>
                <w:rFonts w:ascii="Times New Roman" w:hAnsi="Times New Roman" w:cs="Times New Roman"/>
                <w:sz w:val="24"/>
                <w:szCs w:val="24"/>
              </w:rPr>
            </w:pPr>
            <w:r w:rsidRPr="00C12BD0">
              <w:rPr>
                <w:rFonts w:ascii="Times New Roman" w:hAnsi="Times New Roman" w:cs="Times New Roman"/>
                <w:sz w:val="24"/>
                <w:szCs w:val="24"/>
              </w:rPr>
              <w:t>2013. gada 24. septembra Regulā (ES) Nr. 1072/2013 par</w:t>
            </w:r>
            <w:r w:rsidR="00D04683">
              <w:rPr>
                <w:rFonts w:ascii="Times New Roman" w:hAnsi="Times New Roman" w:cs="Times New Roman"/>
                <w:sz w:val="24"/>
                <w:szCs w:val="24"/>
              </w:rPr>
              <w:t xml:space="preserve"> </w:t>
            </w:r>
            <w:r w:rsidRPr="00C12BD0">
              <w:rPr>
                <w:rFonts w:ascii="Times New Roman" w:hAnsi="Times New Roman" w:cs="Times New Roman"/>
                <w:sz w:val="24"/>
                <w:szCs w:val="24"/>
              </w:rPr>
              <w:t>monetāro finanšu iestāžu piemēroto procentu likmju</w:t>
            </w:r>
            <w:r>
              <w:rPr>
                <w:rFonts w:ascii="Times New Roman" w:hAnsi="Times New Roman" w:cs="Times New Roman"/>
                <w:sz w:val="24"/>
                <w:szCs w:val="24"/>
              </w:rPr>
              <w:t xml:space="preserve"> </w:t>
            </w:r>
            <w:r w:rsidRPr="00C12BD0">
              <w:rPr>
                <w:rFonts w:ascii="Times New Roman" w:hAnsi="Times New Roman" w:cs="Times New Roman"/>
                <w:sz w:val="24"/>
                <w:szCs w:val="24"/>
              </w:rPr>
              <w:t>statistiku (pārstrādāta versija) (ECB/2013/34) un</w:t>
            </w:r>
            <w:r>
              <w:rPr>
                <w:rFonts w:ascii="Times New Roman" w:hAnsi="Times New Roman" w:cs="Times New Roman"/>
                <w:sz w:val="24"/>
                <w:szCs w:val="24"/>
              </w:rPr>
              <w:t xml:space="preserve"> </w:t>
            </w:r>
            <w:r w:rsidRPr="00C12BD0">
              <w:rPr>
                <w:rFonts w:ascii="Times New Roman" w:hAnsi="Times New Roman" w:cs="Times New Roman"/>
                <w:sz w:val="24"/>
                <w:szCs w:val="24"/>
              </w:rPr>
              <w:t>2021.</w:t>
            </w:r>
            <w:r>
              <w:rPr>
                <w:rFonts w:ascii="Times New Roman" w:hAnsi="Times New Roman" w:cs="Times New Roman"/>
                <w:sz w:val="24"/>
                <w:szCs w:val="24"/>
              </w:rPr>
              <w:t> </w:t>
            </w:r>
            <w:r w:rsidRPr="00C12BD0">
              <w:rPr>
                <w:rFonts w:ascii="Times New Roman" w:hAnsi="Times New Roman" w:cs="Times New Roman"/>
                <w:sz w:val="24"/>
                <w:szCs w:val="24"/>
              </w:rPr>
              <w:t>gada 26. marta Pamatnostādnē (ES) 2021/830 par</w:t>
            </w:r>
            <w:r>
              <w:rPr>
                <w:rFonts w:ascii="Times New Roman" w:hAnsi="Times New Roman" w:cs="Times New Roman"/>
                <w:sz w:val="24"/>
                <w:szCs w:val="24"/>
              </w:rPr>
              <w:t xml:space="preserve"> </w:t>
            </w:r>
            <w:r w:rsidRPr="00C12BD0">
              <w:rPr>
                <w:rFonts w:ascii="Times New Roman" w:hAnsi="Times New Roman" w:cs="Times New Roman"/>
                <w:sz w:val="24"/>
                <w:szCs w:val="24"/>
              </w:rPr>
              <w:t>bilances posteņu statistiku un monetāro finanšu iestāžu</w:t>
            </w:r>
            <w:r>
              <w:rPr>
                <w:rFonts w:ascii="Times New Roman" w:hAnsi="Times New Roman" w:cs="Times New Roman"/>
                <w:sz w:val="24"/>
                <w:szCs w:val="24"/>
              </w:rPr>
              <w:t xml:space="preserve"> </w:t>
            </w:r>
            <w:r w:rsidRPr="00C12BD0">
              <w:rPr>
                <w:rFonts w:ascii="Times New Roman" w:hAnsi="Times New Roman" w:cs="Times New Roman"/>
                <w:sz w:val="24"/>
                <w:szCs w:val="24"/>
              </w:rPr>
              <w:t>procentu likmju statistiku (ECB/2021/11), nodrošinātu</w:t>
            </w:r>
            <w:r>
              <w:rPr>
                <w:rFonts w:ascii="Times New Roman" w:hAnsi="Times New Roman" w:cs="Times New Roman"/>
                <w:sz w:val="24"/>
                <w:szCs w:val="24"/>
              </w:rPr>
              <w:t xml:space="preserve"> </w:t>
            </w:r>
            <w:r w:rsidRPr="00C12BD0">
              <w:rPr>
                <w:rFonts w:ascii="Times New Roman" w:hAnsi="Times New Roman" w:cs="Times New Roman"/>
                <w:sz w:val="24"/>
                <w:szCs w:val="24"/>
              </w:rPr>
              <w:t>Eiropas Centrālās bankas monetārās politikas īstenošanu</w:t>
            </w:r>
            <w:r>
              <w:rPr>
                <w:rFonts w:ascii="Times New Roman" w:hAnsi="Times New Roman" w:cs="Times New Roman"/>
                <w:sz w:val="24"/>
                <w:szCs w:val="24"/>
              </w:rPr>
              <w:t xml:space="preserve"> </w:t>
            </w:r>
            <w:r w:rsidRPr="00C12BD0">
              <w:rPr>
                <w:rFonts w:ascii="Times New Roman" w:hAnsi="Times New Roman" w:cs="Times New Roman"/>
                <w:sz w:val="24"/>
                <w:szCs w:val="24"/>
              </w:rPr>
              <w:t>un makroekonomisko prognozēšanu, veiktu finanšu</w:t>
            </w:r>
            <w:r>
              <w:rPr>
                <w:rFonts w:ascii="Times New Roman" w:hAnsi="Times New Roman" w:cs="Times New Roman"/>
                <w:sz w:val="24"/>
                <w:szCs w:val="24"/>
              </w:rPr>
              <w:t xml:space="preserve"> </w:t>
            </w:r>
            <w:r w:rsidRPr="00C12BD0">
              <w:rPr>
                <w:rFonts w:ascii="Times New Roman" w:hAnsi="Times New Roman" w:cs="Times New Roman"/>
                <w:sz w:val="24"/>
                <w:szCs w:val="24"/>
              </w:rPr>
              <w:t>stabilitātes analīzi un informētu citas institūcijas un</w:t>
            </w:r>
            <w:r>
              <w:rPr>
                <w:rFonts w:ascii="Times New Roman" w:hAnsi="Times New Roman" w:cs="Times New Roman"/>
                <w:sz w:val="24"/>
                <w:szCs w:val="24"/>
              </w:rPr>
              <w:t xml:space="preserve"> </w:t>
            </w:r>
            <w:r w:rsidRPr="00C12BD0">
              <w:rPr>
                <w:rFonts w:ascii="Times New Roman" w:hAnsi="Times New Roman" w:cs="Times New Roman"/>
                <w:sz w:val="24"/>
                <w:szCs w:val="24"/>
              </w:rPr>
              <w:t>sabiedrību par procentu likmēm Latvijā.</w:t>
            </w:r>
          </w:p>
          <w:p w14:paraId="477FA744" w14:textId="11AA739B" w:rsidR="002F505A" w:rsidRDefault="00BF574E" w:rsidP="00D04683">
            <w:pPr>
              <w:spacing w:after="120"/>
              <w:jc w:val="both"/>
              <w:rPr>
                <w:rFonts w:ascii="Times New Roman" w:hAnsi="Times New Roman" w:cs="Times New Roman"/>
                <w:sz w:val="24"/>
                <w:szCs w:val="24"/>
              </w:rPr>
            </w:pPr>
            <w:r w:rsidRPr="002F505A">
              <w:rPr>
                <w:rFonts w:ascii="Times New Roman" w:hAnsi="Times New Roman" w:cs="Times New Roman"/>
                <w:sz w:val="24"/>
                <w:szCs w:val="24"/>
              </w:rPr>
              <w:t xml:space="preserve">Noteikumu grozījumu projekts izstrādāts ar mērķi </w:t>
            </w:r>
            <w:r w:rsidR="00AD291B">
              <w:rPr>
                <w:rFonts w:ascii="Times New Roman" w:hAnsi="Times New Roman" w:cs="Times New Roman"/>
                <w:sz w:val="24"/>
                <w:szCs w:val="24"/>
              </w:rPr>
              <w:t xml:space="preserve">novērst Noteikumu prasību interpretācijas iespējas un </w:t>
            </w:r>
            <w:r w:rsidR="00452B1D" w:rsidRPr="002F505A">
              <w:rPr>
                <w:rFonts w:ascii="Times New Roman" w:hAnsi="Times New Roman" w:cs="Times New Roman"/>
                <w:sz w:val="24"/>
                <w:szCs w:val="24"/>
              </w:rPr>
              <w:t xml:space="preserve">panākt vienotu un saskaņotu </w:t>
            </w:r>
            <w:r w:rsidR="00A97681" w:rsidRPr="002F505A">
              <w:rPr>
                <w:rFonts w:ascii="Times New Roman" w:hAnsi="Times New Roman" w:cs="Times New Roman"/>
                <w:sz w:val="24"/>
                <w:szCs w:val="24"/>
              </w:rPr>
              <w:t xml:space="preserve">statistisko </w:t>
            </w:r>
            <w:r w:rsidR="00452B1D" w:rsidRPr="002F505A">
              <w:rPr>
                <w:rFonts w:ascii="Times New Roman" w:hAnsi="Times New Roman" w:cs="Times New Roman"/>
                <w:sz w:val="24"/>
                <w:szCs w:val="24"/>
              </w:rPr>
              <w:t xml:space="preserve">datu </w:t>
            </w:r>
            <w:r w:rsidR="001A3C82">
              <w:rPr>
                <w:rFonts w:ascii="Times New Roman" w:hAnsi="Times New Roman" w:cs="Times New Roman"/>
                <w:sz w:val="24"/>
                <w:szCs w:val="24"/>
              </w:rPr>
              <w:t>ie</w:t>
            </w:r>
            <w:r w:rsidR="00452B1D" w:rsidRPr="002F505A">
              <w:rPr>
                <w:rFonts w:ascii="Times New Roman" w:hAnsi="Times New Roman" w:cs="Times New Roman"/>
                <w:sz w:val="24"/>
                <w:szCs w:val="24"/>
              </w:rPr>
              <w:t>sniegšanu</w:t>
            </w:r>
            <w:r w:rsidR="00452B1D">
              <w:rPr>
                <w:rFonts w:ascii="Times New Roman" w:hAnsi="Times New Roman" w:cs="Times New Roman"/>
                <w:sz w:val="24"/>
                <w:szCs w:val="24"/>
              </w:rPr>
              <w:t xml:space="preserve"> </w:t>
            </w:r>
            <w:r w:rsidR="00A97681">
              <w:rPr>
                <w:rFonts w:ascii="Times New Roman" w:hAnsi="Times New Roman" w:cs="Times New Roman"/>
                <w:sz w:val="24"/>
                <w:szCs w:val="24"/>
              </w:rPr>
              <w:t>par jaun</w:t>
            </w:r>
            <w:r w:rsidR="001A3C82">
              <w:rPr>
                <w:rFonts w:ascii="Times New Roman" w:hAnsi="Times New Roman" w:cs="Times New Roman"/>
                <w:sz w:val="24"/>
                <w:szCs w:val="24"/>
              </w:rPr>
              <w:t>aj</w:t>
            </w:r>
            <w:r w:rsidR="00A97681">
              <w:rPr>
                <w:rFonts w:ascii="Times New Roman" w:hAnsi="Times New Roman" w:cs="Times New Roman"/>
                <w:sz w:val="24"/>
                <w:szCs w:val="24"/>
              </w:rPr>
              <w:t xml:space="preserve">iem darījumiem </w:t>
            </w:r>
            <w:r w:rsidR="00452B1D">
              <w:rPr>
                <w:rFonts w:ascii="Times New Roman" w:hAnsi="Times New Roman" w:cs="Times New Roman"/>
                <w:sz w:val="24"/>
                <w:szCs w:val="24"/>
              </w:rPr>
              <w:t xml:space="preserve">attiecībā uz </w:t>
            </w:r>
            <w:r w:rsidR="00A97681" w:rsidRPr="00A97681">
              <w:rPr>
                <w:rFonts w:ascii="Times New Roman" w:hAnsi="Times New Roman" w:cs="Times New Roman"/>
                <w:sz w:val="24"/>
                <w:szCs w:val="24"/>
              </w:rPr>
              <w:t>pārsnieguma kredīt</w:t>
            </w:r>
            <w:r w:rsidR="00A97681">
              <w:rPr>
                <w:rFonts w:ascii="Times New Roman" w:hAnsi="Times New Roman" w:cs="Times New Roman"/>
                <w:sz w:val="24"/>
                <w:szCs w:val="24"/>
              </w:rPr>
              <w:t>iem</w:t>
            </w:r>
            <w:r w:rsidR="00A97681" w:rsidRPr="00A97681">
              <w:rPr>
                <w:rFonts w:ascii="Times New Roman" w:hAnsi="Times New Roman" w:cs="Times New Roman"/>
                <w:sz w:val="24"/>
                <w:szCs w:val="24"/>
              </w:rPr>
              <w:t>, atjaunojam</w:t>
            </w:r>
            <w:r w:rsidR="00A97681">
              <w:rPr>
                <w:rFonts w:ascii="Times New Roman" w:hAnsi="Times New Roman" w:cs="Times New Roman"/>
                <w:sz w:val="24"/>
                <w:szCs w:val="24"/>
              </w:rPr>
              <w:t xml:space="preserve">iem </w:t>
            </w:r>
            <w:r w:rsidR="00A97681" w:rsidRPr="00A97681">
              <w:rPr>
                <w:rFonts w:ascii="Times New Roman" w:hAnsi="Times New Roman" w:cs="Times New Roman"/>
                <w:sz w:val="24"/>
                <w:szCs w:val="24"/>
              </w:rPr>
              <w:t>kredīt</w:t>
            </w:r>
            <w:r w:rsidR="00A97681">
              <w:rPr>
                <w:rFonts w:ascii="Times New Roman" w:hAnsi="Times New Roman" w:cs="Times New Roman"/>
                <w:sz w:val="24"/>
                <w:szCs w:val="24"/>
              </w:rPr>
              <w:t xml:space="preserve">iem, </w:t>
            </w:r>
            <w:r w:rsidR="00A97681" w:rsidRPr="00A97681">
              <w:rPr>
                <w:rFonts w:ascii="Times New Roman" w:hAnsi="Times New Roman" w:cs="Times New Roman"/>
                <w:sz w:val="24"/>
                <w:szCs w:val="24"/>
              </w:rPr>
              <w:t>norēķinu kartes divu posmu kredīt</w:t>
            </w:r>
            <w:r w:rsidR="00A97681">
              <w:rPr>
                <w:rFonts w:ascii="Times New Roman" w:hAnsi="Times New Roman" w:cs="Times New Roman"/>
                <w:sz w:val="24"/>
                <w:szCs w:val="24"/>
              </w:rPr>
              <w:t xml:space="preserve">iem, </w:t>
            </w:r>
            <w:r w:rsidR="00A97681" w:rsidRPr="00A97681">
              <w:rPr>
                <w:rFonts w:ascii="Times New Roman" w:hAnsi="Times New Roman" w:cs="Times New Roman"/>
                <w:sz w:val="24"/>
                <w:szCs w:val="24"/>
              </w:rPr>
              <w:t>noguldījum</w:t>
            </w:r>
            <w:r w:rsidR="00A97681">
              <w:rPr>
                <w:rFonts w:ascii="Times New Roman" w:hAnsi="Times New Roman" w:cs="Times New Roman"/>
                <w:sz w:val="24"/>
                <w:szCs w:val="24"/>
              </w:rPr>
              <w:t>iem</w:t>
            </w:r>
            <w:r w:rsidR="00A97681" w:rsidRPr="00A97681">
              <w:rPr>
                <w:rFonts w:ascii="Times New Roman" w:hAnsi="Times New Roman" w:cs="Times New Roman"/>
                <w:sz w:val="24"/>
                <w:szCs w:val="24"/>
              </w:rPr>
              <w:t xml:space="preserve"> uz nakti un noguldījum</w:t>
            </w:r>
            <w:r w:rsidR="00A97681">
              <w:rPr>
                <w:rFonts w:ascii="Times New Roman" w:hAnsi="Times New Roman" w:cs="Times New Roman"/>
                <w:sz w:val="24"/>
                <w:szCs w:val="24"/>
              </w:rPr>
              <w:t>iem</w:t>
            </w:r>
            <w:r w:rsidR="00A97681" w:rsidRPr="00A97681">
              <w:rPr>
                <w:rFonts w:ascii="Times New Roman" w:hAnsi="Times New Roman" w:cs="Times New Roman"/>
                <w:sz w:val="24"/>
                <w:szCs w:val="24"/>
              </w:rPr>
              <w:t xml:space="preserve"> ar brīdinājuma termiņu par izņemšanu</w:t>
            </w:r>
            <w:r w:rsidR="00154EE4">
              <w:rPr>
                <w:rFonts w:ascii="Times New Roman" w:hAnsi="Times New Roman" w:cs="Times New Roman"/>
                <w:sz w:val="24"/>
                <w:szCs w:val="24"/>
              </w:rPr>
              <w:t>.</w:t>
            </w:r>
            <w:r w:rsidR="00AD291B">
              <w:rPr>
                <w:rFonts w:ascii="Times New Roman" w:hAnsi="Times New Roman" w:cs="Times New Roman"/>
                <w:sz w:val="24"/>
                <w:szCs w:val="24"/>
              </w:rPr>
              <w:t xml:space="preserve"> </w:t>
            </w:r>
            <w:r w:rsidR="002F505A">
              <w:rPr>
                <w:rFonts w:ascii="Times New Roman" w:hAnsi="Times New Roman" w:cs="Times New Roman"/>
                <w:sz w:val="24"/>
                <w:szCs w:val="24"/>
              </w:rPr>
              <w:t xml:space="preserve"> </w:t>
            </w:r>
          </w:p>
          <w:p w14:paraId="7CFDE869" w14:textId="4F31C58F" w:rsidR="00986C00" w:rsidRPr="00517915" w:rsidRDefault="0015773B" w:rsidP="00D04683">
            <w:pPr>
              <w:spacing w:after="120"/>
              <w:jc w:val="both"/>
              <w:rPr>
                <w:rFonts w:ascii="Times New Roman" w:eastAsia="Times New Roman" w:hAnsi="Times New Roman" w:cs="Times New Roman"/>
                <w:b/>
                <w:bCs/>
                <w:color w:val="000000"/>
                <w:sz w:val="24"/>
                <w:szCs w:val="24"/>
                <w:lang w:eastAsia="lv-LV"/>
              </w:rPr>
            </w:pPr>
            <w:r>
              <w:rPr>
                <w:rFonts w:ascii="Times New Roman" w:hAnsi="Times New Roman" w:cs="Times New Roman"/>
                <w:sz w:val="24"/>
                <w:szCs w:val="24"/>
              </w:rPr>
              <w:t xml:space="preserve">Ar </w:t>
            </w:r>
            <w:r w:rsidRPr="0015773B">
              <w:rPr>
                <w:rFonts w:ascii="Times New Roman" w:hAnsi="Times New Roman" w:cs="Times New Roman"/>
                <w:sz w:val="24"/>
                <w:szCs w:val="24"/>
              </w:rPr>
              <w:t>Noteikumu grozījumu projektu</w:t>
            </w:r>
            <w:r w:rsidR="00452B1D">
              <w:rPr>
                <w:rFonts w:ascii="Times New Roman" w:hAnsi="Times New Roman" w:cs="Times New Roman"/>
                <w:sz w:val="24"/>
                <w:szCs w:val="24"/>
              </w:rPr>
              <w:t xml:space="preserve"> </w:t>
            </w:r>
            <w:r>
              <w:rPr>
                <w:rFonts w:ascii="Times New Roman" w:hAnsi="Times New Roman" w:cs="Times New Roman"/>
                <w:sz w:val="24"/>
                <w:szCs w:val="24"/>
              </w:rPr>
              <w:t>tiek precizēts, ka</w:t>
            </w:r>
            <w:r w:rsidR="004F648A">
              <w:rPr>
                <w:rFonts w:ascii="Times New Roman" w:hAnsi="Times New Roman" w:cs="Times New Roman"/>
                <w:sz w:val="24"/>
                <w:szCs w:val="24"/>
              </w:rPr>
              <w:t xml:space="preserve"> </w:t>
            </w:r>
            <w:r w:rsidR="004F648A" w:rsidRPr="0055113A">
              <w:rPr>
                <w:rFonts w:ascii="Times New Roman" w:hAnsi="Times New Roman" w:cs="Times New Roman"/>
                <w:sz w:val="24"/>
                <w:szCs w:val="24"/>
              </w:rPr>
              <w:t>pārsnieguma kredīti, atjaunojamie kredīti</w:t>
            </w:r>
            <w:r w:rsidR="004F648A">
              <w:rPr>
                <w:rFonts w:ascii="Times New Roman" w:hAnsi="Times New Roman" w:cs="Times New Roman"/>
                <w:sz w:val="24"/>
                <w:szCs w:val="24"/>
              </w:rPr>
              <w:t xml:space="preserve"> un </w:t>
            </w:r>
            <w:r w:rsidR="004F648A" w:rsidRPr="0055113A">
              <w:rPr>
                <w:rFonts w:ascii="Times New Roman" w:hAnsi="Times New Roman" w:cs="Times New Roman"/>
                <w:sz w:val="24"/>
                <w:szCs w:val="24"/>
              </w:rPr>
              <w:t>norēķinu kartes divu posmu kredīti</w:t>
            </w:r>
            <w:r w:rsidR="004F648A">
              <w:rPr>
                <w:rFonts w:ascii="Times New Roman" w:hAnsi="Times New Roman" w:cs="Times New Roman"/>
                <w:sz w:val="24"/>
                <w:szCs w:val="24"/>
              </w:rPr>
              <w:t xml:space="preserve"> nav iekļauj</w:t>
            </w:r>
            <w:r w:rsidR="008828A8">
              <w:rPr>
                <w:rFonts w:ascii="Times New Roman" w:hAnsi="Times New Roman" w:cs="Times New Roman"/>
                <w:sz w:val="24"/>
                <w:szCs w:val="24"/>
              </w:rPr>
              <w:t>ami</w:t>
            </w:r>
            <w:r w:rsidR="004F648A">
              <w:rPr>
                <w:rFonts w:ascii="Times New Roman" w:hAnsi="Times New Roman" w:cs="Times New Roman"/>
                <w:sz w:val="24"/>
                <w:szCs w:val="24"/>
              </w:rPr>
              <w:t xml:space="preserve"> </w:t>
            </w:r>
            <w:r w:rsidR="004F648A" w:rsidRPr="00A40FDD">
              <w:rPr>
                <w:rFonts w:ascii="Times New Roman" w:hAnsi="Times New Roman" w:cs="Times New Roman"/>
                <w:sz w:val="24"/>
                <w:szCs w:val="24"/>
              </w:rPr>
              <w:t>"</w:t>
            </w:r>
            <w:r w:rsidR="004F648A">
              <w:rPr>
                <w:rFonts w:ascii="Times New Roman" w:hAnsi="Times New Roman" w:cs="Times New Roman"/>
                <w:sz w:val="24"/>
                <w:szCs w:val="24"/>
              </w:rPr>
              <w:t>Jauno darījumu procentu likmju pārskata</w:t>
            </w:r>
            <w:r w:rsidR="004F648A" w:rsidRPr="00A40FDD">
              <w:rPr>
                <w:rFonts w:ascii="Times New Roman" w:hAnsi="Times New Roman" w:cs="Times New Roman"/>
                <w:sz w:val="24"/>
                <w:szCs w:val="24"/>
              </w:rPr>
              <w:t>"</w:t>
            </w:r>
            <w:r w:rsidR="004F648A">
              <w:rPr>
                <w:rFonts w:ascii="Times New Roman" w:hAnsi="Times New Roman" w:cs="Times New Roman"/>
                <w:sz w:val="24"/>
                <w:szCs w:val="24"/>
              </w:rPr>
              <w:t xml:space="preserve"> KJ-1 un KJ-2 daļā pie </w:t>
            </w:r>
            <w:r w:rsidR="004B6C20">
              <w:rPr>
                <w:rFonts w:ascii="Times New Roman" w:hAnsi="Times New Roman" w:cs="Times New Roman"/>
                <w:sz w:val="24"/>
                <w:szCs w:val="24"/>
              </w:rPr>
              <w:t>k</w:t>
            </w:r>
            <w:r w:rsidR="004B6C20" w:rsidRPr="004B6C20">
              <w:rPr>
                <w:rFonts w:ascii="Times New Roman" w:hAnsi="Times New Roman" w:cs="Times New Roman"/>
                <w:sz w:val="24"/>
                <w:szCs w:val="24"/>
              </w:rPr>
              <w:t>redīti</w:t>
            </w:r>
            <w:r w:rsidR="004F648A">
              <w:rPr>
                <w:rFonts w:ascii="Times New Roman" w:hAnsi="Times New Roman" w:cs="Times New Roman"/>
                <w:sz w:val="24"/>
                <w:szCs w:val="24"/>
              </w:rPr>
              <w:t>em</w:t>
            </w:r>
            <w:r w:rsidR="004B6C20" w:rsidRPr="004B6C20">
              <w:rPr>
                <w:rFonts w:ascii="Times New Roman" w:hAnsi="Times New Roman" w:cs="Times New Roman"/>
                <w:sz w:val="24"/>
                <w:szCs w:val="24"/>
              </w:rPr>
              <w:t xml:space="preserve"> mājsaimniecībām mājokļa iegādei</w:t>
            </w:r>
            <w:r w:rsidR="004B6C20">
              <w:rPr>
                <w:rFonts w:ascii="Times New Roman" w:hAnsi="Times New Roman" w:cs="Times New Roman"/>
                <w:sz w:val="24"/>
                <w:szCs w:val="24"/>
              </w:rPr>
              <w:t>, p</w:t>
            </w:r>
            <w:r w:rsidR="004B6C20" w:rsidRPr="004B6C20">
              <w:rPr>
                <w:rFonts w:ascii="Times New Roman" w:hAnsi="Times New Roman" w:cs="Times New Roman"/>
                <w:sz w:val="24"/>
                <w:szCs w:val="24"/>
              </w:rPr>
              <w:t>atēriņa kredīti</w:t>
            </w:r>
            <w:r w:rsidR="004F648A">
              <w:rPr>
                <w:rFonts w:ascii="Times New Roman" w:hAnsi="Times New Roman" w:cs="Times New Roman"/>
                <w:sz w:val="24"/>
                <w:szCs w:val="24"/>
              </w:rPr>
              <w:t>em</w:t>
            </w:r>
            <w:r w:rsidR="004B6C20" w:rsidRPr="004B6C20">
              <w:rPr>
                <w:rFonts w:ascii="Times New Roman" w:hAnsi="Times New Roman" w:cs="Times New Roman"/>
                <w:sz w:val="24"/>
                <w:szCs w:val="24"/>
              </w:rPr>
              <w:t xml:space="preserve"> mājsaimniecībām</w:t>
            </w:r>
            <w:r w:rsidR="004B6C20">
              <w:rPr>
                <w:rFonts w:ascii="Times New Roman" w:hAnsi="Times New Roman" w:cs="Times New Roman"/>
                <w:sz w:val="24"/>
                <w:szCs w:val="24"/>
              </w:rPr>
              <w:t>, p</w:t>
            </w:r>
            <w:r w:rsidR="004B6C20" w:rsidRPr="004B6C20">
              <w:rPr>
                <w:rFonts w:ascii="Times New Roman" w:hAnsi="Times New Roman" w:cs="Times New Roman"/>
                <w:sz w:val="24"/>
                <w:szCs w:val="24"/>
              </w:rPr>
              <w:t>ārējie</w:t>
            </w:r>
            <w:r w:rsidR="004F648A">
              <w:rPr>
                <w:rFonts w:ascii="Times New Roman" w:hAnsi="Times New Roman" w:cs="Times New Roman"/>
                <w:sz w:val="24"/>
                <w:szCs w:val="24"/>
              </w:rPr>
              <w:t>m</w:t>
            </w:r>
            <w:r w:rsidR="004B6C20" w:rsidRPr="004B6C20">
              <w:rPr>
                <w:rFonts w:ascii="Times New Roman" w:hAnsi="Times New Roman" w:cs="Times New Roman"/>
                <w:sz w:val="24"/>
                <w:szCs w:val="24"/>
              </w:rPr>
              <w:t xml:space="preserve"> kredīti</w:t>
            </w:r>
            <w:r w:rsidR="004F648A">
              <w:rPr>
                <w:rFonts w:ascii="Times New Roman" w:hAnsi="Times New Roman" w:cs="Times New Roman"/>
                <w:sz w:val="24"/>
                <w:szCs w:val="24"/>
              </w:rPr>
              <w:t>em</w:t>
            </w:r>
            <w:r w:rsidR="004B6C20" w:rsidRPr="004B6C20">
              <w:rPr>
                <w:rFonts w:ascii="Times New Roman" w:hAnsi="Times New Roman" w:cs="Times New Roman"/>
                <w:sz w:val="24"/>
                <w:szCs w:val="24"/>
              </w:rPr>
              <w:t xml:space="preserve"> mājsaimniecībām</w:t>
            </w:r>
            <w:r w:rsidR="004F648A">
              <w:rPr>
                <w:rFonts w:ascii="Times New Roman" w:hAnsi="Times New Roman" w:cs="Times New Roman"/>
                <w:sz w:val="24"/>
                <w:szCs w:val="24"/>
              </w:rPr>
              <w:t xml:space="preserve"> un </w:t>
            </w:r>
            <w:r w:rsidR="004B6C20">
              <w:rPr>
                <w:rFonts w:ascii="Times New Roman" w:hAnsi="Times New Roman" w:cs="Times New Roman"/>
                <w:sz w:val="24"/>
                <w:szCs w:val="24"/>
              </w:rPr>
              <w:t>kredīti</w:t>
            </w:r>
            <w:r w:rsidR="004F648A">
              <w:rPr>
                <w:rFonts w:ascii="Times New Roman" w:hAnsi="Times New Roman" w:cs="Times New Roman"/>
                <w:sz w:val="24"/>
                <w:szCs w:val="24"/>
              </w:rPr>
              <w:t>em</w:t>
            </w:r>
            <w:r w:rsidR="004B6C20">
              <w:rPr>
                <w:rFonts w:ascii="Times New Roman" w:hAnsi="Times New Roman" w:cs="Times New Roman"/>
                <w:sz w:val="24"/>
                <w:szCs w:val="24"/>
              </w:rPr>
              <w:t xml:space="preserve"> nefinanšu sabiedrībām</w:t>
            </w:r>
            <w:r w:rsidR="004F648A">
              <w:rPr>
                <w:rFonts w:ascii="Times New Roman" w:hAnsi="Times New Roman" w:cs="Times New Roman"/>
                <w:sz w:val="24"/>
                <w:szCs w:val="24"/>
              </w:rPr>
              <w:t xml:space="preserve">, </w:t>
            </w:r>
            <w:r w:rsidR="008828A8">
              <w:rPr>
                <w:rFonts w:ascii="Times New Roman" w:hAnsi="Times New Roman" w:cs="Times New Roman"/>
                <w:sz w:val="24"/>
                <w:szCs w:val="24"/>
              </w:rPr>
              <w:t xml:space="preserve">kā arī tie nav jāiekļauj </w:t>
            </w:r>
            <w:r w:rsidR="004F648A">
              <w:rPr>
                <w:rFonts w:ascii="Times New Roman" w:hAnsi="Times New Roman" w:cs="Times New Roman"/>
                <w:sz w:val="24"/>
                <w:szCs w:val="24"/>
              </w:rPr>
              <w:t>KJ-3 daļ</w:t>
            </w:r>
            <w:r w:rsidR="008828A8">
              <w:rPr>
                <w:rFonts w:ascii="Times New Roman" w:hAnsi="Times New Roman" w:cs="Times New Roman"/>
                <w:sz w:val="24"/>
                <w:szCs w:val="24"/>
              </w:rPr>
              <w:t>as sadaļā</w:t>
            </w:r>
            <w:r w:rsidR="004F648A">
              <w:rPr>
                <w:rFonts w:ascii="Times New Roman" w:hAnsi="Times New Roman" w:cs="Times New Roman"/>
                <w:sz w:val="24"/>
                <w:szCs w:val="24"/>
              </w:rPr>
              <w:t xml:space="preserve"> </w:t>
            </w:r>
            <w:r w:rsidR="008828A8" w:rsidRPr="00A40FDD">
              <w:rPr>
                <w:rFonts w:ascii="Times New Roman" w:hAnsi="Times New Roman" w:cs="Times New Roman"/>
                <w:sz w:val="24"/>
                <w:szCs w:val="24"/>
              </w:rPr>
              <w:t>"</w:t>
            </w:r>
            <w:r w:rsidR="008828A8" w:rsidRPr="008828A8">
              <w:rPr>
                <w:rFonts w:ascii="Times New Roman" w:hAnsi="Times New Roman" w:cs="Times New Roman"/>
                <w:sz w:val="24"/>
                <w:szCs w:val="24"/>
              </w:rPr>
              <w:t>Kopējā faktiskā gada izmaksu procentu likme</w:t>
            </w:r>
            <w:r w:rsidR="008828A8" w:rsidRPr="00A40FDD">
              <w:rPr>
                <w:rFonts w:ascii="Times New Roman" w:hAnsi="Times New Roman" w:cs="Times New Roman"/>
                <w:sz w:val="24"/>
                <w:szCs w:val="24"/>
              </w:rPr>
              <w:t>"</w:t>
            </w:r>
            <w:r w:rsidR="008828A8">
              <w:rPr>
                <w:rFonts w:ascii="Times New Roman" w:hAnsi="Times New Roman" w:cs="Times New Roman"/>
                <w:sz w:val="24"/>
                <w:szCs w:val="24"/>
              </w:rPr>
              <w:t xml:space="preserve"> un KJ-4 daļā uzrādāmajos pārskatītajos kredītos.</w:t>
            </w:r>
            <w:r w:rsidR="00517915">
              <w:rPr>
                <w:rFonts w:ascii="Times New Roman" w:hAnsi="Times New Roman" w:cs="Times New Roman"/>
                <w:sz w:val="24"/>
                <w:szCs w:val="24"/>
              </w:rPr>
              <w:t xml:space="preserve"> </w:t>
            </w:r>
            <w:r w:rsidR="00517915" w:rsidRPr="0015773B">
              <w:rPr>
                <w:rFonts w:ascii="Times New Roman" w:hAnsi="Times New Roman" w:cs="Times New Roman"/>
                <w:sz w:val="24"/>
                <w:szCs w:val="24"/>
              </w:rPr>
              <w:t>Noteikumu grozījumu projekt</w:t>
            </w:r>
            <w:r w:rsidR="006B682E">
              <w:rPr>
                <w:rFonts w:ascii="Times New Roman" w:hAnsi="Times New Roman" w:cs="Times New Roman"/>
                <w:sz w:val="24"/>
                <w:szCs w:val="24"/>
              </w:rPr>
              <w:t>ā arī</w:t>
            </w:r>
            <w:r w:rsidR="00517915">
              <w:rPr>
                <w:rFonts w:ascii="Times New Roman" w:hAnsi="Times New Roman" w:cs="Times New Roman"/>
                <w:sz w:val="24"/>
                <w:szCs w:val="24"/>
              </w:rPr>
              <w:t xml:space="preserve"> tiek skaidrots, ka n</w:t>
            </w:r>
            <w:r w:rsidR="00517915" w:rsidRPr="00517915">
              <w:rPr>
                <w:rFonts w:ascii="Times New Roman" w:hAnsi="Times New Roman" w:cs="Times New Roman"/>
                <w:sz w:val="24"/>
                <w:szCs w:val="24"/>
              </w:rPr>
              <w:t>oguldījumi uz nakti un noguldījumi ar brīdinājuma termiņu par izņemšanu</w:t>
            </w:r>
            <w:r w:rsidR="00517915">
              <w:rPr>
                <w:rFonts w:ascii="Times New Roman" w:hAnsi="Times New Roman" w:cs="Times New Roman"/>
                <w:sz w:val="24"/>
                <w:szCs w:val="24"/>
              </w:rPr>
              <w:t xml:space="preserve"> nav iekļaujami jaunajos darījumos, bet </w:t>
            </w:r>
            <w:r w:rsidR="001A3C82">
              <w:rPr>
                <w:rFonts w:ascii="Times New Roman" w:hAnsi="Times New Roman" w:cs="Times New Roman"/>
                <w:sz w:val="24"/>
                <w:szCs w:val="24"/>
              </w:rPr>
              <w:t xml:space="preserve">dati par </w:t>
            </w:r>
            <w:r w:rsidR="00517915">
              <w:rPr>
                <w:rFonts w:ascii="Times New Roman" w:hAnsi="Times New Roman" w:cs="Times New Roman"/>
                <w:sz w:val="24"/>
                <w:szCs w:val="24"/>
              </w:rPr>
              <w:t>tie</w:t>
            </w:r>
            <w:r w:rsidR="001A3C82">
              <w:rPr>
                <w:rFonts w:ascii="Times New Roman" w:hAnsi="Times New Roman" w:cs="Times New Roman"/>
                <w:sz w:val="24"/>
                <w:szCs w:val="24"/>
              </w:rPr>
              <w:t>m</w:t>
            </w:r>
            <w:r w:rsidR="00517915">
              <w:rPr>
                <w:rFonts w:ascii="Times New Roman" w:hAnsi="Times New Roman" w:cs="Times New Roman"/>
                <w:sz w:val="24"/>
                <w:szCs w:val="24"/>
              </w:rPr>
              <w:t xml:space="preserve"> </w:t>
            </w:r>
            <w:r w:rsidR="001A3C82">
              <w:rPr>
                <w:rFonts w:ascii="Times New Roman" w:hAnsi="Times New Roman" w:cs="Times New Roman"/>
                <w:sz w:val="24"/>
                <w:szCs w:val="24"/>
              </w:rPr>
              <w:t>jā</w:t>
            </w:r>
            <w:r w:rsidR="00517915">
              <w:rPr>
                <w:rFonts w:ascii="Times New Roman" w:hAnsi="Times New Roman" w:cs="Times New Roman"/>
                <w:sz w:val="24"/>
                <w:szCs w:val="24"/>
              </w:rPr>
              <w:t>uzrād</w:t>
            </w:r>
            <w:r w:rsidR="001A3C82">
              <w:rPr>
                <w:rFonts w:ascii="Times New Roman" w:hAnsi="Times New Roman" w:cs="Times New Roman"/>
                <w:sz w:val="24"/>
                <w:szCs w:val="24"/>
              </w:rPr>
              <w:t>a</w:t>
            </w:r>
            <w:r w:rsidR="00517915">
              <w:rPr>
                <w:rFonts w:ascii="Times New Roman" w:hAnsi="Times New Roman" w:cs="Times New Roman"/>
                <w:sz w:val="24"/>
                <w:szCs w:val="24"/>
              </w:rPr>
              <w:t xml:space="preserve"> tikai attiecīgajās </w:t>
            </w:r>
            <w:r w:rsidR="001A3C82">
              <w:rPr>
                <w:rFonts w:ascii="Times New Roman" w:hAnsi="Times New Roman" w:cs="Times New Roman"/>
                <w:sz w:val="24"/>
                <w:szCs w:val="24"/>
              </w:rPr>
              <w:t>"</w:t>
            </w:r>
            <w:r w:rsidR="00517915">
              <w:rPr>
                <w:rFonts w:ascii="Times New Roman" w:hAnsi="Times New Roman" w:cs="Times New Roman"/>
                <w:sz w:val="24"/>
                <w:szCs w:val="24"/>
              </w:rPr>
              <w:t>Darījumu atlikumu procentu likmju pārskat</w:t>
            </w:r>
            <w:r w:rsidR="001A3C82">
              <w:rPr>
                <w:rFonts w:ascii="Times New Roman" w:hAnsi="Times New Roman" w:cs="Times New Roman"/>
                <w:sz w:val="24"/>
                <w:szCs w:val="24"/>
              </w:rPr>
              <w:t>a" pozīcijās</w:t>
            </w:r>
            <w:r w:rsidR="00517915">
              <w:rPr>
                <w:rFonts w:ascii="Times New Roman" w:hAnsi="Times New Roman" w:cs="Times New Roman"/>
                <w:sz w:val="24"/>
                <w:szCs w:val="24"/>
              </w:rPr>
              <w:t xml:space="preserve">. Minētie </w:t>
            </w:r>
            <w:r w:rsidR="00517915" w:rsidRPr="0015773B">
              <w:rPr>
                <w:rFonts w:ascii="Times New Roman" w:hAnsi="Times New Roman" w:cs="Times New Roman"/>
                <w:sz w:val="24"/>
                <w:szCs w:val="24"/>
              </w:rPr>
              <w:t xml:space="preserve">Noteikumu </w:t>
            </w:r>
            <w:r w:rsidR="00517915">
              <w:rPr>
                <w:rFonts w:ascii="Times New Roman" w:hAnsi="Times New Roman" w:cs="Times New Roman"/>
                <w:sz w:val="24"/>
                <w:szCs w:val="24"/>
              </w:rPr>
              <w:t xml:space="preserve">precizējumi ievieš </w:t>
            </w:r>
            <w:r w:rsidR="00247C34">
              <w:rPr>
                <w:rFonts w:ascii="Times New Roman" w:hAnsi="Times New Roman" w:cs="Times New Roman"/>
                <w:sz w:val="24"/>
                <w:szCs w:val="24"/>
              </w:rPr>
              <w:t xml:space="preserve">procentu likmju </w:t>
            </w:r>
            <w:r w:rsidR="00247C34">
              <w:rPr>
                <w:rFonts w:ascii="Times New Roman" w:hAnsi="Times New Roman" w:cs="Times New Roman"/>
                <w:sz w:val="24"/>
                <w:szCs w:val="24"/>
              </w:rPr>
              <w:lastRenderedPageBreak/>
              <w:t xml:space="preserve">statistikas atsevišķu aspektu </w:t>
            </w:r>
            <w:r w:rsidR="00517915">
              <w:rPr>
                <w:rFonts w:ascii="Times New Roman" w:hAnsi="Times New Roman" w:cs="Times New Roman"/>
                <w:sz w:val="24"/>
                <w:szCs w:val="24"/>
              </w:rPr>
              <w:t>vienotu interpretāciju, šādi uzlabojot</w:t>
            </w:r>
            <w:r w:rsidR="00517915" w:rsidRPr="00517915">
              <w:rPr>
                <w:rFonts w:ascii="Times New Roman" w:hAnsi="Times New Roman" w:cs="Times New Roman"/>
                <w:sz w:val="24"/>
                <w:szCs w:val="24"/>
              </w:rPr>
              <w:t xml:space="preserve"> jauno darījumu procentu likmju </w:t>
            </w:r>
            <w:r w:rsidR="00517915">
              <w:rPr>
                <w:rFonts w:ascii="Times New Roman" w:hAnsi="Times New Roman" w:cs="Times New Roman"/>
                <w:sz w:val="24"/>
                <w:szCs w:val="24"/>
              </w:rPr>
              <w:t xml:space="preserve">statistisko </w:t>
            </w:r>
            <w:r w:rsidR="00517915" w:rsidRPr="00517915">
              <w:rPr>
                <w:rFonts w:ascii="Times New Roman" w:hAnsi="Times New Roman" w:cs="Times New Roman"/>
                <w:sz w:val="24"/>
                <w:szCs w:val="24"/>
              </w:rPr>
              <w:t>datu analītisko vērtību</w:t>
            </w:r>
            <w:r w:rsidR="00517915">
              <w:rPr>
                <w:rFonts w:ascii="Times New Roman" w:hAnsi="Times New Roman" w:cs="Times New Roman"/>
                <w:sz w:val="24"/>
                <w:szCs w:val="24"/>
              </w:rPr>
              <w:t xml:space="preserve"> un datu kvalitāti.  </w:t>
            </w:r>
          </w:p>
          <w:p w14:paraId="1A658038" w14:textId="69F39CD0" w:rsidR="00567880" w:rsidRPr="00A40FDD" w:rsidRDefault="001F6CE3" w:rsidP="00D04683">
            <w:pPr>
              <w:spacing w:after="120"/>
              <w:jc w:val="both"/>
              <w:rPr>
                <w:rFonts w:ascii="Times New Roman" w:hAnsi="Times New Roman" w:cs="Times New Roman"/>
                <w:sz w:val="24"/>
                <w:szCs w:val="24"/>
              </w:rPr>
            </w:pPr>
            <w:r w:rsidRPr="00A40FDD">
              <w:rPr>
                <w:rFonts w:ascii="Times New Roman" w:hAnsi="Times New Roman" w:cs="Times New Roman"/>
                <w:sz w:val="24"/>
                <w:szCs w:val="24"/>
              </w:rPr>
              <w:t xml:space="preserve">Noteikumu </w:t>
            </w:r>
            <w:r w:rsidR="00E56835" w:rsidRPr="00A40FDD">
              <w:rPr>
                <w:rFonts w:ascii="Times New Roman" w:hAnsi="Times New Roman" w:cs="Times New Roman"/>
                <w:sz w:val="24"/>
                <w:szCs w:val="24"/>
              </w:rPr>
              <w:t xml:space="preserve">grozījumu </w:t>
            </w:r>
            <w:r w:rsidRPr="00A40FDD">
              <w:rPr>
                <w:rFonts w:ascii="Times New Roman" w:hAnsi="Times New Roman" w:cs="Times New Roman"/>
                <w:sz w:val="24"/>
                <w:szCs w:val="24"/>
              </w:rPr>
              <w:t>projekts sagatavots, pamatojoties uz Latvijas Bankas likuma</w:t>
            </w:r>
            <w:r w:rsidR="00DF3B7C" w:rsidRPr="00A40FDD">
              <w:rPr>
                <w:rFonts w:ascii="Times New Roman" w:hAnsi="Times New Roman" w:cs="Times New Roman"/>
                <w:sz w:val="24"/>
                <w:szCs w:val="24"/>
              </w:rPr>
              <w:t xml:space="preserve"> 63. panta otro daļu, kas paredz Latvijas Bankai tiesības noteikt statistisko datu sagatavošanas un iesniegšanas prasības un kārtību un iesniegšanas termiņu, kā arī personas, kurām ir pienākums iesniegt Latvijas Bankas uzdevumu izpildes nodrošināšanai nepieciešamos statistiskos datus, un 68.</w:t>
            </w:r>
            <w:r w:rsidR="00BA1BB2" w:rsidRPr="00A40FDD">
              <w:rPr>
                <w:rFonts w:ascii="Times New Roman" w:hAnsi="Times New Roman" w:cs="Times New Roman"/>
                <w:sz w:val="24"/>
                <w:szCs w:val="24"/>
              </w:rPr>
              <w:t> </w:t>
            </w:r>
            <w:r w:rsidR="00DF3B7C" w:rsidRPr="00A40FDD">
              <w:rPr>
                <w:rFonts w:ascii="Times New Roman" w:hAnsi="Times New Roman" w:cs="Times New Roman"/>
                <w:sz w:val="24"/>
                <w:szCs w:val="24"/>
              </w:rPr>
              <w:t>panta trešo daļu, kas paredz Latvijas Bankai tiesības noteikt statistisko datu glabāšanas ilgumu.</w:t>
            </w:r>
          </w:p>
          <w:p w14:paraId="4BBA8476" w14:textId="211E1703" w:rsidR="00567880" w:rsidRPr="00A40FDD" w:rsidRDefault="00567880" w:rsidP="00D04683">
            <w:pPr>
              <w:spacing w:after="120"/>
              <w:jc w:val="both"/>
              <w:rPr>
                <w:rFonts w:ascii="Times New Roman" w:hAnsi="Times New Roman" w:cs="Times New Roman"/>
                <w:sz w:val="24"/>
                <w:szCs w:val="24"/>
              </w:rPr>
            </w:pPr>
            <w:r w:rsidRPr="00A40FDD">
              <w:rPr>
                <w:rFonts w:ascii="Times New Roman" w:hAnsi="Times New Roman" w:cs="Times New Roman"/>
                <w:sz w:val="24"/>
                <w:szCs w:val="24"/>
              </w:rPr>
              <w:t>Noteikumu grozījumu projektā ietvertās būtiskākās Noteikumu pārmaiņas:</w:t>
            </w:r>
          </w:p>
          <w:p w14:paraId="4D788B8B" w14:textId="3696E1B8" w:rsidR="00567880" w:rsidRPr="00CE32C2" w:rsidRDefault="0092396B" w:rsidP="00D04683">
            <w:pPr>
              <w:pStyle w:val="ListParagraph"/>
              <w:numPr>
                <w:ilvl w:val="0"/>
                <w:numId w:val="2"/>
              </w:numPr>
              <w:spacing w:after="120"/>
              <w:jc w:val="both"/>
              <w:rPr>
                <w:rFonts w:ascii="Times New Roman" w:eastAsia="Times New Roman" w:hAnsi="Times New Roman" w:cs="Times New Roman"/>
                <w:sz w:val="24"/>
                <w:szCs w:val="24"/>
              </w:rPr>
            </w:pPr>
            <w:r w:rsidRPr="00A40FDD">
              <w:rPr>
                <w:rFonts w:ascii="Times New Roman" w:eastAsia="Times New Roman" w:hAnsi="Times New Roman" w:cs="Times New Roman"/>
                <w:sz w:val="24"/>
                <w:szCs w:val="24"/>
              </w:rPr>
              <w:t>n</w:t>
            </w:r>
            <w:r w:rsidR="00567880" w:rsidRPr="00A40FDD">
              <w:rPr>
                <w:rFonts w:ascii="Times New Roman" w:eastAsia="Times New Roman" w:hAnsi="Times New Roman" w:cs="Times New Roman"/>
                <w:sz w:val="24"/>
                <w:szCs w:val="24"/>
              </w:rPr>
              <w:t>orāde</w:t>
            </w:r>
            <w:r w:rsidR="00BA1BB2" w:rsidRPr="00A40FDD">
              <w:rPr>
                <w:rFonts w:ascii="Times New Roman" w:eastAsia="Times New Roman" w:hAnsi="Times New Roman" w:cs="Times New Roman"/>
                <w:sz w:val="24"/>
                <w:szCs w:val="24"/>
              </w:rPr>
              <w:t xml:space="preserve"> par to</w:t>
            </w:r>
            <w:r w:rsidR="00567880" w:rsidRPr="00A40FDD">
              <w:rPr>
                <w:rFonts w:ascii="Times New Roman" w:eastAsia="Times New Roman" w:hAnsi="Times New Roman" w:cs="Times New Roman"/>
                <w:sz w:val="24"/>
                <w:szCs w:val="24"/>
              </w:rPr>
              <w:t xml:space="preserve">, uz kāda likuma pamata izdoti Noteikumi, papildināta ar atsauci uz Latvijas Bankas likuma </w:t>
            </w:r>
            <w:r w:rsidR="00567880" w:rsidRPr="00A40FDD">
              <w:rPr>
                <w:rFonts w:ascii="Times New Roman" w:hAnsi="Times New Roman" w:cs="Times New Roman"/>
                <w:sz w:val="24"/>
                <w:szCs w:val="24"/>
              </w:rPr>
              <w:t>68. panta trešo daļu, kas paredz Latvijas Bankai tiesības noteikt statistisko datu glabāšanas ilgumu;</w:t>
            </w:r>
          </w:p>
          <w:p w14:paraId="402209A4" w14:textId="4374E48D" w:rsidR="00CE32C2" w:rsidRDefault="007155C7" w:rsidP="00D04683">
            <w:pPr>
              <w:pStyle w:val="ListParagraph"/>
              <w:numPr>
                <w:ilvl w:val="0"/>
                <w:numId w:val="2"/>
              </w:numPr>
              <w:spacing w:after="120"/>
              <w:jc w:val="both"/>
              <w:rPr>
                <w:rFonts w:ascii="Times New Roman" w:eastAsia="Times New Roman" w:hAnsi="Times New Roman" w:cs="Times New Roman"/>
                <w:sz w:val="24"/>
                <w:szCs w:val="24"/>
              </w:rPr>
            </w:pPr>
            <w:r w:rsidRPr="007155C7">
              <w:rPr>
                <w:rFonts w:ascii="Times New Roman" w:eastAsia="Times New Roman" w:hAnsi="Times New Roman" w:cs="Times New Roman"/>
                <w:sz w:val="24"/>
                <w:szCs w:val="24"/>
              </w:rPr>
              <w:t>vis</w:t>
            </w:r>
            <w:r w:rsidR="006B682E">
              <w:rPr>
                <w:rFonts w:ascii="Times New Roman" w:eastAsia="Times New Roman" w:hAnsi="Times New Roman" w:cs="Times New Roman"/>
                <w:sz w:val="24"/>
                <w:szCs w:val="24"/>
              </w:rPr>
              <w:t>ā</w:t>
            </w:r>
            <w:r w:rsidRPr="007155C7">
              <w:rPr>
                <w:rFonts w:ascii="Times New Roman" w:eastAsia="Times New Roman" w:hAnsi="Times New Roman" w:cs="Times New Roman"/>
                <w:sz w:val="24"/>
                <w:szCs w:val="24"/>
              </w:rPr>
              <w:t>m statistisko datu sniedzēj</w:t>
            </w:r>
            <w:r>
              <w:rPr>
                <w:rFonts w:ascii="Times New Roman" w:eastAsia="Times New Roman" w:hAnsi="Times New Roman" w:cs="Times New Roman"/>
                <w:sz w:val="24"/>
                <w:szCs w:val="24"/>
              </w:rPr>
              <w:t>u grupām</w:t>
            </w:r>
            <w:r w:rsidRPr="007155C7">
              <w:rPr>
                <w:rFonts w:ascii="Times New Roman" w:eastAsia="Times New Roman" w:hAnsi="Times New Roman" w:cs="Times New Roman"/>
                <w:sz w:val="24"/>
                <w:szCs w:val="24"/>
              </w:rPr>
              <w:t xml:space="preserve"> noteikts vienāds </w:t>
            </w:r>
            <w:r>
              <w:rPr>
                <w:rFonts w:ascii="Times New Roman" w:eastAsia="Times New Roman" w:hAnsi="Times New Roman" w:cs="Times New Roman"/>
                <w:sz w:val="24"/>
                <w:szCs w:val="24"/>
              </w:rPr>
              <w:t xml:space="preserve">statistisko datu par procentu likmēm </w:t>
            </w:r>
            <w:r w:rsidRPr="007155C7">
              <w:rPr>
                <w:rFonts w:ascii="Times New Roman" w:eastAsia="Times New Roman" w:hAnsi="Times New Roman" w:cs="Times New Roman"/>
                <w:sz w:val="24"/>
                <w:szCs w:val="24"/>
              </w:rPr>
              <w:t xml:space="preserve">iesniegšanas termiņš – septiņas darbdienas pēc </w:t>
            </w:r>
            <w:r w:rsidR="001A3C82">
              <w:rPr>
                <w:rFonts w:ascii="Times New Roman" w:eastAsia="Times New Roman" w:hAnsi="Times New Roman" w:cs="Times New Roman"/>
                <w:sz w:val="24"/>
                <w:szCs w:val="24"/>
              </w:rPr>
              <w:t xml:space="preserve">tā </w:t>
            </w:r>
            <w:r w:rsidRPr="007155C7">
              <w:rPr>
                <w:rFonts w:ascii="Times New Roman" w:eastAsia="Times New Roman" w:hAnsi="Times New Roman" w:cs="Times New Roman"/>
                <w:sz w:val="24"/>
                <w:szCs w:val="24"/>
              </w:rPr>
              <w:t>kalendārā mēneša beigām</w:t>
            </w:r>
            <w:r w:rsidR="001A3C82">
              <w:rPr>
                <w:rFonts w:ascii="Times New Roman" w:eastAsia="Times New Roman" w:hAnsi="Times New Roman" w:cs="Times New Roman"/>
                <w:sz w:val="24"/>
                <w:szCs w:val="24"/>
              </w:rPr>
              <w:t>, par kuru vai uz kura pēdējo datumu ir sagatavojami un iesniedzami statistiskie dati</w:t>
            </w:r>
            <w:r>
              <w:rPr>
                <w:rFonts w:ascii="Times New Roman" w:eastAsia="Times New Roman" w:hAnsi="Times New Roman" w:cs="Times New Roman"/>
                <w:sz w:val="24"/>
                <w:szCs w:val="24"/>
              </w:rPr>
              <w:t>;</w:t>
            </w:r>
          </w:p>
          <w:p w14:paraId="3D8A569A" w14:textId="613E3248" w:rsidR="00BD0A6F" w:rsidRDefault="00BD0A6F" w:rsidP="00D04683">
            <w:pPr>
              <w:pStyle w:val="ListParagraph"/>
              <w:numPr>
                <w:ilvl w:val="0"/>
                <w:numId w:val="2"/>
              </w:num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Noteikumu 35. p</w:t>
            </w:r>
            <w:r w:rsidR="00045F8D">
              <w:rPr>
                <w:rFonts w:ascii="Times New Roman" w:eastAsia="Times New Roman" w:hAnsi="Times New Roman" w:cs="Times New Roman"/>
                <w:sz w:val="24"/>
                <w:szCs w:val="24"/>
              </w:rPr>
              <w:t>unk</w:t>
            </w:r>
            <w:r>
              <w:rPr>
                <w:rFonts w:ascii="Times New Roman" w:eastAsia="Times New Roman" w:hAnsi="Times New Roman" w:cs="Times New Roman"/>
                <w:sz w:val="24"/>
                <w:szCs w:val="24"/>
              </w:rPr>
              <w:t xml:space="preserve">ts papildināts ar skaidrojumu, ka </w:t>
            </w:r>
            <w:r w:rsidR="001A3C82">
              <w:rPr>
                <w:rFonts w:ascii="Times New Roman" w:eastAsia="Times New Roman" w:hAnsi="Times New Roman" w:cs="Times New Roman"/>
                <w:sz w:val="24"/>
                <w:szCs w:val="24"/>
              </w:rPr>
              <w:t>"</w:t>
            </w:r>
            <w:r w:rsidRPr="00BD0A6F">
              <w:rPr>
                <w:rFonts w:ascii="Times New Roman" w:eastAsia="Times New Roman" w:hAnsi="Times New Roman" w:cs="Times New Roman"/>
                <w:sz w:val="24"/>
                <w:szCs w:val="24"/>
              </w:rPr>
              <w:t>Jauno darījumu procentu likmju pārskatā</w:t>
            </w:r>
            <w:r w:rsidR="001A3C82">
              <w:rPr>
                <w:rFonts w:ascii="Times New Roman" w:eastAsia="Times New Roman" w:hAnsi="Times New Roman" w:cs="Times New Roman"/>
                <w:sz w:val="24"/>
                <w:szCs w:val="24"/>
              </w:rPr>
              <w:t>"</w:t>
            </w:r>
            <w:r w:rsidRPr="00BD0A6F">
              <w:rPr>
                <w:rFonts w:ascii="Times New Roman" w:eastAsia="Times New Roman" w:hAnsi="Times New Roman" w:cs="Times New Roman"/>
                <w:sz w:val="24"/>
                <w:szCs w:val="24"/>
              </w:rPr>
              <w:t xml:space="preserve"> n</w:t>
            </w:r>
            <w:r w:rsidR="001A3C82">
              <w:rPr>
                <w:rFonts w:ascii="Times New Roman" w:eastAsia="Times New Roman" w:hAnsi="Times New Roman" w:cs="Times New Roman"/>
                <w:sz w:val="24"/>
                <w:szCs w:val="24"/>
              </w:rPr>
              <w:t>av jā</w:t>
            </w:r>
            <w:r w:rsidRPr="00BD0A6F">
              <w:rPr>
                <w:rFonts w:ascii="Times New Roman" w:eastAsia="Times New Roman" w:hAnsi="Times New Roman" w:cs="Times New Roman"/>
                <w:sz w:val="24"/>
                <w:szCs w:val="24"/>
              </w:rPr>
              <w:t>uzrāda noguldījum</w:t>
            </w:r>
            <w:r w:rsidR="001A3C82">
              <w:rPr>
                <w:rFonts w:ascii="Times New Roman" w:eastAsia="Times New Roman" w:hAnsi="Times New Roman" w:cs="Times New Roman"/>
                <w:sz w:val="24"/>
                <w:szCs w:val="24"/>
              </w:rPr>
              <w:t>i</w:t>
            </w:r>
            <w:r w:rsidRPr="00BD0A6F">
              <w:rPr>
                <w:rFonts w:ascii="Times New Roman" w:eastAsia="Times New Roman" w:hAnsi="Times New Roman" w:cs="Times New Roman"/>
                <w:sz w:val="24"/>
                <w:szCs w:val="24"/>
              </w:rPr>
              <w:t xml:space="preserve"> uz nakti un noguldījum</w:t>
            </w:r>
            <w:r w:rsidR="001A3C82">
              <w:rPr>
                <w:rFonts w:ascii="Times New Roman" w:eastAsia="Times New Roman" w:hAnsi="Times New Roman" w:cs="Times New Roman"/>
                <w:sz w:val="24"/>
                <w:szCs w:val="24"/>
              </w:rPr>
              <w:t>i</w:t>
            </w:r>
            <w:r w:rsidRPr="00BD0A6F">
              <w:rPr>
                <w:rFonts w:ascii="Times New Roman" w:eastAsia="Times New Roman" w:hAnsi="Times New Roman" w:cs="Times New Roman"/>
                <w:sz w:val="24"/>
                <w:szCs w:val="24"/>
              </w:rPr>
              <w:t xml:space="preserve"> ar brīdinājuma termiņu par izņemšanu</w:t>
            </w:r>
            <w:r>
              <w:rPr>
                <w:rFonts w:ascii="Times New Roman" w:eastAsia="Times New Roman" w:hAnsi="Times New Roman" w:cs="Times New Roman"/>
                <w:sz w:val="24"/>
                <w:szCs w:val="24"/>
              </w:rPr>
              <w:t>;</w:t>
            </w:r>
          </w:p>
          <w:p w14:paraId="679E442B" w14:textId="7B21EFF4" w:rsidR="00BD0A6F" w:rsidRDefault="00BD0A6F" w:rsidP="00D04683">
            <w:pPr>
              <w:pStyle w:val="ListParagraph"/>
              <w:numPr>
                <w:ilvl w:val="0"/>
                <w:numId w:val="2"/>
              </w:num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precizēts Noteikumu 43.</w:t>
            </w:r>
            <w:r w:rsidR="00D90653">
              <w:rPr>
                <w:rFonts w:ascii="Times New Roman" w:eastAsia="Times New Roman" w:hAnsi="Times New Roman" w:cs="Times New Roman"/>
                <w:sz w:val="24"/>
                <w:szCs w:val="24"/>
              </w:rPr>
              <w:t> </w:t>
            </w:r>
            <w:r>
              <w:rPr>
                <w:rFonts w:ascii="Times New Roman" w:eastAsia="Times New Roman" w:hAnsi="Times New Roman" w:cs="Times New Roman"/>
                <w:sz w:val="24"/>
                <w:szCs w:val="24"/>
              </w:rPr>
              <w:t>p</w:t>
            </w:r>
            <w:r w:rsidR="00045F8D">
              <w:rPr>
                <w:rFonts w:ascii="Times New Roman" w:eastAsia="Times New Roman" w:hAnsi="Times New Roman" w:cs="Times New Roman"/>
                <w:sz w:val="24"/>
                <w:szCs w:val="24"/>
              </w:rPr>
              <w:t>u</w:t>
            </w:r>
            <w:r>
              <w:rPr>
                <w:rFonts w:ascii="Times New Roman" w:eastAsia="Times New Roman" w:hAnsi="Times New Roman" w:cs="Times New Roman"/>
                <w:sz w:val="24"/>
                <w:szCs w:val="24"/>
              </w:rPr>
              <w:t>n</w:t>
            </w:r>
            <w:r w:rsidR="00045F8D">
              <w:rPr>
                <w:rFonts w:ascii="Times New Roman" w:eastAsia="Times New Roman" w:hAnsi="Times New Roman" w:cs="Times New Roman"/>
                <w:sz w:val="24"/>
                <w:szCs w:val="24"/>
              </w:rPr>
              <w:t>k</w:t>
            </w:r>
            <w:r>
              <w:rPr>
                <w:rFonts w:ascii="Times New Roman" w:eastAsia="Times New Roman" w:hAnsi="Times New Roman" w:cs="Times New Roman"/>
                <w:sz w:val="24"/>
                <w:szCs w:val="24"/>
              </w:rPr>
              <w:t>ts, nosakot</w:t>
            </w:r>
            <w:r w:rsidRPr="00BD0A6F">
              <w:rPr>
                <w:rFonts w:ascii="Times New Roman" w:eastAsia="Times New Roman" w:hAnsi="Times New Roman" w:cs="Times New Roman"/>
                <w:sz w:val="24"/>
                <w:szCs w:val="24"/>
              </w:rPr>
              <w:t xml:space="preserve">, ka </w:t>
            </w:r>
            <w:r w:rsidR="00264D42" w:rsidRPr="00264D42">
              <w:rPr>
                <w:rFonts w:ascii="Times New Roman" w:eastAsia="Times New Roman" w:hAnsi="Times New Roman" w:cs="Times New Roman"/>
                <w:sz w:val="24"/>
                <w:szCs w:val="24"/>
              </w:rPr>
              <w:t xml:space="preserve">"Darījumu atlikumu procentu likmju pārskatā" </w:t>
            </w:r>
            <w:r w:rsidR="00C10FA5" w:rsidRPr="00C10FA5">
              <w:rPr>
                <w:rFonts w:ascii="Times New Roman" w:eastAsia="Times New Roman" w:hAnsi="Times New Roman" w:cs="Times New Roman"/>
                <w:sz w:val="24"/>
                <w:szCs w:val="24"/>
              </w:rPr>
              <w:t>pārsnieguma kredīt</w:t>
            </w:r>
            <w:r w:rsidR="00C10FA5">
              <w:rPr>
                <w:rFonts w:ascii="Times New Roman" w:eastAsia="Times New Roman" w:hAnsi="Times New Roman" w:cs="Times New Roman"/>
                <w:sz w:val="24"/>
                <w:szCs w:val="24"/>
              </w:rPr>
              <w:t>i</w:t>
            </w:r>
            <w:r w:rsidR="00C10FA5" w:rsidRPr="00C10FA5">
              <w:rPr>
                <w:rFonts w:ascii="Times New Roman" w:eastAsia="Times New Roman" w:hAnsi="Times New Roman" w:cs="Times New Roman"/>
                <w:sz w:val="24"/>
                <w:szCs w:val="24"/>
              </w:rPr>
              <w:t>, atjaunojam</w:t>
            </w:r>
            <w:r w:rsidR="00C10FA5">
              <w:rPr>
                <w:rFonts w:ascii="Times New Roman" w:eastAsia="Times New Roman" w:hAnsi="Times New Roman" w:cs="Times New Roman"/>
                <w:sz w:val="24"/>
                <w:szCs w:val="24"/>
              </w:rPr>
              <w:t>ie</w:t>
            </w:r>
            <w:r w:rsidR="00C10FA5" w:rsidRPr="00C10FA5">
              <w:rPr>
                <w:rFonts w:ascii="Times New Roman" w:eastAsia="Times New Roman" w:hAnsi="Times New Roman" w:cs="Times New Roman"/>
                <w:sz w:val="24"/>
                <w:szCs w:val="24"/>
              </w:rPr>
              <w:t xml:space="preserve"> kredīt</w:t>
            </w:r>
            <w:r w:rsidR="00C10FA5">
              <w:rPr>
                <w:rFonts w:ascii="Times New Roman" w:eastAsia="Times New Roman" w:hAnsi="Times New Roman" w:cs="Times New Roman"/>
                <w:sz w:val="24"/>
                <w:szCs w:val="24"/>
              </w:rPr>
              <w:t>i</w:t>
            </w:r>
            <w:r w:rsidR="00C10FA5" w:rsidRPr="00C10FA5">
              <w:rPr>
                <w:rFonts w:ascii="Times New Roman" w:eastAsia="Times New Roman" w:hAnsi="Times New Roman" w:cs="Times New Roman"/>
                <w:sz w:val="24"/>
                <w:szCs w:val="24"/>
              </w:rPr>
              <w:t xml:space="preserve"> vai norēķinu kartes divu posmu kredīt</w:t>
            </w:r>
            <w:r w:rsidR="00C10FA5">
              <w:rPr>
                <w:rFonts w:ascii="Times New Roman" w:eastAsia="Times New Roman" w:hAnsi="Times New Roman" w:cs="Times New Roman"/>
                <w:sz w:val="24"/>
                <w:szCs w:val="24"/>
              </w:rPr>
              <w:t xml:space="preserve">i </w:t>
            </w:r>
            <w:r w:rsidR="00C10FA5" w:rsidRPr="00C10FA5">
              <w:rPr>
                <w:rFonts w:ascii="Times New Roman" w:eastAsia="Times New Roman" w:hAnsi="Times New Roman" w:cs="Times New Roman"/>
                <w:sz w:val="24"/>
                <w:szCs w:val="24"/>
              </w:rPr>
              <w:t>uzrādām</w:t>
            </w:r>
            <w:r w:rsidR="00C10FA5">
              <w:rPr>
                <w:rFonts w:ascii="Times New Roman" w:eastAsia="Times New Roman" w:hAnsi="Times New Roman" w:cs="Times New Roman"/>
                <w:sz w:val="24"/>
                <w:szCs w:val="24"/>
              </w:rPr>
              <w:t>i</w:t>
            </w:r>
            <w:r w:rsidR="00C10FA5" w:rsidRPr="00C10FA5">
              <w:rPr>
                <w:rFonts w:ascii="Times New Roman" w:eastAsia="Times New Roman" w:hAnsi="Times New Roman" w:cs="Times New Roman"/>
                <w:sz w:val="24"/>
                <w:szCs w:val="24"/>
              </w:rPr>
              <w:t xml:space="preserve"> kredīta termiņu grupā atbilstoši līgumā noteiktajam termiņam</w:t>
            </w:r>
            <w:r w:rsidR="00C10FA5">
              <w:rPr>
                <w:rFonts w:ascii="Times New Roman" w:eastAsia="Times New Roman" w:hAnsi="Times New Roman" w:cs="Times New Roman"/>
                <w:sz w:val="24"/>
                <w:szCs w:val="24"/>
              </w:rPr>
              <w:t>, bet</w:t>
            </w:r>
            <w:r w:rsidR="006B682E">
              <w:rPr>
                <w:rFonts w:ascii="Times New Roman" w:eastAsia="Times New Roman" w:hAnsi="Times New Roman" w:cs="Times New Roman"/>
                <w:sz w:val="24"/>
                <w:szCs w:val="24"/>
              </w:rPr>
              <w:t>,</w:t>
            </w:r>
            <w:r w:rsidR="00C10FA5">
              <w:rPr>
                <w:rFonts w:ascii="Times New Roman" w:eastAsia="Times New Roman" w:hAnsi="Times New Roman" w:cs="Times New Roman"/>
                <w:sz w:val="24"/>
                <w:szCs w:val="24"/>
              </w:rPr>
              <w:t xml:space="preserve"> j</w:t>
            </w:r>
            <w:r w:rsidR="00C10FA5" w:rsidRPr="00C10FA5">
              <w:rPr>
                <w:rFonts w:ascii="Times New Roman" w:eastAsia="Times New Roman" w:hAnsi="Times New Roman" w:cs="Times New Roman"/>
                <w:sz w:val="24"/>
                <w:szCs w:val="24"/>
              </w:rPr>
              <w:t xml:space="preserve">a </w:t>
            </w:r>
            <w:r w:rsidR="00C10FA5">
              <w:rPr>
                <w:rFonts w:ascii="Times New Roman" w:eastAsia="Times New Roman" w:hAnsi="Times New Roman" w:cs="Times New Roman"/>
                <w:sz w:val="24"/>
                <w:szCs w:val="24"/>
              </w:rPr>
              <w:t>tiem</w:t>
            </w:r>
            <w:r w:rsidR="00C10FA5" w:rsidRPr="00C10FA5">
              <w:rPr>
                <w:rFonts w:ascii="Times New Roman" w:eastAsia="Times New Roman" w:hAnsi="Times New Roman" w:cs="Times New Roman"/>
                <w:sz w:val="24"/>
                <w:szCs w:val="24"/>
              </w:rPr>
              <w:t xml:space="preserve"> nav iespējams noteikt precīzu termiņ</w:t>
            </w:r>
            <w:r w:rsidR="00247C34">
              <w:rPr>
                <w:rFonts w:ascii="Times New Roman" w:eastAsia="Times New Roman" w:hAnsi="Times New Roman" w:cs="Times New Roman"/>
                <w:sz w:val="24"/>
                <w:szCs w:val="24"/>
              </w:rPr>
              <w:t>a</w:t>
            </w:r>
            <w:r w:rsidR="00C10FA5" w:rsidRPr="00C10FA5">
              <w:rPr>
                <w:rFonts w:ascii="Times New Roman" w:eastAsia="Times New Roman" w:hAnsi="Times New Roman" w:cs="Times New Roman"/>
                <w:sz w:val="24"/>
                <w:szCs w:val="24"/>
              </w:rPr>
              <w:t xml:space="preserve"> dalījumu, t</w:t>
            </w:r>
            <w:r w:rsidR="001A3C82">
              <w:rPr>
                <w:rFonts w:ascii="Times New Roman" w:eastAsia="Times New Roman" w:hAnsi="Times New Roman" w:cs="Times New Roman"/>
                <w:sz w:val="24"/>
                <w:szCs w:val="24"/>
              </w:rPr>
              <w:t>ie</w:t>
            </w:r>
            <w:r w:rsidR="00C10FA5" w:rsidRPr="00C10FA5">
              <w:rPr>
                <w:rFonts w:ascii="Times New Roman" w:eastAsia="Times New Roman" w:hAnsi="Times New Roman" w:cs="Times New Roman"/>
                <w:sz w:val="24"/>
                <w:szCs w:val="24"/>
              </w:rPr>
              <w:t xml:space="preserve"> </w:t>
            </w:r>
            <w:r w:rsidR="001A3C82">
              <w:rPr>
                <w:rFonts w:ascii="Times New Roman" w:eastAsia="Times New Roman" w:hAnsi="Times New Roman" w:cs="Times New Roman"/>
                <w:sz w:val="24"/>
                <w:szCs w:val="24"/>
              </w:rPr>
              <w:t>jā</w:t>
            </w:r>
            <w:r w:rsidR="00C10FA5" w:rsidRPr="00C10FA5">
              <w:rPr>
                <w:rFonts w:ascii="Times New Roman" w:eastAsia="Times New Roman" w:hAnsi="Times New Roman" w:cs="Times New Roman"/>
                <w:sz w:val="24"/>
                <w:szCs w:val="24"/>
              </w:rPr>
              <w:t>uzrāda kredītu termiņu grupā līdz 1 gadam</w:t>
            </w:r>
            <w:r w:rsidR="00264D42">
              <w:rPr>
                <w:rFonts w:ascii="Times New Roman" w:eastAsia="Times New Roman" w:hAnsi="Times New Roman" w:cs="Times New Roman"/>
                <w:sz w:val="24"/>
                <w:szCs w:val="24"/>
              </w:rPr>
              <w:t>;</w:t>
            </w:r>
          </w:p>
          <w:p w14:paraId="3C1167A6" w14:textId="49FA1FFD" w:rsidR="00264D42" w:rsidRDefault="00264D42" w:rsidP="00D04683">
            <w:pPr>
              <w:pStyle w:val="ListParagraph"/>
              <w:numPr>
                <w:ilvl w:val="0"/>
                <w:numId w:val="2"/>
              </w:numPr>
              <w:spacing w:after="120"/>
              <w:jc w:val="both"/>
              <w:rPr>
                <w:rFonts w:ascii="Times New Roman" w:eastAsia="Times New Roman" w:hAnsi="Times New Roman" w:cs="Times New Roman"/>
                <w:sz w:val="24"/>
                <w:szCs w:val="24"/>
              </w:rPr>
            </w:pPr>
            <w:r w:rsidRPr="00264D42">
              <w:rPr>
                <w:rFonts w:ascii="Times New Roman" w:eastAsia="Times New Roman" w:hAnsi="Times New Roman" w:cs="Times New Roman"/>
                <w:sz w:val="24"/>
                <w:szCs w:val="24"/>
              </w:rPr>
              <w:t>ņemot vērā to, ka Noteikumu grozījumu projekta stāšanās spēkā paredzēta 202</w:t>
            </w:r>
            <w:r>
              <w:rPr>
                <w:rFonts w:ascii="Times New Roman" w:eastAsia="Times New Roman" w:hAnsi="Times New Roman" w:cs="Times New Roman"/>
                <w:sz w:val="24"/>
                <w:szCs w:val="24"/>
              </w:rPr>
              <w:t>6</w:t>
            </w:r>
            <w:r w:rsidRPr="00264D42">
              <w:rPr>
                <w:rFonts w:ascii="Times New Roman" w:eastAsia="Times New Roman" w:hAnsi="Times New Roman" w:cs="Times New Roman"/>
                <w:sz w:val="24"/>
                <w:szCs w:val="24"/>
              </w:rPr>
              <w:t xml:space="preserve">. gada 1. </w:t>
            </w:r>
            <w:r>
              <w:rPr>
                <w:rFonts w:ascii="Times New Roman" w:eastAsia="Times New Roman" w:hAnsi="Times New Roman" w:cs="Times New Roman"/>
                <w:sz w:val="24"/>
                <w:szCs w:val="24"/>
              </w:rPr>
              <w:t>februārī</w:t>
            </w:r>
            <w:r w:rsidRPr="00264D42">
              <w:rPr>
                <w:rFonts w:ascii="Times New Roman" w:eastAsia="Times New Roman" w:hAnsi="Times New Roman" w:cs="Times New Roman"/>
                <w:sz w:val="24"/>
                <w:szCs w:val="24"/>
              </w:rPr>
              <w:t xml:space="preserve">, Noteikumu V nodaļa "Noslēguma jautājumi" papildināta ar </w:t>
            </w:r>
            <w:r>
              <w:rPr>
                <w:rFonts w:ascii="Times New Roman" w:eastAsia="Times New Roman" w:hAnsi="Times New Roman" w:cs="Times New Roman"/>
                <w:sz w:val="24"/>
                <w:szCs w:val="24"/>
              </w:rPr>
              <w:t>50</w:t>
            </w:r>
            <w:r w:rsidRPr="00264D42">
              <w:rPr>
                <w:rFonts w:ascii="Times New Roman" w:eastAsia="Times New Roman" w:hAnsi="Times New Roman" w:cs="Times New Roman"/>
                <w:sz w:val="24"/>
                <w:szCs w:val="24"/>
              </w:rPr>
              <w:t>. punktu, kas paredz, ka statistiskajiem datiem par 202</w:t>
            </w:r>
            <w:r>
              <w:rPr>
                <w:rFonts w:ascii="Times New Roman" w:eastAsia="Times New Roman" w:hAnsi="Times New Roman" w:cs="Times New Roman"/>
                <w:sz w:val="24"/>
                <w:szCs w:val="24"/>
              </w:rPr>
              <w:t>6</w:t>
            </w:r>
            <w:r w:rsidRPr="00264D42">
              <w:rPr>
                <w:rFonts w:ascii="Times New Roman" w:eastAsia="Times New Roman" w:hAnsi="Times New Roman" w:cs="Times New Roman"/>
                <w:sz w:val="24"/>
                <w:szCs w:val="24"/>
              </w:rPr>
              <w:t xml:space="preserve">. gada </w:t>
            </w:r>
            <w:r>
              <w:rPr>
                <w:rFonts w:ascii="Times New Roman" w:eastAsia="Times New Roman" w:hAnsi="Times New Roman" w:cs="Times New Roman"/>
                <w:sz w:val="24"/>
                <w:szCs w:val="24"/>
              </w:rPr>
              <w:t>janvāri</w:t>
            </w:r>
            <w:r w:rsidRPr="00264D42">
              <w:rPr>
                <w:rFonts w:ascii="Times New Roman" w:eastAsia="Times New Roman" w:hAnsi="Times New Roman" w:cs="Times New Roman"/>
                <w:sz w:val="24"/>
                <w:szCs w:val="24"/>
              </w:rPr>
              <w:t xml:space="preserve"> </w:t>
            </w:r>
            <w:r w:rsidR="00AF052B">
              <w:rPr>
                <w:rFonts w:ascii="Times New Roman" w:eastAsia="Times New Roman" w:hAnsi="Times New Roman" w:cs="Times New Roman"/>
                <w:sz w:val="24"/>
                <w:szCs w:val="24"/>
              </w:rPr>
              <w:t>vai</w:t>
            </w:r>
            <w:r w:rsidR="003538EC">
              <w:rPr>
                <w:rFonts w:ascii="Times New Roman" w:eastAsia="Times New Roman" w:hAnsi="Times New Roman" w:cs="Times New Roman"/>
                <w:sz w:val="24"/>
                <w:szCs w:val="24"/>
              </w:rPr>
              <w:t xml:space="preserve"> stāvokli 2026. gada janvāra beigās </w:t>
            </w:r>
            <w:r w:rsidRPr="00264D42">
              <w:rPr>
                <w:rFonts w:ascii="Times New Roman" w:eastAsia="Times New Roman" w:hAnsi="Times New Roman" w:cs="Times New Roman"/>
                <w:sz w:val="24"/>
                <w:szCs w:val="24"/>
              </w:rPr>
              <w:t>piemēro Noteikumus līdz 202</w:t>
            </w:r>
            <w:r>
              <w:rPr>
                <w:rFonts w:ascii="Times New Roman" w:eastAsia="Times New Roman" w:hAnsi="Times New Roman" w:cs="Times New Roman"/>
                <w:sz w:val="24"/>
                <w:szCs w:val="24"/>
              </w:rPr>
              <w:t>6</w:t>
            </w:r>
            <w:r w:rsidRPr="00264D42">
              <w:rPr>
                <w:rFonts w:ascii="Times New Roman" w:eastAsia="Times New Roman" w:hAnsi="Times New Roman" w:cs="Times New Roman"/>
                <w:sz w:val="24"/>
                <w:szCs w:val="24"/>
              </w:rPr>
              <w:t xml:space="preserve">. gada 31. </w:t>
            </w:r>
            <w:r>
              <w:rPr>
                <w:rFonts w:ascii="Times New Roman" w:eastAsia="Times New Roman" w:hAnsi="Times New Roman" w:cs="Times New Roman"/>
                <w:sz w:val="24"/>
                <w:szCs w:val="24"/>
              </w:rPr>
              <w:t>janvārim</w:t>
            </w:r>
            <w:r w:rsidRPr="00264D42">
              <w:rPr>
                <w:rFonts w:ascii="Times New Roman" w:eastAsia="Times New Roman" w:hAnsi="Times New Roman" w:cs="Times New Roman"/>
                <w:sz w:val="24"/>
                <w:szCs w:val="24"/>
              </w:rPr>
              <w:t xml:space="preserve"> spēkā esošajā redakcijā un attiecīgos statistiskos datus iesniedz Latvijas Bankai līdz 202</w:t>
            </w:r>
            <w:r>
              <w:rPr>
                <w:rFonts w:ascii="Times New Roman" w:eastAsia="Times New Roman" w:hAnsi="Times New Roman" w:cs="Times New Roman"/>
                <w:sz w:val="24"/>
                <w:szCs w:val="24"/>
              </w:rPr>
              <w:t>6</w:t>
            </w:r>
            <w:r w:rsidRPr="00264D42">
              <w:rPr>
                <w:rFonts w:ascii="Times New Roman" w:eastAsia="Times New Roman" w:hAnsi="Times New Roman" w:cs="Times New Roman"/>
                <w:sz w:val="24"/>
                <w:szCs w:val="24"/>
              </w:rPr>
              <w:t>.</w:t>
            </w:r>
            <w:r w:rsidR="00282AAF">
              <w:rPr>
                <w:rFonts w:ascii="Times New Roman" w:eastAsia="Times New Roman" w:hAnsi="Times New Roman" w:cs="Times New Roman"/>
                <w:sz w:val="24"/>
                <w:szCs w:val="24"/>
              </w:rPr>
              <w:t> </w:t>
            </w:r>
            <w:r w:rsidRPr="00264D42">
              <w:rPr>
                <w:rFonts w:ascii="Times New Roman" w:eastAsia="Times New Roman" w:hAnsi="Times New Roman" w:cs="Times New Roman"/>
                <w:sz w:val="24"/>
                <w:szCs w:val="24"/>
              </w:rPr>
              <w:t xml:space="preserve">gada </w:t>
            </w:r>
            <w:r>
              <w:rPr>
                <w:rFonts w:ascii="Times New Roman" w:eastAsia="Times New Roman" w:hAnsi="Times New Roman" w:cs="Times New Roman"/>
                <w:sz w:val="24"/>
                <w:szCs w:val="24"/>
              </w:rPr>
              <w:t>10</w:t>
            </w:r>
            <w:r w:rsidRPr="00264D4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februārim;</w:t>
            </w:r>
          </w:p>
          <w:p w14:paraId="320947DD" w14:textId="71A36DCC" w:rsidR="00264D42" w:rsidRPr="00A40FDD" w:rsidRDefault="00264D42" w:rsidP="00D04683">
            <w:pPr>
              <w:pStyle w:val="ListParagraph"/>
              <w:numPr>
                <w:ilvl w:val="0"/>
                <w:numId w:val="2"/>
              </w:num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Noteikumu 1. pielikum</w:t>
            </w:r>
            <w:r w:rsidR="00B95E1E">
              <w:rPr>
                <w:rFonts w:ascii="Times New Roman" w:eastAsia="Times New Roman" w:hAnsi="Times New Roman" w:cs="Times New Roman"/>
                <w:sz w:val="24"/>
                <w:szCs w:val="24"/>
              </w:rPr>
              <w:t xml:space="preserve">s papildināts ar </w:t>
            </w:r>
            <w:r>
              <w:rPr>
                <w:rFonts w:ascii="Times New Roman" w:eastAsia="Times New Roman" w:hAnsi="Times New Roman" w:cs="Times New Roman"/>
                <w:sz w:val="24"/>
                <w:szCs w:val="24"/>
              </w:rPr>
              <w:t>skaidrojoš</w:t>
            </w:r>
            <w:r w:rsidR="00B95E1E">
              <w:rPr>
                <w:rFonts w:ascii="Times New Roman" w:eastAsia="Times New Roman" w:hAnsi="Times New Roman" w:cs="Times New Roman"/>
                <w:sz w:val="24"/>
                <w:szCs w:val="24"/>
              </w:rPr>
              <w:t>ām</w:t>
            </w:r>
            <w:r>
              <w:rPr>
                <w:rFonts w:ascii="Times New Roman" w:eastAsia="Times New Roman" w:hAnsi="Times New Roman" w:cs="Times New Roman"/>
                <w:sz w:val="24"/>
                <w:szCs w:val="24"/>
              </w:rPr>
              <w:t xml:space="preserve"> piezīm</w:t>
            </w:r>
            <w:r w:rsidR="00B95E1E">
              <w:rPr>
                <w:rFonts w:ascii="Times New Roman" w:eastAsia="Times New Roman" w:hAnsi="Times New Roman" w:cs="Times New Roman"/>
                <w:sz w:val="24"/>
                <w:szCs w:val="24"/>
              </w:rPr>
              <w:t>ēm</w:t>
            </w:r>
            <w:r>
              <w:rPr>
                <w:rFonts w:ascii="Times New Roman" w:eastAsia="Times New Roman" w:hAnsi="Times New Roman" w:cs="Times New Roman"/>
                <w:sz w:val="24"/>
                <w:szCs w:val="24"/>
              </w:rPr>
              <w:t xml:space="preserve">, kas norāda </w:t>
            </w:r>
            <w:r w:rsidR="00B95E1E">
              <w:rPr>
                <w:rFonts w:ascii="Times New Roman" w:eastAsia="Times New Roman" w:hAnsi="Times New Roman" w:cs="Times New Roman"/>
                <w:sz w:val="24"/>
                <w:szCs w:val="24"/>
              </w:rPr>
              <w:t>pozīcijas, kurās nav jāiekļauj</w:t>
            </w:r>
            <w:r w:rsidR="00B95E1E">
              <w:t xml:space="preserve"> </w:t>
            </w:r>
            <w:r w:rsidR="00B95E1E" w:rsidRPr="00B95E1E">
              <w:rPr>
                <w:rFonts w:ascii="Times New Roman" w:eastAsia="Times New Roman" w:hAnsi="Times New Roman" w:cs="Times New Roman"/>
                <w:sz w:val="24"/>
                <w:szCs w:val="24"/>
              </w:rPr>
              <w:t>pārsnieguma kredīti, atjaunojamie kredīti un norēķinu kartes divu posmu kredīti</w:t>
            </w:r>
            <w:r w:rsidR="00B95E1E">
              <w:rPr>
                <w:rFonts w:ascii="Times New Roman" w:eastAsia="Times New Roman" w:hAnsi="Times New Roman" w:cs="Times New Roman"/>
                <w:sz w:val="24"/>
                <w:szCs w:val="24"/>
              </w:rPr>
              <w:t xml:space="preserve">.   </w:t>
            </w:r>
          </w:p>
          <w:p w14:paraId="28D32265" w14:textId="7987BBE0" w:rsidR="00EE426C" w:rsidRPr="00BF0AFB" w:rsidRDefault="00986C00" w:rsidP="00D04683">
            <w:pPr>
              <w:spacing w:after="120"/>
              <w:jc w:val="both"/>
              <w:rPr>
                <w:rFonts w:ascii="Times New Roman" w:hAnsi="Times New Roman" w:cs="Times New Roman"/>
                <w:sz w:val="24"/>
                <w:szCs w:val="24"/>
              </w:rPr>
            </w:pPr>
            <w:r w:rsidRPr="00A40FDD">
              <w:rPr>
                <w:rFonts w:ascii="Times New Roman" w:eastAsia="Times New Roman" w:hAnsi="Times New Roman" w:cs="Times New Roman"/>
                <w:sz w:val="24"/>
                <w:szCs w:val="24"/>
              </w:rPr>
              <w:t xml:space="preserve">Vienlaikus Noteikumu grozījumu projekts </w:t>
            </w:r>
            <w:r w:rsidR="001A3C82">
              <w:rPr>
                <w:rFonts w:ascii="Times New Roman" w:eastAsia="Times New Roman" w:hAnsi="Times New Roman" w:cs="Times New Roman"/>
                <w:sz w:val="24"/>
                <w:szCs w:val="24"/>
              </w:rPr>
              <w:t>paredz</w:t>
            </w:r>
            <w:r w:rsidR="001A3C82" w:rsidRPr="00A40FDD">
              <w:rPr>
                <w:rFonts w:ascii="Times New Roman" w:eastAsia="Times New Roman" w:hAnsi="Times New Roman" w:cs="Times New Roman"/>
                <w:sz w:val="24"/>
                <w:szCs w:val="24"/>
              </w:rPr>
              <w:t xml:space="preserve"> </w:t>
            </w:r>
            <w:r w:rsidRPr="00A40FDD">
              <w:rPr>
                <w:rFonts w:ascii="Times New Roman" w:eastAsia="Times New Roman" w:hAnsi="Times New Roman" w:cs="Times New Roman"/>
                <w:sz w:val="24"/>
                <w:szCs w:val="24"/>
              </w:rPr>
              <w:t>tehniska rakstura precizējumus, kas neietekmē statistisko datu sagatavošanas un iesniegšanas apjomu un kārtību.</w:t>
            </w:r>
            <w:r w:rsidR="00B84167" w:rsidRPr="00BF0AFB">
              <w:rPr>
                <w:rFonts w:ascii="Times New Roman" w:hAnsi="Times New Roman" w:cs="Times New Roman"/>
                <w:sz w:val="24"/>
                <w:szCs w:val="24"/>
              </w:rPr>
              <w:t xml:space="preserve"> </w:t>
            </w:r>
          </w:p>
        </w:tc>
      </w:tr>
      <w:tr w:rsidR="009E6A95" w:rsidRPr="00BF0AFB" w14:paraId="7FF36E12" w14:textId="77777777" w:rsidTr="00D04683">
        <w:tc>
          <w:tcPr>
            <w:tcW w:w="2551" w:type="dxa"/>
          </w:tcPr>
          <w:p w14:paraId="486EBB70" w14:textId="15E73F0A" w:rsidR="009E6A95" w:rsidRPr="00D04683" w:rsidRDefault="009E6A95" w:rsidP="00CB2ED4">
            <w:pPr>
              <w:jc w:val="both"/>
              <w:rPr>
                <w:rFonts w:ascii="Times New Roman" w:hAnsi="Times New Roman" w:cs="Times New Roman"/>
                <w:b/>
                <w:bCs/>
                <w:sz w:val="24"/>
                <w:szCs w:val="24"/>
                <w:highlight w:val="yellow"/>
              </w:rPr>
            </w:pPr>
            <w:r w:rsidRPr="00D04683">
              <w:rPr>
                <w:rFonts w:ascii="Times New Roman" w:hAnsi="Times New Roman" w:cs="Times New Roman"/>
                <w:b/>
                <w:bCs/>
                <w:sz w:val="24"/>
                <w:szCs w:val="24"/>
              </w:rPr>
              <w:lastRenderedPageBreak/>
              <w:t>Leģitīmais mērķis</w:t>
            </w:r>
          </w:p>
        </w:tc>
        <w:tc>
          <w:tcPr>
            <w:tcW w:w="6520" w:type="dxa"/>
          </w:tcPr>
          <w:p w14:paraId="6F10C22F" w14:textId="77FE94C5" w:rsidR="00366CC3" w:rsidRPr="00BF0AFB" w:rsidRDefault="00366CC3" w:rsidP="00D04683">
            <w:pPr>
              <w:spacing w:after="120"/>
              <w:jc w:val="both"/>
              <w:rPr>
                <w:rFonts w:ascii="Times New Roman" w:hAnsi="Times New Roman" w:cs="Times New Roman"/>
                <w:sz w:val="24"/>
                <w:szCs w:val="24"/>
              </w:rPr>
            </w:pPr>
            <w:r w:rsidRPr="00BF0AFB">
              <w:rPr>
                <w:rFonts w:ascii="Times New Roman" w:hAnsi="Times New Roman" w:cs="Times New Roman"/>
                <w:sz w:val="24"/>
                <w:szCs w:val="24"/>
              </w:rPr>
              <w:t>Noteikumu leģitīmais mērķis ir citu personu tiesību aizsardzība un sabiedrības labklājības nodrošināšana. Konkrēti, leģitīmais mērķis</w:t>
            </w:r>
            <w:r w:rsidR="00D04683">
              <w:rPr>
                <w:rFonts w:ascii="Times New Roman" w:hAnsi="Times New Roman" w:cs="Times New Roman"/>
                <w:sz w:val="24"/>
                <w:szCs w:val="24"/>
              </w:rPr>
              <w:t> </w:t>
            </w:r>
            <w:r w:rsidRPr="00BF0AFB">
              <w:rPr>
                <w:rFonts w:ascii="Times New Roman" w:hAnsi="Times New Roman" w:cs="Times New Roman"/>
                <w:sz w:val="24"/>
                <w:szCs w:val="24"/>
              </w:rPr>
              <w:t xml:space="preserve">– sabiedrības labklājība – tiek sasniegts, </w:t>
            </w:r>
            <w:r w:rsidR="005322CF" w:rsidRPr="00BF0AFB">
              <w:rPr>
                <w:rFonts w:ascii="Times New Roman" w:hAnsi="Times New Roman" w:cs="Times New Roman"/>
                <w:sz w:val="24"/>
                <w:szCs w:val="24"/>
              </w:rPr>
              <w:t xml:space="preserve">īstenojot </w:t>
            </w:r>
            <w:r w:rsidR="005322CF" w:rsidRPr="00BF0AFB">
              <w:rPr>
                <w:rFonts w:ascii="Times New Roman" w:hAnsi="Times New Roman" w:cs="Times New Roman"/>
                <w:sz w:val="24"/>
                <w:szCs w:val="24"/>
              </w:rPr>
              <w:lastRenderedPageBreak/>
              <w:t>statistisko datu vākšanu un to izmantošanu apkopotā veidā statistikas sagatavošanai</w:t>
            </w:r>
            <w:r w:rsidR="00242E4C">
              <w:rPr>
                <w:rFonts w:ascii="Times New Roman" w:hAnsi="Times New Roman" w:cs="Times New Roman"/>
                <w:sz w:val="24"/>
                <w:szCs w:val="24"/>
              </w:rPr>
              <w:t xml:space="preserve">, </w:t>
            </w:r>
            <w:r w:rsidR="003C4BF9">
              <w:rPr>
                <w:rFonts w:ascii="Times New Roman" w:hAnsi="Times New Roman" w:cs="Times New Roman"/>
                <w:sz w:val="24"/>
                <w:szCs w:val="24"/>
              </w:rPr>
              <w:t xml:space="preserve">makroekonomiskajai prognozēšanai, </w:t>
            </w:r>
            <w:r w:rsidR="00242E4C" w:rsidRPr="008E292D">
              <w:rPr>
                <w:rFonts w:ascii="Times New Roman" w:hAnsi="Times New Roman" w:cs="Times New Roman"/>
                <w:sz w:val="24"/>
                <w:szCs w:val="24"/>
              </w:rPr>
              <w:t>finanšu stabilitātes analīz</w:t>
            </w:r>
            <w:r w:rsidR="00242E4C">
              <w:rPr>
                <w:rFonts w:ascii="Times New Roman" w:hAnsi="Times New Roman" w:cs="Times New Roman"/>
                <w:sz w:val="24"/>
                <w:szCs w:val="24"/>
              </w:rPr>
              <w:t xml:space="preserve">ei </w:t>
            </w:r>
            <w:r w:rsidR="00242E4C" w:rsidRPr="004F5C09">
              <w:rPr>
                <w:rFonts w:ascii="Times New Roman" w:hAnsi="Times New Roman" w:cs="Times New Roman"/>
                <w:sz w:val="24"/>
                <w:szCs w:val="24"/>
              </w:rPr>
              <w:t xml:space="preserve">un sabiedrības informēšanai par </w:t>
            </w:r>
            <w:r w:rsidR="003C4BF9">
              <w:rPr>
                <w:rFonts w:ascii="Times New Roman" w:hAnsi="Times New Roman" w:cs="Times New Roman"/>
                <w:sz w:val="24"/>
                <w:szCs w:val="24"/>
                <w:shd w:val="clear" w:color="auto" w:fill="FFFFFF"/>
              </w:rPr>
              <w:t>procentu likmēm</w:t>
            </w:r>
            <w:r w:rsidR="00242E4C" w:rsidRPr="004F5C09">
              <w:rPr>
                <w:rFonts w:ascii="Times New Roman" w:hAnsi="Times New Roman" w:cs="Times New Roman"/>
                <w:sz w:val="24"/>
                <w:szCs w:val="24"/>
                <w:shd w:val="clear" w:color="auto" w:fill="FFFFFF"/>
              </w:rPr>
              <w:t xml:space="preserve"> Latvijā</w:t>
            </w:r>
            <w:r w:rsidR="005322CF" w:rsidRPr="004F5C09">
              <w:rPr>
                <w:rFonts w:ascii="Times New Roman" w:hAnsi="Times New Roman" w:cs="Times New Roman"/>
                <w:sz w:val="24"/>
                <w:szCs w:val="24"/>
              </w:rPr>
              <w:t>.</w:t>
            </w:r>
            <w:r w:rsidR="004E638F" w:rsidRPr="00BF0AFB">
              <w:rPr>
                <w:rFonts w:ascii="Times New Roman" w:hAnsi="Times New Roman" w:cs="Times New Roman"/>
                <w:sz w:val="24"/>
                <w:szCs w:val="24"/>
              </w:rPr>
              <w:t xml:space="preserve"> </w:t>
            </w:r>
            <w:r w:rsidR="001F6CE3" w:rsidRPr="00171A49">
              <w:rPr>
                <w:rFonts w:ascii="Times New Roman" w:hAnsi="Times New Roman" w:cs="Times New Roman"/>
                <w:sz w:val="24"/>
                <w:szCs w:val="24"/>
              </w:rPr>
              <w:t>Tādējādi ar</w:t>
            </w:r>
            <w:r w:rsidR="001F6CE3" w:rsidRPr="00BF0AFB">
              <w:rPr>
                <w:rFonts w:ascii="Times New Roman" w:hAnsi="Times New Roman" w:cs="Times New Roman"/>
                <w:sz w:val="24"/>
                <w:szCs w:val="24"/>
              </w:rPr>
              <w:t xml:space="preserve"> kvalitatīvākiem statistiskajiem datiem tiek nodrošināti datu lietotāji un lēmumu pieņēmēji, kuri var vairot sabiedrības labklājību, pieņemot kvalitatīvākus, pamatotākus un uz datiem balstītus </w:t>
            </w:r>
            <w:r w:rsidR="001F6CE3" w:rsidRPr="00123692">
              <w:rPr>
                <w:rFonts w:ascii="Times New Roman" w:hAnsi="Times New Roman" w:cs="Times New Roman"/>
                <w:sz w:val="24"/>
                <w:szCs w:val="24"/>
              </w:rPr>
              <w:t xml:space="preserve">lēmumus, vienlaikus kvalitatīvāki un detalizētāki statistiskie dati </w:t>
            </w:r>
            <w:r w:rsidR="00171A49">
              <w:rPr>
                <w:rFonts w:ascii="Times New Roman" w:hAnsi="Times New Roman" w:cs="Times New Roman"/>
                <w:sz w:val="24"/>
                <w:szCs w:val="24"/>
              </w:rPr>
              <w:t xml:space="preserve">makroekonomiskajai prognozēšanai un </w:t>
            </w:r>
            <w:r w:rsidR="00255F29" w:rsidRPr="00123692">
              <w:rPr>
                <w:rFonts w:ascii="Times New Roman" w:hAnsi="Times New Roman" w:cs="Times New Roman"/>
                <w:sz w:val="24"/>
                <w:szCs w:val="24"/>
              </w:rPr>
              <w:t xml:space="preserve">finanšu stabilitātes </w:t>
            </w:r>
            <w:r w:rsidR="00123692" w:rsidRPr="00123692">
              <w:rPr>
                <w:rFonts w:ascii="Times New Roman" w:hAnsi="Times New Roman" w:cs="Times New Roman"/>
                <w:sz w:val="24"/>
                <w:szCs w:val="24"/>
              </w:rPr>
              <w:t xml:space="preserve">analīzes </w:t>
            </w:r>
            <w:r w:rsidR="00255F29" w:rsidRPr="00123692">
              <w:rPr>
                <w:rFonts w:ascii="Times New Roman" w:hAnsi="Times New Roman" w:cs="Times New Roman"/>
                <w:sz w:val="24"/>
                <w:szCs w:val="24"/>
              </w:rPr>
              <w:t>veikšanai</w:t>
            </w:r>
            <w:r w:rsidR="001F6CE3" w:rsidRPr="00123692">
              <w:rPr>
                <w:rFonts w:ascii="Times New Roman" w:hAnsi="Times New Roman" w:cs="Times New Roman"/>
                <w:sz w:val="24"/>
                <w:szCs w:val="24"/>
              </w:rPr>
              <w:t xml:space="preserve"> paaugstina kopējo sabiedrības labklājības līmeni</w:t>
            </w:r>
            <w:r w:rsidR="005E2284" w:rsidRPr="00123692">
              <w:rPr>
                <w:rFonts w:ascii="Times New Roman" w:hAnsi="Times New Roman" w:cs="Times New Roman"/>
                <w:sz w:val="24"/>
                <w:szCs w:val="24"/>
              </w:rPr>
              <w:t xml:space="preserve">. </w:t>
            </w:r>
            <w:r w:rsidR="005322CF" w:rsidRPr="00123692">
              <w:rPr>
                <w:rFonts w:ascii="Times New Roman" w:hAnsi="Times New Roman" w:cs="Times New Roman"/>
                <w:sz w:val="24"/>
                <w:szCs w:val="24"/>
              </w:rPr>
              <w:t>Savukārt leģitīmais</w:t>
            </w:r>
            <w:r w:rsidR="005322CF" w:rsidRPr="00BF0AFB">
              <w:rPr>
                <w:rFonts w:ascii="Times New Roman" w:hAnsi="Times New Roman" w:cs="Times New Roman"/>
                <w:sz w:val="24"/>
                <w:szCs w:val="24"/>
              </w:rPr>
              <w:t xml:space="preserve"> mērķis</w:t>
            </w:r>
            <w:r w:rsidR="00F6715F">
              <w:rPr>
                <w:rFonts w:ascii="Times New Roman" w:hAnsi="Times New Roman" w:cs="Times New Roman"/>
                <w:sz w:val="24"/>
                <w:szCs w:val="24"/>
              </w:rPr>
              <w:t> </w:t>
            </w:r>
            <w:r w:rsidR="005322CF" w:rsidRPr="00BF0AFB">
              <w:rPr>
                <w:rFonts w:ascii="Times New Roman" w:hAnsi="Times New Roman" w:cs="Times New Roman"/>
                <w:sz w:val="24"/>
                <w:szCs w:val="24"/>
              </w:rPr>
              <w:t xml:space="preserve">– citu personu tiesību aizsardzība – tiek sasniegts, statistisko datu apstrādi veicot tādā veidā, kas nodrošina to konfidencialitāti un attiecīgi aizsargā statistisko datu sniedzēju tiesības un tiesiskās intereses. </w:t>
            </w:r>
            <w:r w:rsidRPr="00BF0AFB">
              <w:rPr>
                <w:rFonts w:ascii="Times New Roman" w:hAnsi="Times New Roman" w:cs="Times New Roman"/>
                <w:sz w:val="24"/>
                <w:szCs w:val="24"/>
              </w:rPr>
              <w:t>Atbilstoši</w:t>
            </w:r>
            <w:r w:rsidR="00456FAA" w:rsidRPr="00BF0AFB">
              <w:rPr>
                <w:rFonts w:ascii="Times New Roman" w:hAnsi="Times New Roman" w:cs="Times New Roman"/>
                <w:sz w:val="24"/>
                <w:szCs w:val="24"/>
              </w:rPr>
              <w:t xml:space="preserve"> Padomes 1998.</w:t>
            </w:r>
            <w:r w:rsidR="00D87F65">
              <w:rPr>
                <w:rFonts w:ascii="Times New Roman" w:hAnsi="Times New Roman" w:cs="Times New Roman"/>
                <w:sz w:val="24"/>
                <w:szCs w:val="24"/>
              </w:rPr>
              <w:t> </w:t>
            </w:r>
            <w:r w:rsidR="00456FAA" w:rsidRPr="00BF0AFB">
              <w:rPr>
                <w:rFonts w:ascii="Times New Roman" w:hAnsi="Times New Roman" w:cs="Times New Roman"/>
                <w:sz w:val="24"/>
                <w:szCs w:val="24"/>
              </w:rPr>
              <w:t>gada 23.</w:t>
            </w:r>
            <w:r w:rsidR="00D87F65">
              <w:rPr>
                <w:rFonts w:ascii="Times New Roman" w:hAnsi="Times New Roman" w:cs="Times New Roman"/>
                <w:sz w:val="24"/>
                <w:szCs w:val="24"/>
              </w:rPr>
              <w:t> </w:t>
            </w:r>
            <w:r w:rsidR="00456FAA" w:rsidRPr="00BF0AFB">
              <w:rPr>
                <w:rFonts w:ascii="Times New Roman" w:hAnsi="Times New Roman" w:cs="Times New Roman"/>
                <w:sz w:val="24"/>
                <w:szCs w:val="24"/>
              </w:rPr>
              <w:t>novembra Regulas Nr.</w:t>
            </w:r>
            <w:r w:rsidR="00D87F65">
              <w:rPr>
                <w:rFonts w:ascii="Times New Roman" w:hAnsi="Times New Roman" w:cs="Times New Roman"/>
                <w:sz w:val="24"/>
                <w:szCs w:val="24"/>
              </w:rPr>
              <w:t> </w:t>
            </w:r>
            <w:r w:rsidR="00456FAA" w:rsidRPr="00BF0AFB">
              <w:rPr>
                <w:rFonts w:ascii="Times New Roman" w:hAnsi="Times New Roman" w:cs="Times New Roman"/>
                <w:sz w:val="24"/>
                <w:szCs w:val="24"/>
              </w:rPr>
              <w:t>2533/98 par statistikas informācijas vākšanu, ko veic Eiropas Centrālā banka</w:t>
            </w:r>
            <w:r w:rsidRPr="00BF0AFB">
              <w:rPr>
                <w:rFonts w:ascii="Times New Roman" w:hAnsi="Times New Roman" w:cs="Times New Roman"/>
                <w:sz w:val="24"/>
                <w:szCs w:val="24"/>
              </w:rPr>
              <w:t xml:space="preserve"> </w:t>
            </w:r>
            <w:r w:rsidR="007E4E5C" w:rsidRPr="00BF0AFB">
              <w:rPr>
                <w:rFonts w:ascii="Times New Roman" w:hAnsi="Times New Roman" w:cs="Times New Roman"/>
                <w:sz w:val="24"/>
                <w:szCs w:val="24"/>
              </w:rPr>
              <w:t>(</w:t>
            </w:r>
            <w:r w:rsidR="00B943BF">
              <w:rPr>
                <w:rFonts w:ascii="Times New Roman" w:hAnsi="Times New Roman" w:cs="Times New Roman"/>
                <w:sz w:val="24"/>
                <w:szCs w:val="24"/>
              </w:rPr>
              <w:t>turpmāk</w:t>
            </w:r>
            <w:r w:rsidR="007E4E5C" w:rsidRPr="00BF0AFB">
              <w:rPr>
                <w:rFonts w:ascii="Times New Roman" w:hAnsi="Times New Roman" w:cs="Times New Roman"/>
                <w:sz w:val="24"/>
                <w:szCs w:val="24"/>
              </w:rPr>
              <w:t xml:space="preserve"> </w:t>
            </w:r>
            <w:r w:rsidR="00456FAA" w:rsidRPr="00BF0AFB">
              <w:rPr>
                <w:rFonts w:ascii="Times New Roman" w:hAnsi="Times New Roman" w:cs="Times New Roman"/>
                <w:sz w:val="24"/>
                <w:szCs w:val="24"/>
              </w:rPr>
              <w:t>–</w:t>
            </w:r>
            <w:r w:rsidR="007E4E5C" w:rsidRPr="00BF0AFB">
              <w:rPr>
                <w:rFonts w:ascii="Times New Roman" w:hAnsi="Times New Roman" w:cs="Times New Roman"/>
                <w:sz w:val="24"/>
                <w:szCs w:val="24"/>
              </w:rPr>
              <w:t xml:space="preserve"> </w:t>
            </w:r>
            <w:r w:rsidRPr="00BF0AFB">
              <w:rPr>
                <w:rFonts w:ascii="Times New Roman" w:hAnsi="Times New Roman" w:cs="Times New Roman"/>
                <w:sz w:val="24"/>
                <w:szCs w:val="24"/>
              </w:rPr>
              <w:t>Regula Nr.</w:t>
            </w:r>
            <w:r w:rsidR="00D87F65">
              <w:rPr>
                <w:rFonts w:ascii="Times New Roman" w:hAnsi="Times New Roman" w:cs="Times New Roman"/>
                <w:sz w:val="24"/>
                <w:szCs w:val="24"/>
              </w:rPr>
              <w:t> </w:t>
            </w:r>
            <w:r w:rsidRPr="00BF0AFB">
              <w:rPr>
                <w:rFonts w:ascii="Times New Roman" w:hAnsi="Times New Roman" w:cs="Times New Roman"/>
                <w:sz w:val="24"/>
                <w:szCs w:val="24"/>
              </w:rPr>
              <w:t>2533/98</w:t>
            </w:r>
            <w:r w:rsidR="007E4E5C" w:rsidRPr="00BF0AFB">
              <w:rPr>
                <w:rFonts w:ascii="Times New Roman" w:hAnsi="Times New Roman" w:cs="Times New Roman"/>
                <w:sz w:val="24"/>
                <w:szCs w:val="24"/>
              </w:rPr>
              <w:t>)</w:t>
            </w:r>
            <w:r w:rsidR="00D87F65">
              <w:rPr>
                <w:rFonts w:ascii="Times New Roman" w:hAnsi="Times New Roman" w:cs="Times New Roman"/>
                <w:sz w:val="24"/>
                <w:szCs w:val="24"/>
              </w:rPr>
              <w:t>,</w:t>
            </w:r>
            <w:r w:rsidRPr="00BF0AFB">
              <w:rPr>
                <w:rFonts w:ascii="Times New Roman" w:hAnsi="Times New Roman" w:cs="Times New Roman"/>
                <w:sz w:val="24"/>
                <w:szCs w:val="24"/>
              </w:rPr>
              <w:t xml:space="preserve"> 18.</w:t>
            </w:r>
            <w:r w:rsidR="004772FB" w:rsidRPr="00BF0AFB">
              <w:rPr>
                <w:rFonts w:ascii="Times New Roman" w:hAnsi="Times New Roman" w:cs="Times New Roman"/>
                <w:sz w:val="24"/>
                <w:szCs w:val="24"/>
              </w:rPr>
              <w:t> </w:t>
            </w:r>
            <w:r w:rsidRPr="00BF0AFB">
              <w:rPr>
                <w:rFonts w:ascii="Times New Roman" w:hAnsi="Times New Roman" w:cs="Times New Roman"/>
                <w:sz w:val="24"/>
                <w:szCs w:val="24"/>
              </w:rPr>
              <w:t xml:space="preserve">apsvērumam konfidenciāla statistikas informācija, </w:t>
            </w:r>
            <w:r w:rsidR="004772FB" w:rsidRPr="00BF0AFB">
              <w:rPr>
                <w:rFonts w:ascii="Times New Roman" w:hAnsi="Times New Roman" w:cs="Times New Roman"/>
                <w:sz w:val="24"/>
                <w:szCs w:val="24"/>
              </w:rPr>
              <w:t xml:space="preserve">kas </w:t>
            </w:r>
            <w:r w:rsidRPr="00BF0AFB">
              <w:rPr>
                <w:rFonts w:ascii="Times New Roman" w:hAnsi="Times New Roman" w:cs="Times New Roman"/>
                <w:sz w:val="24"/>
                <w:szCs w:val="24"/>
              </w:rPr>
              <w:t>Eiropas Centrālajai bankai un valstu centrālajām bankām jāiegūst, lai izpildītu Eiropas Centrālās bankas uzdevumus, ir jāaizsargā, lai iegūtu un saglabātu statistisko datu sniedzēju uzticēšanos.</w:t>
            </w:r>
          </w:p>
          <w:p w14:paraId="764BFD33" w14:textId="57B9B8E7" w:rsidR="00366CC3" w:rsidRPr="00BF0AFB" w:rsidRDefault="00366CC3" w:rsidP="00D04683">
            <w:pPr>
              <w:spacing w:after="120"/>
              <w:jc w:val="both"/>
              <w:rPr>
                <w:rFonts w:ascii="Times New Roman" w:hAnsi="Times New Roman" w:cs="Times New Roman"/>
                <w:sz w:val="24"/>
                <w:szCs w:val="24"/>
              </w:rPr>
            </w:pPr>
            <w:r w:rsidRPr="00BF0AFB">
              <w:rPr>
                <w:rFonts w:ascii="Times New Roman" w:hAnsi="Times New Roman" w:cs="Times New Roman"/>
                <w:sz w:val="24"/>
                <w:szCs w:val="24"/>
              </w:rPr>
              <w:t>Ņemot vērā nepieciešamību nodrošināt statistisko datu sniedzēju uzticēšanos Latvijas Bankai, Latvijas Banka statistiskos datus izmanto tikai Latvijas Bankas likumā noteikto Latvijas Bankas uzdevumu</w:t>
            </w:r>
            <w:r w:rsidR="00F31808" w:rsidRPr="00BF0AFB">
              <w:rPr>
                <w:rFonts w:ascii="Times New Roman" w:hAnsi="Times New Roman" w:cs="Times New Roman"/>
                <w:sz w:val="24"/>
                <w:szCs w:val="24"/>
              </w:rPr>
              <w:t xml:space="preserve"> izpildei</w:t>
            </w:r>
            <w:r w:rsidRPr="00BF0AFB">
              <w:rPr>
                <w:rFonts w:ascii="Times New Roman" w:hAnsi="Times New Roman" w:cs="Times New Roman"/>
                <w:sz w:val="24"/>
                <w:szCs w:val="24"/>
              </w:rPr>
              <w:t>, t.</w:t>
            </w:r>
            <w:r w:rsidR="0086119D">
              <w:rPr>
                <w:rFonts w:ascii="Times New Roman" w:hAnsi="Times New Roman" w:cs="Times New Roman"/>
                <w:sz w:val="24"/>
                <w:szCs w:val="24"/>
              </w:rPr>
              <w:t> </w:t>
            </w:r>
            <w:r w:rsidRPr="00BF0AFB">
              <w:rPr>
                <w:rFonts w:ascii="Times New Roman" w:hAnsi="Times New Roman" w:cs="Times New Roman"/>
                <w:sz w:val="24"/>
                <w:szCs w:val="24"/>
              </w:rPr>
              <w:t>sk. to uzdevumu</w:t>
            </w:r>
            <w:r w:rsidR="0086119D">
              <w:rPr>
                <w:rFonts w:ascii="Times New Roman" w:hAnsi="Times New Roman" w:cs="Times New Roman"/>
                <w:sz w:val="24"/>
                <w:szCs w:val="24"/>
              </w:rPr>
              <w:t xml:space="preserve"> izpildei</w:t>
            </w:r>
            <w:r w:rsidRPr="00BF0AFB">
              <w:rPr>
                <w:rFonts w:ascii="Times New Roman" w:hAnsi="Times New Roman" w:cs="Times New Roman"/>
                <w:sz w:val="24"/>
                <w:szCs w:val="24"/>
              </w:rPr>
              <w:t xml:space="preserve">, </w:t>
            </w:r>
            <w:r w:rsidR="00500542">
              <w:rPr>
                <w:rFonts w:ascii="Times New Roman" w:hAnsi="Times New Roman" w:cs="Times New Roman"/>
                <w:sz w:val="24"/>
                <w:szCs w:val="24"/>
              </w:rPr>
              <w:t>kuri</w:t>
            </w:r>
            <w:r w:rsidR="00500542" w:rsidRPr="00BF0AFB">
              <w:rPr>
                <w:rFonts w:ascii="Times New Roman" w:hAnsi="Times New Roman" w:cs="Times New Roman"/>
                <w:sz w:val="24"/>
                <w:szCs w:val="24"/>
              </w:rPr>
              <w:t xml:space="preserve"> </w:t>
            </w:r>
            <w:r w:rsidRPr="00BF0AFB">
              <w:rPr>
                <w:rFonts w:ascii="Times New Roman" w:hAnsi="Times New Roman" w:cs="Times New Roman"/>
                <w:sz w:val="24"/>
                <w:szCs w:val="24"/>
              </w:rPr>
              <w:t>saistīti ar Latvijas Bankas darbību Eiropas Centrālo banku sistēmā.</w:t>
            </w:r>
          </w:p>
          <w:p w14:paraId="5B199845" w14:textId="0AF763C4" w:rsidR="009E6A95" w:rsidRPr="00BF0AFB" w:rsidRDefault="00366CC3" w:rsidP="00D04683">
            <w:pPr>
              <w:spacing w:after="120"/>
              <w:jc w:val="both"/>
              <w:rPr>
                <w:rFonts w:ascii="Times New Roman" w:hAnsi="Times New Roman" w:cs="Times New Roman"/>
                <w:sz w:val="24"/>
                <w:szCs w:val="24"/>
              </w:rPr>
            </w:pPr>
            <w:r w:rsidRPr="00BF0AFB">
              <w:rPr>
                <w:rFonts w:ascii="Times New Roman" w:hAnsi="Times New Roman" w:cs="Times New Roman"/>
                <w:sz w:val="24"/>
                <w:szCs w:val="24"/>
              </w:rPr>
              <w:t>Saskaņā ar Regulas Nr.</w:t>
            </w:r>
            <w:r w:rsidR="00D87F65">
              <w:rPr>
                <w:rFonts w:ascii="Times New Roman" w:hAnsi="Times New Roman" w:cs="Times New Roman"/>
                <w:sz w:val="24"/>
                <w:szCs w:val="24"/>
              </w:rPr>
              <w:t> </w:t>
            </w:r>
            <w:r w:rsidRPr="00BF0AFB">
              <w:rPr>
                <w:rFonts w:ascii="Times New Roman" w:hAnsi="Times New Roman" w:cs="Times New Roman"/>
                <w:sz w:val="24"/>
                <w:szCs w:val="24"/>
              </w:rPr>
              <w:t>2533/98 8.</w:t>
            </w:r>
            <w:r w:rsidR="00D87F65">
              <w:rPr>
                <w:rFonts w:ascii="Times New Roman" w:hAnsi="Times New Roman" w:cs="Times New Roman"/>
                <w:sz w:val="24"/>
                <w:szCs w:val="24"/>
              </w:rPr>
              <w:t> </w:t>
            </w:r>
            <w:r w:rsidRPr="00BF0AFB">
              <w:rPr>
                <w:rFonts w:ascii="Times New Roman" w:hAnsi="Times New Roman" w:cs="Times New Roman"/>
                <w:sz w:val="24"/>
                <w:szCs w:val="24"/>
              </w:rPr>
              <w:t>panta 3.</w:t>
            </w:r>
            <w:r w:rsidR="00D87F65">
              <w:rPr>
                <w:rFonts w:ascii="Times New Roman" w:hAnsi="Times New Roman" w:cs="Times New Roman"/>
                <w:sz w:val="24"/>
                <w:szCs w:val="24"/>
              </w:rPr>
              <w:t> </w:t>
            </w:r>
            <w:r w:rsidRPr="00BF0AFB">
              <w:rPr>
                <w:rFonts w:ascii="Times New Roman" w:hAnsi="Times New Roman" w:cs="Times New Roman"/>
                <w:sz w:val="24"/>
                <w:szCs w:val="24"/>
              </w:rPr>
              <w:t>punktā noteikto Eiropas Centrālo banku sistēmas dalībniecēm jāveic visi vajadzīgie normatīvie, administratīvie, tehniskie un organizatoriskie pasākumi, lai nodrošinātu konfidenciālas statistikas informācijas fizisko un loģisko aizsardzību.</w:t>
            </w:r>
          </w:p>
        </w:tc>
      </w:tr>
      <w:tr w:rsidR="009E6A95" w:rsidRPr="00BF0AFB" w14:paraId="1F6AF38A" w14:textId="77777777" w:rsidTr="00D04683">
        <w:tc>
          <w:tcPr>
            <w:tcW w:w="2551" w:type="dxa"/>
          </w:tcPr>
          <w:p w14:paraId="5B2AC1B8" w14:textId="2A094AC1" w:rsidR="009E6A95" w:rsidRPr="00D04683" w:rsidRDefault="009E6A95" w:rsidP="00CB2ED4">
            <w:pPr>
              <w:jc w:val="both"/>
              <w:rPr>
                <w:rFonts w:ascii="Times New Roman" w:hAnsi="Times New Roman" w:cs="Times New Roman"/>
                <w:b/>
                <w:bCs/>
                <w:sz w:val="24"/>
                <w:szCs w:val="24"/>
              </w:rPr>
            </w:pPr>
            <w:r w:rsidRPr="00D04683">
              <w:rPr>
                <w:rFonts w:ascii="Times New Roman" w:hAnsi="Times New Roman" w:cs="Times New Roman"/>
                <w:b/>
                <w:bCs/>
                <w:sz w:val="24"/>
                <w:szCs w:val="24"/>
              </w:rPr>
              <w:lastRenderedPageBreak/>
              <w:t>Samērīgums</w:t>
            </w:r>
          </w:p>
        </w:tc>
        <w:tc>
          <w:tcPr>
            <w:tcW w:w="6520" w:type="dxa"/>
          </w:tcPr>
          <w:p w14:paraId="5478B8DF" w14:textId="48FB62E6" w:rsidR="00552779" w:rsidRDefault="00456FAA" w:rsidP="00D04683">
            <w:pPr>
              <w:spacing w:after="120"/>
              <w:jc w:val="both"/>
              <w:rPr>
                <w:rFonts w:ascii="Times New Roman" w:hAnsi="Times New Roman" w:cs="Times New Roman"/>
                <w:color w:val="000000"/>
                <w:sz w:val="24"/>
                <w:szCs w:val="24"/>
                <w:lang w:eastAsia="lv-LV"/>
              </w:rPr>
            </w:pPr>
            <w:r w:rsidRPr="00BF0AFB">
              <w:rPr>
                <w:rFonts w:ascii="Times New Roman" w:hAnsi="Times New Roman" w:cs="Times New Roman"/>
                <w:sz w:val="24"/>
                <w:szCs w:val="24"/>
              </w:rPr>
              <w:t xml:space="preserve">Latvijas Banka statistiskos datus </w:t>
            </w:r>
            <w:r w:rsidR="00F81BBD" w:rsidRPr="00BF0AFB">
              <w:rPr>
                <w:rFonts w:ascii="Times New Roman" w:hAnsi="Times New Roman" w:cs="Times New Roman"/>
                <w:sz w:val="24"/>
                <w:szCs w:val="24"/>
              </w:rPr>
              <w:t xml:space="preserve">par </w:t>
            </w:r>
            <w:r w:rsidR="0049015E">
              <w:rPr>
                <w:rFonts w:ascii="Times New Roman" w:hAnsi="Times New Roman" w:cs="Times New Roman"/>
                <w:sz w:val="24"/>
                <w:szCs w:val="24"/>
              </w:rPr>
              <w:t>monetāro finanšu iestāžu procentu likmēm</w:t>
            </w:r>
            <w:r w:rsidR="00FB112C" w:rsidRPr="00BF0AFB">
              <w:rPr>
                <w:rFonts w:ascii="Times New Roman" w:hAnsi="Times New Roman" w:cs="Times New Roman"/>
                <w:sz w:val="24"/>
                <w:szCs w:val="24"/>
              </w:rPr>
              <w:t xml:space="preserve"> </w:t>
            </w:r>
            <w:r w:rsidRPr="00BF0AFB">
              <w:rPr>
                <w:rFonts w:ascii="Times New Roman" w:hAnsi="Times New Roman" w:cs="Times New Roman"/>
                <w:sz w:val="24"/>
                <w:szCs w:val="24"/>
              </w:rPr>
              <w:t>izmanto, lai izpildītu Latvijas Bankas likumā noteiktos Latvijas Bankas uzdevumus, t.</w:t>
            </w:r>
            <w:r w:rsidR="00CA279A">
              <w:rPr>
                <w:rFonts w:ascii="Times New Roman" w:hAnsi="Times New Roman" w:cs="Times New Roman"/>
                <w:sz w:val="24"/>
                <w:szCs w:val="24"/>
              </w:rPr>
              <w:t> </w:t>
            </w:r>
            <w:r w:rsidRPr="00BF0AFB">
              <w:rPr>
                <w:rFonts w:ascii="Times New Roman" w:hAnsi="Times New Roman" w:cs="Times New Roman"/>
                <w:sz w:val="24"/>
                <w:szCs w:val="24"/>
              </w:rPr>
              <w:t xml:space="preserve">sk. tos uzdevumus, </w:t>
            </w:r>
            <w:r w:rsidR="00500542">
              <w:rPr>
                <w:rFonts w:ascii="Times New Roman" w:hAnsi="Times New Roman" w:cs="Times New Roman"/>
                <w:sz w:val="24"/>
                <w:szCs w:val="24"/>
              </w:rPr>
              <w:t>kuri</w:t>
            </w:r>
            <w:r w:rsidR="00500542" w:rsidRPr="00BF0AFB">
              <w:rPr>
                <w:rFonts w:ascii="Times New Roman" w:hAnsi="Times New Roman" w:cs="Times New Roman"/>
                <w:sz w:val="24"/>
                <w:szCs w:val="24"/>
              </w:rPr>
              <w:t xml:space="preserve"> </w:t>
            </w:r>
            <w:r w:rsidRPr="00BF0AFB">
              <w:rPr>
                <w:rFonts w:ascii="Times New Roman" w:hAnsi="Times New Roman" w:cs="Times New Roman"/>
                <w:sz w:val="24"/>
                <w:szCs w:val="24"/>
              </w:rPr>
              <w:t xml:space="preserve">saistīti ar Latvijas Bankas darbību Eiropas Centrālo banku sistēmā. </w:t>
            </w:r>
            <w:r w:rsidR="00B3777E" w:rsidRPr="00BF0AFB">
              <w:rPr>
                <w:rFonts w:ascii="Times New Roman" w:hAnsi="Times New Roman" w:cs="Times New Roman"/>
                <w:sz w:val="24"/>
                <w:szCs w:val="24"/>
              </w:rPr>
              <w:t xml:space="preserve">Attiecīgi, ievērojot </w:t>
            </w:r>
            <w:r w:rsidR="00FB112C" w:rsidRPr="00422A7C">
              <w:rPr>
                <w:rFonts w:ascii="Times New Roman" w:hAnsi="Times New Roman" w:cs="Times New Roman"/>
                <w:sz w:val="24"/>
                <w:szCs w:val="24"/>
                <w:shd w:val="clear" w:color="auto" w:fill="FFFFFF"/>
              </w:rPr>
              <w:t xml:space="preserve">Eiropas Centrālās bankas </w:t>
            </w:r>
            <w:r w:rsidR="00F75633" w:rsidRPr="00F75633">
              <w:rPr>
                <w:rFonts w:ascii="Times New Roman" w:hAnsi="Times New Roman" w:cs="Times New Roman"/>
                <w:sz w:val="24"/>
                <w:szCs w:val="24"/>
                <w:shd w:val="clear" w:color="auto" w:fill="FFFFFF"/>
              </w:rPr>
              <w:t>2013.</w:t>
            </w:r>
            <w:r w:rsidR="00D90653">
              <w:rPr>
                <w:rFonts w:ascii="Times New Roman" w:hAnsi="Times New Roman" w:cs="Times New Roman"/>
                <w:sz w:val="24"/>
                <w:szCs w:val="24"/>
                <w:shd w:val="clear" w:color="auto" w:fill="FFFFFF"/>
              </w:rPr>
              <w:t> </w:t>
            </w:r>
            <w:r w:rsidR="00F75633" w:rsidRPr="00F75633">
              <w:rPr>
                <w:rFonts w:ascii="Times New Roman" w:hAnsi="Times New Roman" w:cs="Times New Roman"/>
                <w:sz w:val="24"/>
                <w:szCs w:val="24"/>
                <w:shd w:val="clear" w:color="auto" w:fill="FFFFFF"/>
              </w:rPr>
              <w:t>gada 24.</w:t>
            </w:r>
            <w:r w:rsidR="00D90653">
              <w:rPr>
                <w:rFonts w:ascii="Times New Roman" w:hAnsi="Times New Roman" w:cs="Times New Roman"/>
                <w:sz w:val="24"/>
                <w:szCs w:val="24"/>
                <w:shd w:val="clear" w:color="auto" w:fill="FFFFFF"/>
              </w:rPr>
              <w:t> </w:t>
            </w:r>
            <w:r w:rsidR="00F75633" w:rsidRPr="00F75633">
              <w:rPr>
                <w:rFonts w:ascii="Times New Roman" w:hAnsi="Times New Roman" w:cs="Times New Roman"/>
                <w:sz w:val="24"/>
                <w:szCs w:val="24"/>
                <w:shd w:val="clear" w:color="auto" w:fill="FFFFFF"/>
              </w:rPr>
              <w:t>septembra</w:t>
            </w:r>
            <w:r w:rsidR="00F75633">
              <w:rPr>
                <w:rFonts w:ascii="Times New Roman" w:hAnsi="Times New Roman" w:cs="Times New Roman"/>
                <w:sz w:val="24"/>
                <w:szCs w:val="24"/>
                <w:shd w:val="clear" w:color="auto" w:fill="FFFFFF"/>
              </w:rPr>
              <w:t xml:space="preserve"> </w:t>
            </w:r>
            <w:r w:rsidR="00F75633" w:rsidRPr="00F75633">
              <w:rPr>
                <w:rFonts w:ascii="Times New Roman" w:hAnsi="Times New Roman" w:cs="Times New Roman"/>
                <w:sz w:val="24"/>
                <w:szCs w:val="24"/>
                <w:shd w:val="clear" w:color="auto" w:fill="FFFFFF"/>
              </w:rPr>
              <w:t>Regulas (ES) Nr.</w:t>
            </w:r>
            <w:r w:rsidR="00D90653">
              <w:rPr>
                <w:rFonts w:ascii="Times New Roman" w:hAnsi="Times New Roman" w:cs="Times New Roman"/>
                <w:sz w:val="24"/>
                <w:szCs w:val="24"/>
                <w:shd w:val="clear" w:color="auto" w:fill="FFFFFF"/>
              </w:rPr>
              <w:t> </w:t>
            </w:r>
            <w:r w:rsidR="00F75633" w:rsidRPr="00F75633">
              <w:rPr>
                <w:rFonts w:ascii="Times New Roman" w:hAnsi="Times New Roman" w:cs="Times New Roman"/>
                <w:sz w:val="24"/>
                <w:szCs w:val="24"/>
                <w:shd w:val="clear" w:color="auto" w:fill="FFFFFF"/>
              </w:rPr>
              <w:t>1072/2013 par monetāro finanšu iestāžu</w:t>
            </w:r>
            <w:r w:rsidR="00F75633">
              <w:rPr>
                <w:rFonts w:ascii="Times New Roman" w:hAnsi="Times New Roman" w:cs="Times New Roman"/>
                <w:sz w:val="24"/>
                <w:szCs w:val="24"/>
                <w:shd w:val="clear" w:color="auto" w:fill="FFFFFF"/>
              </w:rPr>
              <w:t xml:space="preserve"> </w:t>
            </w:r>
            <w:r w:rsidR="00F75633" w:rsidRPr="00F75633">
              <w:rPr>
                <w:rFonts w:ascii="Times New Roman" w:hAnsi="Times New Roman" w:cs="Times New Roman"/>
                <w:sz w:val="24"/>
                <w:szCs w:val="24"/>
                <w:shd w:val="clear" w:color="auto" w:fill="FFFFFF"/>
              </w:rPr>
              <w:t>piemēroto procentu likmju statistiku (pārstrādāta versija)</w:t>
            </w:r>
            <w:r w:rsidR="00D90653">
              <w:rPr>
                <w:rFonts w:ascii="Times New Roman" w:hAnsi="Times New Roman" w:cs="Times New Roman"/>
                <w:sz w:val="24"/>
                <w:szCs w:val="24"/>
                <w:shd w:val="clear" w:color="auto" w:fill="FFFFFF"/>
              </w:rPr>
              <w:t> </w:t>
            </w:r>
            <w:r w:rsidR="00F75633" w:rsidRPr="00F75633">
              <w:rPr>
                <w:rFonts w:ascii="Times New Roman" w:hAnsi="Times New Roman" w:cs="Times New Roman"/>
                <w:sz w:val="24"/>
                <w:szCs w:val="24"/>
                <w:shd w:val="clear" w:color="auto" w:fill="FFFFFF"/>
              </w:rPr>
              <w:t>(ECB/2013/34) un 2021.</w:t>
            </w:r>
            <w:r w:rsidR="00D90653">
              <w:rPr>
                <w:rFonts w:ascii="Times New Roman" w:hAnsi="Times New Roman" w:cs="Times New Roman"/>
                <w:sz w:val="24"/>
                <w:szCs w:val="24"/>
                <w:shd w:val="clear" w:color="auto" w:fill="FFFFFF"/>
              </w:rPr>
              <w:t> </w:t>
            </w:r>
            <w:r w:rsidR="00F75633" w:rsidRPr="00F75633">
              <w:rPr>
                <w:rFonts w:ascii="Times New Roman" w:hAnsi="Times New Roman" w:cs="Times New Roman"/>
                <w:sz w:val="24"/>
                <w:szCs w:val="24"/>
                <w:shd w:val="clear" w:color="auto" w:fill="FFFFFF"/>
              </w:rPr>
              <w:t>gada 26.</w:t>
            </w:r>
            <w:r w:rsidR="00D90653">
              <w:rPr>
                <w:rFonts w:ascii="Times New Roman" w:hAnsi="Times New Roman" w:cs="Times New Roman"/>
                <w:sz w:val="24"/>
                <w:szCs w:val="24"/>
                <w:shd w:val="clear" w:color="auto" w:fill="FFFFFF"/>
              </w:rPr>
              <w:t> </w:t>
            </w:r>
            <w:r w:rsidR="00F75633" w:rsidRPr="00F75633">
              <w:rPr>
                <w:rFonts w:ascii="Times New Roman" w:hAnsi="Times New Roman" w:cs="Times New Roman"/>
                <w:sz w:val="24"/>
                <w:szCs w:val="24"/>
                <w:shd w:val="clear" w:color="auto" w:fill="FFFFFF"/>
              </w:rPr>
              <w:t>marta Pamatnostādnes</w:t>
            </w:r>
            <w:r w:rsidR="00F75633">
              <w:rPr>
                <w:rFonts w:ascii="Times New Roman" w:hAnsi="Times New Roman" w:cs="Times New Roman"/>
                <w:sz w:val="24"/>
                <w:szCs w:val="24"/>
                <w:shd w:val="clear" w:color="auto" w:fill="FFFFFF"/>
              </w:rPr>
              <w:t xml:space="preserve"> </w:t>
            </w:r>
            <w:r w:rsidR="00F75633" w:rsidRPr="00F75633">
              <w:rPr>
                <w:rFonts w:ascii="Times New Roman" w:hAnsi="Times New Roman" w:cs="Times New Roman"/>
                <w:sz w:val="24"/>
                <w:szCs w:val="24"/>
                <w:shd w:val="clear" w:color="auto" w:fill="FFFFFF"/>
              </w:rPr>
              <w:t>(ES)</w:t>
            </w:r>
            <w:r w:rsidR="00D90653">
              <w:rPr>
                <w:rFonts w:ascii="Times New Roman" w:hAnsi="Times New Roman" w:cs="Times New Roman"/>
                <w:sz w:val="24"/>
                <w:szCs w:val="24"/>
                <w:shd w:val="clear" w:color="auto" w:fill="FFFFFF"/>
              </w:rPr>
              <w:t> </w:t>
            </w:r>
            <w:r w:rsidR="00F75633" w:rsidRPr="00F75633">
              <w:rPr>
                <w:rFonts w:ascii="Times New Roman" w:hAnsi="Times New Roman" w:cs="Times New Roman"/>
                <w:sz w:val="24"/>
                <w:szCs w:val="24"/>
                <w:shd w:val="clear" w:color="auto" w:fill="FFFFFF"/>
              </w:rPr>
              <w:t>2021/830 par bilances posteņu statistiku un monetāro</w:t>
            </w:r>
            <w:r w:rsidR="00F75633">
              <w:rPr>
                <w:rFonts w:ascii="Times New Roman" w:hAnsi="Times New Roman" w:cs="Times New Roman"/>
                <w:sz w:val="24"/>
                <w:szCs w:val="24"/>
                <w:shd w:val="clear" w:color="auto" w:fill="FFFFFF"/>
              </w:rPr>
              <w:t xml:space="preserve"> </w:t>
            </w:r>
            <w:r w:rsidR="00F75633" w:rsidRPr="00F75633">
              <w:rPr>
                <w:rFonts w:ascii="Times New Roman" w:hAnsi="Times New Roman" w:cs="Times New Roman"/>
                <w:sz w:val="24"/>
                <w:szCs w:val="24"/>
                <w:shd w:val="clear" w:color="auto" w:fill="FFFFFF"/>
              </w:rPr>
              <w:t>finanšu iestāžu procentu likmju statistiku (ECB/2021/11)</w:t>
            </w:r>
            <w:r w:rsidR="00F75633">
              <w:rPr>
                <w:rFonts w:ascii="Times New Roman" w:hAnsi="Times New Roman" w:cs="Times New Roman"/>
                <w:sz w:val="24"/>
                <w:szCs w:val="24"/>
                <w:shd w:val="clear" w:color="auto" w:fill="FFFFFF"/>
              </w:rPr>
              <w:t xml:space="preserve"> </w:t>
            </w:r>
            <w:r w:rsidR="00F75633" w:rsidRPr="00F75633">
              <w:rPr>
                <w:rFonts w:ascii="Times New Roman" w:hAnsi="Times New Roman" w:cs="Times New Roman"/>
                <w:sz w:val="24"/>
                <w:szCs w:val="24"/>
                <w:shd w:val="clear" w:color="auto" w:fill="FFFFFF"/>
              </w:rPr>
              <w:t>prasības, Latvijas Banka vāc statistiskos datus par procentu</w:t>
            </w:r>
            <w:r w:rsidR="00F75633">
              <w:rPr>
                <w:rFonts w:ascii="Times New Roman" w:hAnsi="Times New Roman" w:cs="Times New Roman"/>
                <w:sz w:val="24"/>
                <w:szCs w:val="24"/>
                <w:shd w:val="clear" w:color="auto" w:fill="FFFFFF"/>
              </w:rPr>
              <w:t xml:space="preserve"> </w:t>
            </w:r>
            <w:r w:rsidR="00F75633" w:rsidRPr="00F75633">
              <w:rPr>
                <w:rFonts w:ascii="Times New Roman" w:hAnsi="Times New Roman" w:cs="Times New Roman"/>
                <w:sz w:val="24"/>
                <w:szCs w:val="24"/>
                <w:shd w:val="clear" w:color="auto" w:fill="FFFFFF"/>
              </w:rPr>
              <w:t>likmēm no Latvijā reģistrētām kredītiestādēm, izņemot ne</w:t>
            </w:r>
            <w:r w:rsidR="00F75633">
              <w:rPr>
                <w:rFonts w:ascii="Times New Roman" w:hAnsi="Times New Roman" w:cs="Times New Roman"/>
                <w:sz w:val="24"/>
                <w:szCs w:val="24"/>
                <w:shd w:val="clear" w:color="auto" w:fill="FFFFFF"/>
              </w:rPr>
              <w:t>-</w:t>
            </w:r>
            <w:r w:rsidR="00F75633" w:rsidRPr="00F75633">
              <w:rPr>
                <w:rFonts w:ascii="Times New Roman" w:hAnsi="Times New Roman" w:cs="Times New Roman"/>
                <w:sz w:val="24"/>
                <w:szCs w:val="24"/>
                <w:shd w:val="clear" w:color="auto" w:fill="FFFFFF"/>
              </w:rPr>
              <w:t>MFI kredītiestādes, no ārvalstīs reģistrētu kredītiestāžu</w:t>
            </w:r>
            <w:r w:rsidR="00F75633">
              <w:rPr>
                <w:rFonts w:ascii="Times New Roman" w:hAnsi="Times New Roman" w:cs="Times New Roman"/>
                <w:sz w:val="24"/>
                <w:szCs w:val="24"/>
                <w:shd w:val="clear" w:color="auto" w:fill="FFFFFF"/>
              </w:rPr>
              <w:t xml:space="preserve"> </w:t>
            </w:r>
            <w:r w:rsidR="00F75633" w:rsidRPr="00F75633">
              <w:rPr>
                <w:rFonts w:ascii="Times New Roman" w:hAnsi="Times New Roman" w:cs="Times New Roman"/>
                <w:sz w:val="24"/>
                <w:szCs w:val="24"/>
                <w:shd w:val="clear" w:color="auto" w:fill="FFFFFF"/>
              </w:rPr>
              <w:t>filiālēm Latvijā, izņemot ārvalstīs reģistrētu ne-MFI</w:t>
            </w:r>
            <w:r w:rsidR="00F75633">
              <w:rPr>
                <w:rFonts w:ascii="Times New Roman" w:hAnsi="Times New Roman" w:cs="Times New Roman"/>
                <w:sz w:val="24"/>
                <w:szCs w:val="24"/>
                <w:shd w:val="clear" w:color="auto" w:fill="FFFFFF"/>
              </w:rPr>
              <w:t xml:space="preserve"> </w:t>
            </w:r>
            <w:r w:rsidR="00F75633" w:rsidRPr="00F75633">
              <w:rPr>
                <w:rFonts w:ascii="Times New Roman" w:hAnsi="Times New Roman" w:cs="Times New Roman"/>
                <w:sz w:val="24"/>
                <w:szCs w:val="24"/>
                <w:shd w:val="clear" w:color="auto" w:fill="FFFFFF"/>
              </w:rPr>
              <w:t>kredītiestāžu filiāles Latvijā, un no Latvijā reģistrētām</w:t>
            </w:r>
            <w:r w:rsidR="00F75633">
              <w:rPr>
                <w:rFonts w:ascii="Times New Roman" w:hAnsi="Times New Roman" w:cs="Times New Roman"/>
                <w:sz w:val="24"/>
                <w:szCs w:val="24"/>
                <w:shd w:val="clear" w:color="auto" w:fill="FFFFFF"/>
              </w:rPr>
              <w:t xml:space="preserve"> </w:t>
            </w:r>
            <w:r w:rsidR="00F75633" w:rsidRPr="00F75633">
              <w:rPr>
                <w:rFonts w:ascii="Times New Roman" w:hAnsi="Times New Roman" w:cs="Times New Roman"/>
                <w:sz w:val="24"/>
                <w:szCs w:val="24"/>
                <w:shd w:val="clear" w:color="auto" w:fill="FFFFFF"/>
              </w:rPr>
              <w:t>krājaizdevu sabiedrībām, kuru kredītu atlikumu</w:t>
            </w:r>
            <w:r w:rsidR="00F75633">
              <w:rPr>
                <w:rFonts w:ascii="Times New Roman" w:hAnsi="Times New Roman" w:cs="Times New Roman"/>
                <w:sz w:val="24"/>
                <w:szCs w:val="24"/>
                <w:shd w:val="clear" w:color="auto" w:fill="FFFFFF"/>
              </w:rPr>
              <w:t xml:space="preserve"> </w:t>
            </w:r>
            <w:r w:rsidR="00F75633" w:rsidRPr="00F75633">
              <w:rPr>
                <w:rFonts w:ascii="Times New Roman" w:hAnsi="Times New Roman" w:cs="Times New Roman"/>
                <w:sz w:val="24"/>
                <w:szCs w:val="24"/>
                <w:shd w:val="clear" w:color="auto" w:fill="FFFFFF"/>
              </w:rPr>
              <w:t xml:space="preserve">kopsumma ir lielāka par 250 000 </w:t>
            </w:r>
            <w:r w:rsidR="00F75633" w:rsidRPr="00F75633">
              <w:rPr>
                <w:rFonts w:ascii="Times New Roman" w:hAnsi="Times New Roman" w:cs="Times New Roman"/>
                <w:i/>
                <w:iCs/>
                <w:sz w:val="24"/>
                <w:szCs w:val="24"/>
                <w:shd w:val="clear" w:color="auto" w:fill="FFFFFF"/>
              </w:rPr>
              <w:t>euro</w:t>
            </w:r>
            <w:r w:rsidR="00BC03CB" w:rsidRPr="00BC03CB">
              <w:rPr>
                <w:rFonts w:ascii="Times New Roman" w:hAnsi="Times New Roman" w:cs="Times New Roman"/>
                <w:sz w:val="24"/>
                <w:szCs w:val="24"/>
                <w:shd w:val="clear" w:color="auto" w:fill="FFFFFF"/>
              </w:rPr>
              <w:t>,</w:t>
            </w:r>
            <w:r w:rsidR="00B3777E" w:rsidRPr="00BC03CB">
              <w:rPr>
                <w:rFonts w:ascii="Times New Roman" w:hAnsi="Times New Roman" w:cs="Times New Roman"/>
                <w:sz w:val="24"/>
                <w:szCs w:val="24"/>
                <w:shd w:val="clear" w:color="auto" w:fill="FFFFFF"/>
              </w:rPr>
              <w:t xml:space="preserve"> </w:t>
            </w:r>
            <w:r w:rsidR="00B3777E" w:rsidRPr="00871F76">
              <w:rPr>
                <w:rFonts w:ascii="Times New Roman" w:hAnsi="Times New Roman" w:cs="Times New Roman"/>
                <w:sz w:val="24"/>
                <w:szCs w:val="24"/>
                <w:shd w:val="clear" w:color="auto" w:fill="FFFFFF"/>
              </w:rPr>
              <w:t xml:space="preserve">saskaņā ar </w:t>
            </w:r>
            <w:r w:rsidR="00CA279A">
              <w:rPr>
                <w:rFonts w:ascii="Times New Roman" w:hAnsi="Times New Roman" w:cs="Times New Roman"/>
                <w:sz w:val="24"/>
                <w:szCs w:val="24"/>
                <w:shd w:val="clear" w:color="auto" w:fill="FFFFFF"/>
              </w:rPr>
              <w:t>N</w:t>
            </w:r>
            <w:r w:rsidR="00B3777E" w:rsidRPr="00871F76">
              <w:rPr>
                <w:rFonts w:ascii="Times New Roman" w:hAnsi="Times New Roman" w:cs="Times New Roman"/>
                <w:sz w:val="24"/>
                <w:szCs w:val="24"/>
                <w:shd w:val="clear" w:color="auto" w:fill="FFFFFF"/>
              </w:rPr>
              <w:t>oteikumiem</w:t>
            </w:r>
            <w:r w:rsidR="00B3777E" w:rsidRPr="00BF0AFB">
              <w:rPr>
                <w:rFonts w:ascii="Times New Roman" w:hAnsi="Times New Roman" w:cs="Times New Roman"/>
                <w:color w:val="000000"/>
                <w:sz w:val="24"/>
                <w:szCs w:val="24"/>
                <w:lang w:eastAsia="lv-LV"/>
              </w:rPr>
              <w:t>.</w:t>
            </w:r>
          </w:p>
          <w:p w14:paraId="12569A52" w14:textId="0398B01E" w:rsidR="003A1547" w:rsidRPr="00BF0AFB" w:rsidRDefault="00EA620F" w:rsidP="00D04683">
            <w:pPr>
              <w:spacing w:after="120"/>
              <w:jc w:val="both"/>
              <w:rPr>
                <w:rFonts w:ascii="Times New Roman" w:hAnsi="Times New Roman" w:cs="Times New Roman"/>
                <w:sz w:val="24"/>
                <w:szCs w:val="24"/>
                <w:highlight w:val="yellow"/>
              </w:rPr>
            </w:pPr>
            <w:r>
              <w:rPr>
                <w:rFonts w:ascii="Times New Roman" w:hAnsi="Times New Roman" w:cs="Times New Roman"/>
                <w:sz w:val="24"/>
                <w:szCs w:val="24"/>
              </w:rPr>
              <w:t>Noteikumu grozījumu projekt</w:t>
            </w:r>
            <w:r w:rsidR="00F81BBD">
              <w:rPr>
                <w:rFonts w:ascii="Times New Roman" w:hAnsi="Times New Roman" w:cs="Times New Roman"/>
                <w:sz w:val="24"/>
                <w:szCs w:val="24"/>
              </w:rPr>
              <w:t xml:space="preserve">s </w:t>
            </w:r>
            <w:r w:rsidR="00BC03CB">
              <w:rPr>
                <w:rFonts w:ascii="Times New Roman" w:hAnsi="Times New Roman" w:cs="Times New Roman"/>
                <w:sz w:val="24"/>
                <w:szCs w:val="24"/>
              </w:rPr>
              <w:t xml:space="preserve">nemaina statistisko datu sniedzēju loku un </w:t>
            </w:r>
            <w:r w:rsidR="001A6034">
              <w:rPr>
                <w:rFonts w:ascii="Times New Roman" w:hAnsi="Times New Roman" w:cs="Times New Roman"/>
                <w:sz w:val="24"/>
                <w:szCs w:val="24"/>
              </w:rPr>
              <w:t xml:space="preserve">to </w:t>
            </w:r>
            <w:r w:rsidR="00BC03CB">
              <w:rPr>
                <w:rFonts w:ascii="Times New Roman" w:hAnsi="Times New Roman" w:cs="Times New Roman"/>
                <w:sz w:val="24"/>
                <w:szCs w:val="24"/>
              </w:rPr>
              <w:t>snie</w:t>
            </w:r>
            <w:r w:rsidR="001A6034">
              <w:rPr>
                <w:rFonts w:ascii="Times New Roman" w:hAnsi="Times New Roman" w:cs="Times New Roman"/>
                <w:sz w:val="24"/>
                <w:szCs w:val="24"/>
              </w:rPr>
              <w:t>dzamo</w:t>
            </w:r>
            <w:r w:rsidR="00BC03CB">
              <w:rPr>
                <w:rFonts w:ascii="Times New Roman" w:hAnsi="Times New Roman" w:cs="Times New Roman"/>
                <w:sz w:val="24"/>
                <w:szCs w:val="24"/>
              </w:rPr>
              <w:t xml:space="preserve"> </w:t>
            </w:r>
            <w:r w:rsidR="001A6034">
              <w:rPr>
                <w:rFonts w:ascii="Times New Roman" w:hAnsi="Times New Roman" w:cs="Times New Roman"/>
                <w:sz w:val="24"/>
                <w:szCs w:val="24"/>
              </w:rPr>
              <w:t xml:space="preserve">statistisko </w:t>
            </w:r>
            <w:r w:rsidR="00BC03CB">
              <w:rPr>
                <w:rFonts w:ascii="Times New Roman" w:hAnsi="Times New Roman" w:cs="Times New Roman"/>
                <w:sz w:val="24"/>
                <w:szCs w:val="24"/>
              </w:rPr>
              <w:t xml:space="preserve">datu tvērumu, precizējot dažus </w:t>
            </w:r>
            <w:r w:rsidR="00BC03CB">
              <w:rPr>
                <w:rFonts w:ascii="Times New Roman" w:hAnsi="Times New Roman" w:cs="Times New Roman"/>
                <w:sz w:val="24"/>
                <w:szCs w:val="24"/>
              </w:rPr>
              <w:lastRenderedPageBreak/>
              <w:t xml:space="preserve">metodoloģiskos aspektus un skaidrojot esošās prasības </w:t>
            </w:r>
            <w:r w:rsidR="00BC03CB" w:rsidRPr="002F505A">
              <w:rPr>
                <w:rFonts w:ascii="Times New Roman" w:hAnsi="Times New Roman" w:cs="Times New Roman"/>
                <w:sz w:val="24"/>
                <w:szCs w:val="24"/>
              </w:rPr>
              <w:t xml:space="preserve">statistisko datu </w:t>
            </w:r>
            <w:r w:rsidR="001A6034">
              <w:rPr>
                <w:rFonts w:ascii="Times New Roman" w:hAnsi="Times New Roman" w:cs="Times New Roman"/>
                <w:sz w:val="24"/>
                <w:szCs w:val="24"/>
              </w:rPr>
              <w:t>ie</w:t>
            </w:r>
            <w:r w:rsidR="00BC03CB" w:rsidRPr="002F505A">
              <w:rPr>
                <w:rFonts w:ascii="Times New Roman" w:hAnsi="Times New Roman" w:cs="Times New Roman"/>
                <w:sz w:val="24"/>
                <w:szCs w:val="24"/>
              </w:rPr>
              <w:t>sniegšan</w:t>
            </w:r>
            <w:r w:rsidR="00BC03CB">
              <w:rPr>
                <w:rFonts w:ascii="Times New Roman" w:hAnsi="Times New Roman" w:cs="Times New Roman"/>
                <w:sz w:val="24"/>
                <w:szCs w:val="24"/>
              </w:rPr>
              <w:t>ai par jaun</w:t>
            </w:r>
            <w:r w:rsidR="001A6034">
              <w:rPr>
                <w:rFonts w:ascii="Times New Roman" w:hAnsi="Times New Roman" w:cs="Times New Roman"/>
                <w:sz w:val="24"/>
                <w:szCs w:val="24"/>
              </w:rPr>
              <w:t>aj</w:t>
            </w:r>
            <w:r w:rsidR="00BC03CB">
              <w:rPr>
                <w:rFonts w:ascii="Times New Roman" w:hAnsi="Times New Roman" w:cs="Times New Roman"/>
                <w:sz w:val="24"/>
                <w:szCs w:val="24"/>
              </w:rPr>
              <w:t xml:space="preserve">iem darījumiem attiecībā uz </w:t>
            </w:r>
            <w:r w:rsidR="00BC03CB" w:rsidRPr="00A97681">
              <w:rPr>
                <w:rFonts w:ascii="Times New Roman" w:hAnsi="Times New Roman" w:cs="Times New Roman"/>
                <w:sz w:val="24"/>
                <w:szCs w:val="24"/>
              </w:rPr>
              <w:t>pārsnieguma kredīt</w:t>
            </w:r>
            <w:r w:rsidR="00BC03CB">
              <w:rPr>
                <w:rFonts w:ascii="Times New Roman" w:hAnsi="Times New Roman" w:cs="Times New Roman"/>
                <w:sz w:val="24"/>
                <w:szCs w:val="24"/>
              </w:rPr>
              <w:t>iem</w:t>
            </w:r>
            <w:r w:rsidR="00BC03CB" w:rsidRPr="00A97681">
              <w:rPr>
                <w:rFonts w:ascii="Times New Roman" w:hAnsi="Times New Roman" w:cs="Times New Roman"/>
                <w:sz w:val="24"/>
                <w:szCs w:val="24"/>
              </w:rPr>
              <w:t>, atjaunojam</w:t>
            </w:r>
            <w:r w:rsidR="00BC03CB">
              <w:rPr>
                <w:rFonts w:ascii="Times New Roman" w:hAnsi="Times New Roman" w:cs="Times New Roman"/>
                <w:sz w:val="24"/>
                <w:szCs w:val="24"/>
              </w:rPr>
              <w:t xml:space="preserve">ajiem </w:t>
            </w:r>
            <w:r w:rsidR="00BC03CB" w:rsidRPr="00A97681">
              <w:rPr>
                <w:rFonts w:ascii="Times New Roman" w:hAnsi="Times New Roman" w:cs="Times New Roman"/>
                <w:sz w:val="24"/>
                <w:szCs w:val="24"/>
              </w:rPr>
              <w:t>kredīt</w:t>
            </w:r>
            <w:r w:rsidR="00BC03CB">
              <w:rPr>
                <w:rFonts w:ascii="Times New Roman" w:hAnsi="Times New Roman" w:cs="Times New Roman"/>
                <w:sz w:val="24"/>
                <w:szCs w:val="24"/>
              </w:rPr>
              <w:t xml:space="preserve">iem, </w:t>
            </w:r>
            <w:r w:rsidR="00BC03CB" w:rsidRPr="00A97681">
              <w:rPr>
                <w:rFonts w:ascii="Times New Roman" w:hAnsi="Times New Roman" w:cs="Times New Roman"/>
                <w:sz w:val="24"/>
                <w:szCs w:val="24"/>
              </w:rPr>
              <w:t>norēķinu kartes divu posmu kredīt</w:t>
            </w:r>
            <w:r w:rsidR="00BC03CB">
              <w:rPr>
                <w:rFonts w:ascii="Times New Roman" w:hAnsi="Times New Roman" w:cs="Times New Roman"/>
                <w:sz w:val="24"/>
                <w:szCs w:val="24"/>
              </w:rPr>
              <w:t xml:space="preserve">iem, </w:t>
            </w:r>
            <w:r w:rsidR="00BC03CB" w:rsidRPr="00A97681">
              <w:rPr>
                <w:rFonts w:ascii="Times New Roman" w:hAnsi="Times New Roman" w:cs="Times New Roman"/>
                <w:sz w:val="24"/>
                <w:szCs w:val="24"/>
              </w:rPr>
              <w:t>noguldījum</w:t>
            </w:r>
            <w:r w:rsidR="00BC03CB">
              <w:rPr>
                <w:rFonts w:ascii="Times New Roman" w:hAnsi="Times New Roman" w:cs="Times New Roman"/>
                <w:sz w:val="24"/>
                <w:szCs w:val="24"/>
              </w:rPr>
              <w:t>iem</w:t>
            </w:r>
            <w:r w:rsidR="00BC03CB" w:rsidRPr="00A97681">
              <w:rPr>
                <w:rFonts w:ascii="Times New Roman" w:hAnsi="Times New Roman" w:cs="Times New Roman"/>
                <w:sz w:val="24"/>
                <w:szCs w:val="24"/>
              </w:rPr>
              <w:t xml:space="preserve"> uz nakti un noguldījum</w:t>
            </w:r>
            <w:r w:rsidR="00BC03CB">
              <w:rPr>
                <w:rFonts w:ascii="Times New Roman" w:hAnsi="Times New Roman" w:cs="Times New Roman"/>
                <w:sz w:val="24"/>
                <w:szCs w:val="24"/>
              </w:rPr>
              <w:t>iem</w:t>
            </w:r>
            <w:r w:rsidR="00BC03CB" w:rsidRPr="00A97681">
              <w:rPr>
                <w:rFonts w:ascii="Times New Roman" w:hAnsi="Times New Roman" w:cs="Times New Roman"/>
                <w:sz w:val="24"/>
                <w:szCs w:val="24"/>
              </w:rPr>
              <w:t xml:space="preserve"> ar brīdinājuma termiņu par izņemšanu</w:t>
            </w:r>
            <w:r w:rsidR="00BC03CB">
              <w:rPr>
                <w:rFonts w:ascii="Times New Roman" w:hAnsi="Times New Roman" w:cs="Times New Roman"/>
                <w:sz w:val="24"/>
                <w:szCs w:val="24"/>
              </w:rPr>
              <w:t>.</w:t>
            </w:r>
            <w:r w:rsidR="00F81BBD">
              <w:rPr>
                <w:rFonts w:ascii="Times New Roman" w:hAnsi="Times New Roman" w:cs="Times New Roman"/>
                <w:sz w:val="24"/>
                <w:szCs w:val="24"/>
              </w:rPr>
              <w:t xml:space="preserve"> </w:t>
            </w:r>
            <w:r w:rsidR="00F33FF4">
              <w:rPr>
                <w:rFonts w:ascii="Times New Roman" w:hAnsi="Times New Roman" w:cs="Times New Roman"/>
                <w:color w:val="000000"/>
                <w:sz w:val="24"/>
                <w:szCs w:val="24"/>
                <w:lang w:eastAsia="lv-LV"/>
              </w:rPr>
              <w:t>I</w:t>
            </w:r>
            <w:r w:rsidR="00F33FF4" w:rsidRPr="00BF0AFB">
              <w:rPr>
                <w:rFonts w:ascii="Times New Roman" w:hAnsi="Times New Roman" w:cs="Times New Roman"/>
                <w:color w:val="000000"/>
                <w:sz w:val="24"/>
                <w:szCs w:val="24"/>
                <w:lang w:eastAsia="lv-LV"/>
              </w:rPr>
              <w:t xml:space="preserve">evērojot minēto, Noteikumu </w:t>
            </w:r>
            <w:r w:rsidR="00E56835">
              <w:rPr>
                <w:rFonts w:ascii="Times New Roman" w:hAnsi="Times New Roman" w:cs="Times New Roman"/>
                <w:color w:val="000000"/>
                <w:sz w:val="24"/>
                <w:szCs w:val="24"/>
                <w:lang w:eastAsia="lv-LV"/>
              </w:rPr>
              <w:t xml:space="preserve">grozījumu </w:t>
            </w:r>
            <w:r w:rsidR="00F33FF4" w:rsidRPr="00BF0AFB">
              <w:rPr>
                <w:rFonts w:ascii="Times New Roman" w:hAnsi="Times New Roman" w:cs="Times New Roman"/>
                <w:color w:val="000000"/>
                <w:sz w:val="24"/>
                <w:szCs w:val="24"/>
                <w:lang w:eastAsia="lv-LV"/>
              </w:rPr>
              <w:t xml:space="preserve">projekta prasības ir samērīgas un </w:t>
            </w:r>
            <w:r w:rsidR="00BC03CB">
              <w:rPr>
                <w:rFonts w:ascii="Times New Roman" w:hAnsi="Times New Roman" w:cs="Times New Roman"/>
                <w:color w:val="000000"/>
                <w:sz w:val="24"/>
                <w:szCs w:val="24"/>
                <w:lang w:eastAsia="lv-LV"/>
              </w:rPr>
              <w:t xml:space="preserve">pēc būtības </w:t>
            </w:r>
            <w:r w:rsidR="00F33FF4" w:rsidRPr="00BF0AFB">
              <w:rPr>
                <w:rFonts w:ascii="Times New Roman" w:hAnsi="Times New Roman" w:cs="Times New Roman"/>
                <w:color w:val="000000"/>
                <w:sz w:val="24"/>
                <w:szCs w:val="24"/>
                <w:lang w:eastAsia="lv-LV"/>
              </w:rPr>
              <w:t xml:space="preserve">nemaina </w:t>
            </w:r>
            <w:r w:rsidR="00E84420">
              <w:rPr>
                <w:rFonts w:ascii="Times New Roman" w:hAnsi="Times New Roman" w:cs="Times New Roman"/>
                <w:color w:val="000000"/>
                <w:sz w:val="24"/>
                <w:szCs w:val="24"/>
                <w:lang w:eastAsia="lv-LV"/>
              </w:rPr>
              <w:t>sagatavojamo un ie</w:t>
            </w:r>
            <w:r w:rsidR="00E84420" w:rsidRPr="00BF0AFB">
              <w:rPr>
                <w:rFonts w:ascii="Times New Roman" w:hAnsi="Times New Roman" w:cs="Times New Roman"/>
                <w:color w:val="000000"/>
                <w:sz w:val="24"/>
                <w:szCs w:val="24"/>
                <w:lang w:eastAsia="lv-LV"/>
              </w:rPr>
              <w:t>snie</w:t>
            </w:r>
            <w:r w:rsidR="00E84420">
              <w:rPr>
                <w:rFonts w:ascii="Times New Roman" w:hAnsi="Times New Roman" w:cs="Times New Roman"/>
                <w:color w:val="000000"/>
                <w:sz w:val="24"/>
                <w:szCs w:val="24"/>
                <w:lang w:eastAsia="lv-LV"/>
              </w:rPr>
              <w:t>dzamo</w:t>
            </w:r>
            <w:r w:rsidR="00E84420" w:rsidRPr="00BF0AFB">
              <w:rPr>
                <w:rFonts w:ascii="Times New Roman" w:hAnsi="Times New Roman" w:cs="Times New Roman"/>
                <w:color w:val="000000"/>
                <w:sz w:val="24"/>
                <w:szCs w:val="24"/>
                <w:lang w:eastAsia="lv-LV"/>
              </w:rPr>
              <w:t xml:space="preserve"> </w:t>
            </w:r>
            <w:r w:rsidR="00F33FF4" w:rsidRPr="00BF0AFB">
              <w:rPr>
                <w:rFonts w:ascii="Times New Roman" w:hAnsi="Times New Roman" w:cs="Times New Roman"/>
                <w:color w:val="000000"/>
                <w:sz w:val="24"/>
                <w:szCs w:val="24"/>
                <w:lang w:eastAsia="lv-LV"/>
              </w:rPr>
              <w:t xml:space="preserve">statistisko datu par </w:t>
            </w:r>
            <w:r w:rsidR="00BC03CB">
              <w:rPr>
                <w:rFonts w:ascii="Times New Roman" w:hAnsi="Times New Roman" w:cs="Times New Roman"/>
                <w:sz w:val="24"/>
                <w:szCs w:val="24"/>
              </w:rPr>
              <w:t>monetāro finanšu iestāžu procentu likmēm</w:t>
            </w:r>
            <w:r w:rsidR="00F33FF4" w:rsidRPr="00BF0AFB">
              <w:rPr>
                <w:rFonts w:ascii="Times New Roman" w:hAnsi="Times New Roman" w:cs="Times New Roman"/>
                <w:color w:val="000000"/>
                <w:sz w:val="24"/>
                <w:szCs w:val="24"/>
                <w:lang w:eastAsia="lv-LV"/>
              </w:rPr>
              <w:t xml:space="preserve"> apjomu un kārtību.</w:t>
            </w:r>
            <w:r w:rsidR="00F33FF4">
              <w:rPr>
                <w:rFonts w:ascii="Times New Roman" w:hAnsi="Times New Roman" w:cs="Times New Roman"/>
                <w:color w:val="000000"/>
                <w:sz w:val="24"/>
                <w:szCs w:val="24"/>
                <w:lang w:eastAsia="lv-LV"/>
              </w:rPr>
              <w:t xml:space="preserve"> </w:t>
            </w:r>
            <w:r w:rsidR="00F33FF4" w:rsidRPr="00F33FF4">
              <w:rPr>
                <w:rFonts w:ascii="Times New Roman" w:hAnsi="Times New Roman" w:cs="Times New Roman"/>
                <w:color w:val="000000"/>
                <w:sz w:val="24"/>
                <w:szCs w:val="24"/>
                <w:lang w:eastAsia="lv-LV"/>
              </w:rPr>
              <w:t xml:space="preserve">Noteikumu </w:t>
            </w:r>
            <w:r w:rsidR="00F33FF4">
              <w:rPr>
                <w:rFonts w:ascii="Times New Roman" w:hAnsi="Times New Roman" w:cs="Times New Roman"/>
                <w:color w:val="000000"/>
                <w:sz w:val="24"/>
                <w:szCs w:val="24"/>
                <w:lang w:eastAsia="lv-LV"/>
              </w:rPr>
              <w:t xml:space="preserve">grozījumu </w:t>
            </w:r>
            <w:r w:rsidR="00F33FF4" w:rsidRPr="00F33FF4">
              <w:rPr>
                <w:rFonts w:ascii="Times New Roman" w:hAnsi="Times New Roman" w:cs="Times New Roman"/>
                <w:color w:val="000000"/>
                <w:sz w:val="24"/>
                <w:szCs w:val="24"/>
                <w:lang w:eastAsia="lv-LV"/>
              </w:rPr>
              <w:t xml:space="preserve">projektā noteiktos statistiskos datus nav iespējams iegūt citā </w:t>
            </w:r>
            <w:r w:rsidR="00F33FF4" w:rsidRPr="00FD501E">
              <w:rPr>
                <w:rFonts w:ascii="Times New Roman" w:hAnsi="Times New Roman" w:cs="Times New Roman"/>
                <w:color w:val="000000"/>
                <w:sz w:val="24"/>
                <w:szCs w:val="24"/>
                <w:lang w:eastAsia="lv-LV"/>
              </w:rPr>
              <w:t>a</w:t>
            </w:r>
            <w:r w:rsidR="00E84420">
              <w:rPr>
                <w:rFonts w:ascii="Times New Roman" w:hAnsi="Times New Roman" w:cs="Times New Roman"/>
                <w:color w:val="000000"/>
                <w:sz w:val="24"/>
                <w:szCs w:val="24"/>
                <w:lang w:eastAsia="lv-LV"/>
              </w:rPr>
              <w:t>tbilstīg</w:t>
            </w:r>
            <w:r w:rsidR="00F33FF4" w:rsidRPr="00FD501E">
              <w:rPr>
                <w:rFonts w:ascii="Times New Roman" w:hAnsi="Times New Roman" w:cs="Times New Roman"/>
                <w:color w:val="000000"/>
                <w:sz w:val="24"/>
                <w:szCs w:val="24"/>
                <w:lang w:eastAsia="lv-LV"/>
              </w:rPr>
              <w:t>ā</w:t>
            </w:r>
            <w:r w:rsidR="00F33FF4" w:rsidRPr="00E615EA">
              <w:rPr>
                <w:rFonts w:ascii="Times New Roman" w:hAnsi="Times New Roman" w:cs="Times New Roman"/>
                <w:color w:val="000000"/>
                <w:sz w:val="24"/>
                <w:szCs w:val="24"/>
                <w:lang w:eastAsia="lv-LV"/>
              </w:rPr>
              <w:t xml:space="preserve"> veidā</w:t>
            </w:r>
            <w:r w:rsidR="00F33FF4" w:rsidRPr="00F33FF4">
              <w:rPr>
                <w:rFonts w:ascii="Times New Roman" w:hAnsi="Times New Roman" w:cs="Times New Roman"/>
                <w:color w:val="000000"/>
                <w:sz w:val="24"/>
                <w:szCs w:val="24"/>
                <w:lang w:eastAsia="lv-LV"/>
              </w:rPr>
              <w:t>, lai nodrošinātu Latvijas Bankai ar normatīvajiem aktiem noteikto pienākumu izpildi līdzvērtīgā kvalitātē. Savukārt iespējamais privātpersonas tiesību ierobežojums ir nesalīdzināmi mazāks par ieguvumu sabiedrībai kopumā, ko sniedz statistisko datu apkopošanā iegūtie rezultāti un novērtējumi.</w:t>
            </w:r>
          </w:p>
        </w:tc>
      </w:tr>
      <w:tr w:rsidR="009E6A95" w:rsidRPr="00BF0AFB" w14:paraId="73006DC9" w14:textId="77777777" w:rsidTr="00D04683">
        <w:tc>
          <w:tcPr>
            <w:tcW w:w="2551" w:type="dxa"/>
          </w:tcPr>
          <w:p w14:paraId="57036A8D" w14:textId="11B0E684" w:rsidR="009E6A95" w:rsidRPr="00D04683" w:rsidRDefault="009E6A95" w:rsidP="00D04683">
            <w:pPr>
              <w:rPr>
                <w:rFonts w:ascii="Times New Roman" w:hAnsi="Times New Roman" w:cs="Times New Roman"/>
                <w:b/>
                <w:bCs/>
                <w:sz w:val="24"/>
                <w:szCs w:val="24"/>
              </w:rPr>
            </w:pPr>
            <w:r w:rsidRPr="00D04683">
              <w:rPr>
                <w:rFonts w:ascii="Times New Roman" w:hAnsi="Times New Roman" w:cs="Times New Roman"/>
                <w:b/>
                <w:bCs/>
                <w:sz w:val="24"/>
                <w:szCs w:val="24"/>
              </w:rPr>
              <w:lastRenderedPageBreak/>
              <w:t>Spēkā stāšanās</w:t>
            </w:r>
          </w:p>
        </w:tc>
        <w:tc>
          <w:tcPr>
            <w:tcW w:w="6520" w:type="dxa"/>
          </w:tcPr>
          <w:p w14:paraId="391B9A6F" w14:textId="2E4ABCDF" w:rsidR="009E6A95" w:rsidRPr="00544985" w:rsidRDefault="00F17AFE" w:rsidP="00D04683">
            <w:pPr>
              <w:spacing w:after="120"/>
              <w:jc w:val="both"/>
              <w:rPr>
                <w:rFonts w:ascii="Times New Roman" w:hAnsi="Times New Roman" w:cs="Times New Roman"/>
                <w:sz w:val="24"/>
                <w:szCs w:val="24"/>
                <w:highlight w:val="yellow"/>
              </w:rPr>
            </w:pPr>
            <w:r w:rsidRPr="00F17AFE">
              <w:rPr>
                <w:rFonts w:ascii="Times New Roman" w:hAnsi="Times New Roman" w:cs="Times New Roman"/>
                <w:sz w:val="24"/>
                <w:szCs w:val="24"/>
              </w:rPr>
              <w:t xml:space="preserve">Noteikumi stāsies spēkā </w:t>
            </w:r>
            <w:r w:rsidR="00B95E1E">
              <w:rPr>
                <w:rFonts w:ascii="Times New Roman" w:hAnsi="Times New Roman" w:cs="Times New Roman"/>
                <w:sz w:val="24"/>
                <w:szCs w:val="24"/>
              </w:rPr>
              <w:t>2026. gada 1. februārī</w:t>
            </w:r>
            <w:r w:rsidRPr="00F17AFE">
              <w:rPr>
                <w:rFonts w:ascii="Times New Roman" w:hAnsi="Times New Roman" w:cs="Times New Roman"/>
                <w:sz w:val="24"/>
                <w:szCs w:val="24"/>
              </w:rPr>
              <w:t>.</w:t>
            </w:r>
          </w:p>
        </w:tc>
      </w:tr>
      <w:tr w:rsidR="009E6A95" w:rsidRPr="00BF0AFB" w14:paraId="3E1DDE9F" w14:textId="77777777" w:rsidTr="00D04683">
        <w:tc>
          <w:tcPr>
            <w:tcW w:w="2551" w:type="dxa"/>
          </w:tcPr>
          <w:p w14:paraId="5FBEDEFD" w14:textId="2BB9039D" w:rsidR="009E6A95" w:rsidRPr="00D04683" w:rsidRDefault="009E6A95" w:rsidP="00D04683">
            <w:pPr>
              <w:rPr>
                <w:rFonts w:ascii="Times New Roman" w:hAnsi="Times New Roman" w:cs="Times New Roman"/>
                <w:b/>
                <w:bCs/>
                <w:sz w:val="24"/>
                <w:szCs w:val="24"/>
              </w:rPr>
            </w:pPr>
            <w:r w:rsidRPr="00D04683">
              <w:rPr>
                <w:rFonts w:ascii="Times New Roman" w:hAnsi="Times New Roman" w:cs="Times New Roman"/>
                <w:b/>
                <w:bCs/>
                <w:sz w:val="24"/>
                <w:szCs w:val="24"/>
              </w:rPr>
              <w:t>Ietekme uz Latvijas Bankas budžetu</w:t>
            </w:r>
          </w:p>
        </w:tc>
        <w:tc>
          <w:tcPr>
            <w:tcW w:w="6520" w:type="dxa"/>
          </w:tcPr>
          <w:p w14:paraId="387D687A" w14:textId="79BC5157" w:rsidR="009E6A95" w:rsidRPr="00BF0AFB" w:rsidRDefault="009E6A95" w:rsidP="00D04683">
            <w:pPr>
              <w:spacing w:after="120"/>
              <w:jc w:val="both"/>
              <w:rPr>
                <w:rFonts w:ascii="Times New Roman" w:hAnsi="Times New Roman" w:cs="Times New Roman"/>
                <w:sz w:val="24"/>
                <w:szCs w:val="24"/>
              </w:rPr>
            </w:pPr>
            <w:r w:rsidRPr="00BF0AFB">
              <w:rPr>
                <w:rFonts w:ascii="Times New Roman" w:hAnsi="Times New Roman" w:cs="Times New Roman"/>
                <w:sz w:val="24"/>
                <w:szCs w:val="24"/>
              </w:rPr>
              <w:t>Normatīvā akta izdošana neietekmēs Latvijas Bankas budžeta ieņēmumus un/vai izdevumus.</w:t>
            </w:r>
          </w:p>
        </w:tc>
      </w:tr>
      <w:tr w:rsidR="009E6A95" w:rsidRPr="00BF0AFB" w14:paraId="4266A97A" w14:textId="77777777" w:rsidTr="00D04683">
        <w:tc>
          <w:tcPr>
            <w:tcW w:w="2551" w:type="dxa"/>
          </w:tcPr>
          <w:p w14:paraId="2C58F0AD" w14:textId="5D09F076" w:rsidR="009E6A95" w:rsidRPr="00D04683" w:rsidRDefault="009E6A95" w:rsidP="00D04683">
            <w:pPr>
              <w:rPr>
                <w:rFonts w:ascii="Times New Roman" w:hAnsi="Times New Roman" w:cs="Times New Roman"/>
                <w:b/>
                <w:bCs/>
                <w:sz w:val="24"/>
                <w:szCs w:val="24"/>
              </w:rPr>
            </w:pPr>
            <w:r w:rsidRPr="00D04683">
              <w:rPr>
                <w:rFonts w:ascii="Times New Roman" w:hAnsi="Times New Roman" w:cs="Times New Roman"/>
                <w:b/>
                <w:bCs/>
                <w:sz w:val="24"/>
                <w:szCs w:val="24"/>
              </w:rPr>
              <w:t>Administratīvā sloga un izmaksu novērtējums (tirgus dalībniekiem)</w:t>
            </w:r>
          </w:p>
        </w:tc>
        <w:tc>
          <w:tcPr>
            <w:tcW w:w="6520" w:type="dxa"/>
          </w:tcPr>
          <w:p w14:paraId="6B15E7B3" w14:textId="54E40E5D" w:rsidR="009E6A95" w:rsidRPr="00BF0AFB" w:rsidRDefault="00E56835" w:rsidP="00D04683">
            <w:pPr>
              <w:spacing w:after="120"/>
              <w:jc w:val="both"/>
              <w:rPr>
                <w:rFonts w:ascii="Times New Roman" w:hAnsi="Times New Roman" w:cs="Times New Roman"/>
                <w:sz w:val="24"/>
                <w:szCs w:val="24"/>
                <w:highlight w:val="yellow"/>
              </w:rPr>
            </w:pPr>
            <w:r>
              <w:rPr>
                <w:rFonts w:ascii="Times New Roman" w:hAnsi="Times New Roman" w:cs="Times New Roman"/>
                <w:color w:val="000000"/>
                <w:sz w:val="24"/>
                <w:szCs w:val="24"/>
                <w:lang w:eastAsia="lv-LV"/>
              </w:rPr>
              <w:t>N</w:t>
            </w:r>
            <w:r w:rsidRPr="004D123D">
              <w:rPr>
                <w:rFonts w:ascii="Times New Roman" w:hAnsi="Times New Roman" w:cs="Times New Roman"/>
                <w:color w:val="000000"/>
                <w:sz w:val="24"/>
                <w:szCs w:val="24"/>
                <w:lang w:eastAsia="lv-LV"/>
              </w:rPr>
              <w:t xml:space="preserve">oteikumu </w:t>
            </w:r>
            <w:r>
              <w:rPr>
                <w:rFonts w:ascii="Times New Roman" w:hAnsi="Times New Roman" w:cs="Times New Roman"/>
                <w:color w:val="000000"/>
                <w:sz w:val="24"/>
                <w:szCs w:val="24"/>
                <w:lang w:eastAsia="lv-LV"/>
              </w:rPr>
              <w:t xml:space="preserve">grozījumu </w:t>
            </w:r>
            <w:r w:rsidRPr="004D123D">
              <w:rPr>
                <w:rFonts w:ascii="Times New Roman" w:hAnsi="Times New Roman" w:cs="Times New Roman"/>
                <w:color w:val="000000"/>
                <w:sz w:val="24"/>
                <w:szCs w:val="24"/>
                <w:lang w:eastAsia="lv-LV"/>
              </w:rPr>
              <w:t xml:space="preserve">projekts neparedz </w:t>
            </w:r>
            <w:r w:rsidR="00391B64">
              <w:rPr>
                <w:rFonts w:ascii="Times New Roman" w:hAnsi="Times New Roman" w:cs="Times New Roman"/>
                <w:sz w:val="24"/>
                <w:szCs w:val="24"/>
              </w:rPr>
              <w:t>jaunu pozīciju ieviešanu vai pārskatu struktūras maiņu</w:t>
            </w:r>
            <w:r w:rsidR="00247C34">
              <w:rPr>
                <w:rFonts w:ascii="Times New Roman" w:hAnsi="Times New Roman" w:cs="Times New Roman"/>
                <w:sz w:val="24"/>
                <w:szCs w:val="24"/>
              </w:rPr>
              <w:t>, tād</w:t>
            </w:r>
            <w:r w:rsidR="00D535E3">
              <w:rPr>
                <w:rFonts w:ascii="Times New Roman" w:hAnsi="Times New Roman" w:cs="Times New Roman"/>
                <w:sz w:val="24"/>
                <w:szCs w:val="24"/>
              </w:rPr>
              <w:t>ē</w:t>
            </w:r>
            <w:r w:rsidR="00247C34">
              <w:rPr>
                <w:rFonts w:ascii="Times New Roman" w:hAnsi="Times New Roman" w:cs="Times New Roman"/>
                <w:sz w:val="24"/>
                <w:szCs w:val="24"/>
              </w:rPr>
              <w:t xml:space="preserve">jādi </w:t>
            </w:r>
            <w:r w:rsidR="00391B64">
              <w:rPr>
                <w:rFonts w:ascii="Times New Roman" w:hAnsi="Times New Roman" w:cs="Times New Roman"/>
                <w:sz w:val="24"/>
                <w:szCs w:val="24"/>
              </w:rPr>
              <w:t>nerad</w:t>
            </w:r>
            <w:r w:rsidR="00247C34">
              <w:rPr>
                <w:rFonts w:ascii="Times New Roman" w:hAnsi="Times New Roman" w:cs="Times New Roman"/>
                <w:sz w:val="24"/>
                <w:szCs w:val="24"/>
              </w:rPr>
              <w:t>ot</w:t>
            </w:r>
            <w:r w:rsidR="00391B64">
              <w:rPr>
                <w:rFonts w:ascii="Times New Roman" w:hAnsi="Times New Roman" w:cs="Times New Roman"/>
                <w:sz w:val="24"/>
                <w:szCs w:val="24"/>
              </w:rPr>
              <w:t xml:space="preserve"> </w:t>
            </w:r>
            <w:r w:rsidRPr="004D123D">
              <w:rPr>
                <w:rFonts w:ascii="Times New Roman" w:hAnsi="Times New Roman" w:cs="Times New Roman"/>
                <w:color w:val="000000"/>
                <w:sz w:val="24"/>
                <w:szCs w:val="24"/>
                <w:lang w:eastAsia="lv-LV"/>
              </w:rPr>
              <w:t xml:space="preserve">būtiskas </w:t>
            </w:r>
            <w:r w:rsidR="008C6470">
              <w:rPr>
                <w:rFonts w:ascii="Times New Roman" w:hAnsi="Times New Roman" w:cs="Times New Roman"/>
                <w:color w:val="000000"/>
                <w:sz w:val="24"/>
                <w:szCs w:val="24"/>
                <w:lang w:eastAsia="lv-LV"/>
              </w:rPr>
              <w:t>pār</w:t>
            </w:r>
            <w:r w:rsidRPr="004D123D">
              <w:rPr>
                <w:rFonts w:ascii="Times New Roman" w:hAnsi="Times New Roman" w:cs="Times New Roman"/>
                <w:color w:val="000000"/>
                <w:sz w:val="24"/>
                <w:szCs w:val="24"/>
                <w:lang w:eastAsia="lv-LV"/>
              </w:rPr>
              <w:t>maiņas</w:t>
            </w:r>
            <w:r w:rsidR="00BE7F2F">
              <w:rPr>
                <w:rFonts w:ascii="Times New Roman" w:hAnsi="Times New Roman" w:cs="Times New Roman"/>
                <w:color w:val="000000"/>
                <w:sz w:val="24"/>
                <w:szCs w:val="24"/>
                <w:lang w:eastAsia="lv-LV"/>
              </w:rPr>
              <w:t xml:space="preserve"> administratīvajā slogā</w:t>
            </w:r>
            <w:r w:rsidRPr="004D123D">
              <w:rPr>
                <w:rFonts w:ascii="Times New Roman" w:hAnsi="Times New Roman" w:cs="Times New Roman"/>
                <w:color w:val="000000"/>
                <w:sz w:val="24"/>
                <w:szCs w:val="24"/>
                <w:lang w:eastAsia="lv-LV"/>
              </w:rPr>
              <w:t>.</w:t>
            </w:r>
            <w:r w:rsidR="00C40EE2">
              <w:rPr>
                <w:rFonts w:ascii="Times New Roman" w:hAnsi="Times New Roman" w:cs="Times New Roman"/>
                <w:color w:val="000000"/>
                <w:sz w:val="24"/>
                <w:szCs w:val="24"/>
                <w:lang w:eastAsia="lv-LV"/>
              </w:rPr>
              <w:t xml:space="preserve"> </w:t>
            </w:r>
          </w:p>
        </w:tc>
      </w:tr>
      <w:tr w:rsidR="009E6A95" w:rsidRPr="00BF0AFB" w14:paraId="78453D7D" w14:textId="77777777" w:rsidTr="00D04683">
        <w:tc>
          <w:tcPr>
            <w:tcW w:w="2551" w:type="dxa"/>
          </w:tcPr>
          <w:p w14:paraId="5AF60CCD" w14:textId="77B1AC52" w:rsidR="009E6A95" w:rsidRPr="00D04683" w:rsidRDefault="009E6A95" w:rsidP="00D04683">
            <w:pPr>
              <w:rPr>
                <w:rFonts w:ascii="Times New Roman" w:hAnsi="Times New Roman" w:cs="Times New Roman"/>
                <w:b/>
                <w:bCs/>
                <w:sz w:val="24"/>
                <w:szCs w:val="24"/>
              </w:rPr>
            </w:pPr>
            <w:r w:rsidRPr="00D04683">
              <w:rPr>
                <w:rFonts w:ascii="Times New Roman" w:hAnsi="Times New Roman" w:cs="Times New Roman"/>
                <w:b/>
                <w:bCs/>
                <w:sz w:val="24"/>
                <w:szCs w:val="24"/>
              </w:rPr>
              <w:t>Saistītie dokumenti</w:t>
            </w:r>
          </w:p>
        </w:tc>
        <w:tc>
          <w:tcPr>
            <w:tcW w:w="6520" w:type="dxa"/>
          </w:tcPr>
          <w:p w14:paraId="2C55F282" w14:textId="5ABE1D18" w:rsidR="009E6A95" w:rsidRPr="00BF0AFB" w:rsidRDefault="00C017B3" w:rsidP="00D04683">
            <w:pPr>
              <w:spacing w:after="120"/>
              <w:jc w:val="both"/>
              <w:rPr>
                <w:rFonts w:ascii="Times New Roman" w:hAnsi="Times New Roman" w:cs="Times New Roman"/>
                <w:sz w:val="24"/>
                <w:szCs w:val="24"/>
              </w:rPr>
            </w:pPr>
            <w:r w:rsidRPr="00B8018B">
              <w:rPr>
                <w:rFonts w:ascii="Times New Roman" w:hAnsi="Times New Roman" w:cs="Times New Roman"/>
                <w:sz w:val="24"/>
                <w:szCs w:val="24"/>
              </w:rPr>
              <w:t>Latvijas Bankas 2022.</w:t>
            </w:r>
            <w:r>
              <w:rPr>
                <w:rFonts w:ascii="Times New Roman" w:hAnsi="Times New Roman" w:cs="Times New Roman"/>
                <w:sz w:val="24"/>
                <w:szCs w:val="24"/>
              </w:rPr>
              <w:t> </w:t>
            </w:r>
            <w:r w:rsidRPr="00B8018B">
              <w:rPr>
                <w:rFonts w:ascii="Times New Roman" w:hAnsi="Times New Roman" w:cs="Times New Roman"/>
                <w:sz w:val="24"/>
                <w:szCs w:val="24"/>
              </w:rPr>
              <w:t>gada 24.</w:t>
            </w:r>
            <w:r>
              <w:rPr>
                <w:rFonts w:ascii="Times New Roman" w:hAnsi="Times New Roman" w:cs="Times New Roman"/>
                <w:sz w:val="24"/>
                <w:szCs w:val="24"/>
              </w:rPr>
              <w:t> </w:t>
            </w:r>
            <w:r w:rsidRPr="00B8018B">
              <w:rPr>
                <w:rFonts w:ascii="Times New Roman" w:hAnsi="Times New Roman" w:cs="Times New Roman"/>
                <w:sz w:val="24"/>
                <w:szCs w:val="24"/>
              </w:rPr>
              <w:t>oktobra noteikumi Nr.</w:t>
            </w:r>
            <w:r>
              <w:rPr>
                <w:rFonts w:ascii="Times New Roman" w:hAnsi="Times New Roman" w:cs="Times New Roman"/>
                <w:sz w:val="24"/>
                <w:szCs w:val="24"/>
              </w:rPr>
              <w:t> </w:t>
            </w:r>
            <w:r w:rsidRPr="00B8018B">
              <w:rPr>
                <w:rFonts w:ascii="Times New Roman" w:hAnsi="Times New Roman" w:cs="Times New Roman"/>
                <w:sz w:val="24"/>
                <w:szCs w:val="24"/>
              </w:rPr>
              <w:t xml:space="preserve">226 </w:t>
            </w:r>
            <w:r w:rsidR="003260EC" w:rsidRPr="00BF0AFB">
              <w:rPr>
                <w:rFonts w:ascii="Times New Roman" w:hAnsi="Times New Roman" w:cs="Times New Roman"/>
                <w:sz w:val="24"/>
                <w:szCs w:val="24"/>
              </w:rPr>
              <w:t>"</w:t>
            </w:r>
            <w:r w:rsidR="009B0544" w:rsidRPr="00BF0AFB">
              <w:rPr>
                <w:rFonts w:ascii="Times New Roman" w:hAnsi="Times New Roman" w:cs="Times New Roman"/>
                <w:sz w:val="24"/>
                <w:szCs w:val="24"/>
              </w:rPr>
              <w:t>Noteikumi par elektronisko informācijas apmaiņu ar Latvijas Banku</w:t>
            </w:r>
            <w:r w:rsidR="003260EC" w:rsidRPr="00BF0AFB">
              <w:rPr>
                <w:rFonts w:ascii="Times New Roman" w:hAnsi="Times New Roman" w:cs="Times New Roman"/>
                <w:sz w:val="24"/>
                <w:szCs w:val="24"/>
              </w:rPr>
              <w:t>"</w:t>
            </w:r>
            <w:r w:rsidR="00E56835">
              <w:rPr>
                <w:rFonts w:ascii="Times New Roman" w:hAnsi="Times New Roman" w:cs="Times New Roman"/>
                <w:sz w:val="24"/>
                <w:szCs w:val="24"/>
              </w:rPr>
              <w:t xml:space="preserve"> un </w:t>
            </w:r>
            <w:r w:rsidR="00E56835" w:rsidRPr="00B8018B">
              <w:rPr>
                <w:rFonts w:ascii="Times New Roman" w:hAnsi="Times New Roman" w:cs="Times New Roman"/>
                <w:sz w:val="24"/>
                <w:szCs w:val="24"/>
              </w:rPr>
              <w:t>Latvijas Bankas</w:t>
            </w:r>
            <w:r w:rsidR="00E56835">
              <w:rPr>
                <w:rFonts w:ascii="Times New Roman" w:hAnsi="Times New Roman" w:cs="Times New Roman"/>
                <w:sz w:val="24"/>
                <w:szCs w:val="24"/>
              </w:rPr>
              <w:t xml:space="preserve"> </w:t>
            </w:r>
            <w:r w:rsidR="00E56835" w:rsidRPr="00E56835">
              <w:rPr>
                <w:rFonts w:ascii="Times New Roman" w:hAnsi="Times New Roman" w:cs="Times New Roman"/>
                <w:sz w:val="24"/>
                <w:szCs w:val="24"/>
              </w:rPr>
              <w:t>2022.</w:t>
            </w:r>
            <w:r w:rsidR="00D90653">
              <w:rPr>
                <w:rFonts w:ascii="Times New Roman" w:hAnsi="Times New Roman" w:cs="Times New Roman"/>
                <w:sz w:val="24"/>
                <w:szCs w:val="24"/>
              </w:rPr>
              <w:t> </w:t>
            </w:r>
            <w:r w:rsidR="00E56835" w:rsidRPr="00E56835">
              <w:rPr>
                <w:rFonts w:ascii="Times New Roman" w:hAnsi="Times New Roman" w:cs="Times New Roman"/>
                <w:sz w:val="24"/>
                <w:szCs w:val="24"/>
              </w:rPr>
              <w:t>gada 12.</w:t>
            </w:r>
            <w:r w:rsidR="00E56835">
              <w:rPr>
                <w:rFonts w:ascii="Times New Roman" w:hAnsi="Times New Roman" w:cs="Times New Roman"/>
                <w:sz w:val="24"/>
                <w:szCs w:val="24"/>
              </w:rPr>
              <w:t> </w:t>
            </w:r>
            <w:r w:rsidR="00E56835" w:rsidRPr="00E56835">
              <w:rPr>
                <w:rFonts w:ascii="Times New Roman" w:hAnsi="Times New Roman" w:cs="Times New Roman"/>
                <w:sz w:val="24"/>
                <w:szCs w:val="24"/>
              </w:rPr>
              <w:t>septembra noteikum</w:t>
            </w:r>
            <w:r w:rsidR="00E56835">
              <w:rPr>
                <w:rFonts w:ascii="Times New Roman" w:hAnsi="Times New Roman" w:cs="Times New Roman"/>
                <w:sz w:val="24"/>
                <w:szCs w:val="24"/>
              </w:rPr>
              <w:t>i</w:t>
            </w:r>
            <w:r w:rsidR="00E56835" w:rsidRPr="00E56835">
              <w:rPr>
                <w:rFonts w:ascii="Times New Roman" w:hAnsi="Times New Roman" w:cs="Times New Roman"/>
                <w:sz w:val="24"/>
                <w:szCs w:val="24"/>
              </w:rPr>
              <w:t xml:space="preserve"> Nr.</w:t>
            </w:r>
            <w:r w:rsidR="00D90653">
              <w:rPr>
                <w:rFonts w:ascii="Times New Roman" w:hAnsi="Times New Roman" w:cs="Times New Roman"/>
                <w:sz w:val="24"/>
                <w:szCs w:val="24"/>
              </w:rPr>
              <w:t> </w:t>
            </w:r>
            <w:r w:rsidR="00E56835" w:rsidRPr="00E56835">
              <w:rPr>
                <w:rFonts w:ascii="Times New Roman" w:hAnsi="Times New Roman" w:cs="Times New Roman"/>
                <w:sz w:val="24"/>
                <w:szCs w:val="24"/>
              </w:rPr>
              <w:t>21</w:t>
            </w:r>
            <w:r w:rsidR="00E56835">
              <w:rPr>
                <w:rFonts w:ascii="Times New Roman" w:hAnsi="Times New Roman" w:cs="Times New Roman"/>
                <w:sz w:val="24"/>
                <w:szCs w:val="24"/>
              </w:rPr>
              <w:t>8</w:t>
            </w:r>
            <w:r w:rsidR="00E56835" w:rsidRPr="00E56835">
              <w:rPr>
                <w:rFonts w:ascii="Times New Roman" w:hAnsi="Times New Roman" w:cs="Times New Roman"/>
                <w:sz w:val="24"/>
                <w:szCs w:val="24"/>
              </w:rPr>
              <w:t xml:space="preserve"> "Statistisko datu par kredītiestāžu un citu monetāro finanšu iestāžu finansiālo stāvokli (MBP) sagatavošanas un iesniegšanas noteikumi"</w:t>
            </w:r>
            <w:r w:rsidR="00A4254A">
              <w:rPr>
                <w:rFonts w:ascii="Times New Roman" w:hAnsi="Times New Roman" w:cs="Times New Roman"/>
                <w:sz w:val="24"/>
                <w:szCs w:val="24"/>
              </w:rPr>
              <w:t>.</w:t>
            </w:r>
          </w:p>
        </w:tc>
      </w:tr>
      <w:tr w:rsidR="009E6A95" w:rsidRPr="00BF0AFB" w14:paraId="6E8D0230" w14:textId="77777777" w:rsidTr="00D04683">
        <w:tc>
          <w:tcPr>
            <w:tcW w:w="2551" w:type="dxa"/>
          </w:tcPr>
          <w:p w14:paraId="36731D0A" w14:textId="5FD593CD" w:rsidR="009E6A95" w:rsidRPr="00D04683" w:rsidRDefault="009E6A95" w:rsidP="00D04683">
            <w:pPr>
              <w:rPr>
                <w:rFonts w:ascii="Times New Roman" w:hAnsi="Times New Roman" w:cs="Times New Roman"/>
                <w:b/>
                <w:bCs/>
                <w:sz w:val="24"/>
                <w:szCs w:val="24"/>
              </w:rPr>
            </w:pPr>
            <w:r w:rsidRPr="00D04683">
              <w:rPr>
                <w:rFonts w:ascii="Times New Roman" w:hAnsi="Times New Roman" w:cs="Times New Roman"/>
                <w:b/>
                <w:bCs/>
                <w:sz w:val="24"/>
                <w:szCs w:val="24"/>
              </w:rPr>
              <w:t>Saskaņošana ar Eiropas Centrālo banku</w:t>
            </w:r>
          </w:p>
        </w:tc>
        <w:tc>
          <w:tcPr>
            <w:tcW w:w="6520" w:type="dxa"/>
          </w:tcPr>
          <w:p w14:paraId="792DD68E" w14:textId="32DF46E8" w:rsidR="009E6A95" w:rsidRPr="00BF0AFB" w:rsidRDefault="009E6A95" w:rsidP="00CB2ED4">
            <w:pPr>
              <w:jc w:val="both"/>
              <w:rPr>
                <w:rFonts w:ascii="Times New Roman" w:hAnsi="Times New Roman" w:cs="Times New Roman"/>
                <w:sz w:val="24"/>
                <w:szCs w:val="24"/>
              </w:rPr>
            </w:pPr>
            <w:r w:rsidRPr="00BF0AFB">
              <w:rPr>
                <w:rFonts w:ascii="Times New Roman" w:hAnsi="Times New Roman" w:cs="Times New Roman"/>
                <w:sz w:val="24"/>
                <w:szCs w:val="24"/>
              </w:rPr>
              <w:t>Normatīvā akta projektu nav nepieciešams saskaņot ar Eiropas Centrālo banku.</w:t>
            </w:r>
          </w:p>
        </w:tc>
      </w:tr>
      <w:tr w:rsidR="009E6A95" w:rsidRPr="00BF0AFB" w14:paraId="48DDCC66" w14:textId="77777777" w:rsidTr="00D04683">
        <w:tc>
          <w:tcPr>
            <w:tcW w:w="2551" w:type="dxa"/>
          </w:tcPr>
          <w:p w14:paraId="58FC4ACD" w14:textId="74F60A69" w:rsidR="009E6A95" w:rsidRPr="00D04683" w:rsidRDefault="009E6A95" w:rsidP="00D04683">
            <w:pPr>
              <w:rPr>
                <w:rFonts w:ascii="Times New Roman" w:hAnsi="Times New Roman" w:cs="Times New Roman"/>
                <w:b/>
                <w:bCs/>
                <w:sz w:val="24"/>
                <w:szCs w:val="24"/>
              </w:rPr>
            </w:pPr>
            <w:r w:rsidRPr="00D04683">
              <w:rPr>
                <w:rFonts w:ascii="Times New Roman" w:hAnsi="Times New Roman" w:cs="Times New Roman"/>
                <w:b/>
                <w:bCs/>
                <w:sz w:val="24"/>
                <w:szCs w:val="24"/>
              </w:rPr>
              <w:t>Saskaņošana ar citām publiskām un privātām personām</w:t>
            </w:r>
          </w:p>
        </w:tc>
        <w:tc>
          <w:tcPr>
            <w:tcW w:w="6520" w:type="dxa"/>
          </w:tcPr>
          <w:p w14:paraId="4FBFE1AD" w14:textId="26CACA12" w:rsidR="00EA0CC6" w:rsidRDefault="00EA0CC6" w:rsidP="00D04683">
            <w:pPr>
              <w:spacing w:after="120"/>
              <w:jc w:val="both"/>
              <w:rPr>
                <w:rFonts w:ascii="Times New Roman" w:hAnsi="Times New Roman" w:cs="Times New Roman"/>
                <w:sz w:val="24"/>
                <w:szCs w:val="24"/>
              </w:rPr>
            </w:pPr>
            <w:r w:rsidRPr="00BF0AFB">
              <w:rPr>
                <w:rFonts w:ascii="Times New Roman" w:hAnsi="Times New Roman" w:cs="Times New Roman"/>
                <w:sz w:val="24"/>
                <w:szCs w:val="24"/>
              </w:rPr>
              <w:t xml:space="preserve">Noteikumu </w:t>
            </w:r>
            <w:r w:rsidR="00C017B3">
              <w:rPr>
                <w:rFonts w:ascii="Times New Roman" w:hAnsi="Times New Roman" w:cs="Times New Roman"/>
                <w:sz w:val="24"/>
                <w:szCs w:val="24"/>
              </w:rPr>
              <w:t xml:space="preserve">grozījumu </w:t>
            </w:r>
            <w:r w:rsidRPr="00BF0AFB">
              <w:rPr>
                <w:rFonts w:ascii="Times New Roman" w:hAnsi="Times New Roman" w:cs="Times New Roman"/>
                <w:sz w:val="24"/>
                <w:szCs w:val="24"/>
              </w:rPr>
              <w:t>projekts</w:t>
            </w:r>
            <w:r w:rsidR="00B445A8">
              <w:rPr>
                <w:rFonts w:ascii="Times New Roman" w:hAnsi="Times New Roman" w:cs="Times New Roman"/>
                <w:sz w:val="24"/>
                <w:szCs w:val="24"/>
              </w:rPr>
              <w:t xml:space="preserve"> </w:t>
            </w:r>
            <w:r w:rsidR="00643709">
              <w:rPr>
                <w:rFonts w:ascii="Times New Roman" w:hAnsi="Times New Roman" w:cs="Times New Roman"/>
                <w:sz w:val="24"/>
                <w:szCs w:val="24"/>
              </w:rPr>
              <w:t xml:space="preserve">2025. gada 8. oktobrī </w:t>
            </w:r>
            <w:r w:rsidRPr="00B31F81">
              <w:rPr>
                <w:rFonts w:ascii="Times New Roman" w:hAnsi="Times New Roman" w:cs="Times New Roman"/>
                <w:sz w:val="24"/>
                <w:szCs w:val="24"/>
              </w:rPr>
              <w:t>tik</w:t>
            </w:r>
            <w:r w:rsidR="00643709">
              <w:rPr>
                <w:rFonts w:ascii="Times New Roman" w:hAnsi="Times New Roman" w:cs="Times New Roman"/>
                <w:sz w:val="24"/>
                <w:szCs w:val="24"/>
              </w:rPr>
              <w:t>a</w:t>
            </w:r>
            <w:r w:rsidRPr="00B31F81">
              <w:rPr>
                <w:rFonts w:ascii="Times New Roman" w:hAnsi="Times New Roman" w:cs="Times New Roman"/>
                <w:sz w:val="24"/>
                <w:szCs w:val="24"/>
              </w:rPr>
              <w:t xml:space="preserve"> publicēts Latvijas Bankas tī</w:t>
            </w:r>
            <w:r w:rsidRPr="00BF0AFB">
              <w:rPr>
                <w:rFonts w:ascii="Times New Roman" w:hAnsi="Times New Roman" w:cs="Times New Roman"/>
                <w:sz w:val="24"/>
                <w:szCs w:val="24"/>
              </w:rPr>
              <w:t xml:space="preserve">mekļvietnes </w:t>
            </w:r>
            <w:hyperlink r:id="rId10" w:history="1">
              <w:r w:rsidRPr="00BF0AFB">
                <w:rPr>
                  <w:rStyle w:val="Hyperlink"/>
                  <w:rFonts w:ascii="Times New Roman" w:hAnsi="Times New Roman" w:cs="Times New Roman"/>
                  <w:sz w:val="24"/>
                  <w:szCs w:val="24"/>
                </w:rPr>
                <w:t>www.bank.lv</w:t>
              </w:r>
            </w:hyperlink>
            <w:r w:rsidRPr="00BF0AFB">
              <w:rPr>
                <w:rFonts w:ascii="Times New Roman" w:hAnsi="Times New Roman" w:cs="Times New Roman"/>
                <w:sz w:val="24"/>
                <w:szCs w:val="24"/>
              </w:rPr>
              <w:t xml:space="preserve"> </w:t>
            </w:r>
            <w:r w:rsidR="00C017B3" w:rsidRPr="00B8018B">
              <w:rPr>
                <w:rFonts w:ascii="Times New Roman" w:hAnsi="Times New Roman" w:cs="Times New Roman"/>
                <w:sz w:val="24"/>
                <w:szCs w:val="24"/>
              </w:rPr>
              <w:t>sadaļ</w:t>
            </w:r>
            <w:r w:rsidR="00C017B3">
              <w:rPr>
                <w:rFonts w:ascii="Times New Roman" w:hAnsi="Times New Roman" w:cs="Times New Roman"/>
                <w:sz w:val="24"/>
                <w:szCs w:val="24"/>
              </w:rPr>
              <w:t>as "Tiesību akti" apakšsadaļā</w:t>
            </w:r>
            <w:r w:rsidR="00C017B3" w:rsidRPr="00B8018B">
              <w:rPr>
                <w:rFonts w:ascii="Times New Roman" w:hAnsi="Times New Roman" w:cs="Times New Roman"/>
                <w:sz w:val="24"/>
                <w:szCs w:val="24"/>
              </w:rPr>
              <w:t xml:space="preserve"> "Sabiedrības līdzdalība"</w:t>
            </w:r>
            <w:r w:rsidRPr="00BF0AFB">
              <w:rPr>
                <w:rFonts w:ascii="Times New Roman" w:hAnsi="Times New Roman" w:cs="Times New Roman"/>
                <w:sz w:val="24"/>
                <w:szCs w:val="24"/>
              </w:rPr>
              <w:t xml:space="preserve">, un </w:t>
            </w:r>
            <w:r w:rsidR="00643709">
              <w:rPr>
                <w:rFonts w:ascii="Times New Roman" w:hAnsi="Times New Roman" w:cs="Times New Roman"/>
                <w:sz w:val="24"/>
                <w:szCs w:val="24"/>
              </w:rPr>
              <w:t xml:space="preserve">līdz 2025. gada 22. oktobrim </w:t>
            </w:r>
            <w:r w:rsidRPr="00BF0AFB">
              <w:rPr>
                <w:rFonts w:ascii="Times New Roman" w:hAnsi="Times New Roman" w:cs="Times New Roman"/>
                <w:sz w:val="24"/>
                <w:szCs w:val="24"/>
              </w:rPr>
              <w:t xml:space="preserve">par to </w:t>
            </w:r>
            <w:r w:rsidR="0004476F" w:rsidRPr="00B31F81">
              <w:rPr>
                <w:rFonts w:ascii="Times New Roman" w:hAnsi="Times New Roman" w:cs="Times New Roman"/>
                <w:sz w:val="24"/>
                <w:szCs w:val="24"/>
              </w:rPr>
              <w:t>b</w:t>
            </w:r>
            <w:r w:rsidR="00643709">
              <w:rPr>
                <w:rFonts w:ascii="Times New Roman" w:hAnsi="Times New Roman" w:cs="Times New Roman"/>
                <w:sz w:val="24"/>
                <w:szCs w:val="24"/>
              </w:rPr>
              <w:t>ija</w:t>
            </w:r>
            <w:r w:rsidRPr="00BF0AFB">
              <w:rPr>
                <w:rFonts w:ascii="Times New Roman" w:hAnsi="Times New Roman" w:cs="Times New Roman"/>
                <w:sz w:val="24"/>
                <w:szCs w:val="24"/>
              </w:rPr>
              <w:t xml:space="preserve"> iespējama sabiedrības līdzdalība. </w:t>
            </w:r>
          </w:p>
          <w:p w14:paraId="3797A603" w14:textId="1D155CC1" w:rsidR="009E6A95" w:rsidRDefault="00EA0CC6" w:rsidP="00D04683">
            <w:pPr>
              <w:spacing w:after="120"/>
              <w:jc w:val="both"/>
              <w:rPr>
                <w:rFonts w:ascii="Times New Roman" w:hAnsi="Times New Roman" w:cs="Times New Roman"/>
                <w:sz w:val="24"/>
                <w:szCs w:val="24"/>
              </w:rPr>
            </w:pPr>
            <w:r w:rsidRPr="00BF0AFB">
              <w:rPr>
                <w:rFonts w:ascii="Times New Roman" w:hAnsi="Times New Roman" w:cs="Times New Roman"/>
                <w:sz w:val="24"/>
                <w:szCs w:val="24"/>
              </w:rPr>
              <w:t xml:space="preserve">Vienlaikus par Noteikumu </w:t>
            </w:r>
            <w:r w:rsidR="00C017B3" w:rsidRPr="00B31F81">
              <w:rPr>
                <w:rFonts w:ascii="Times New Roman" w:hAnsi="Times New Roman" w:cs="Times New Roman"/>
                <w:sz w:val="24"/>
                <w:szCs w:val="24"/>
              </w:rPr>
              <w:t xml:space="preserve">grozījumu </w:t>
            </w:r>
            <w:r w:rsidRPr="00B31F81">
              <w:rPr>
                <w:rFonts w:ascii="Times New Roman" w:hAnsi="Times New Roman" w:cs="Times New Roman"/>
                <w:sz w:val="24"/>
                <w:szCs w:val="24"/>
              </w:rPr>
              <w:t>projektu un notiekošo sabiedrības līdzdalību tik</w:t>
            </w:r>
            <w:r w:rsidR="00643709">
              <w:rPr>
                <w:rFonts w:ascii="Times New Roman" w:hAnsi="Times New Roman" w:cs="Times New Roman"/>
                <w:sz w:val="24"/>
                <w:szCs w:val="24"/>
              </w:rPr>
              <w:t>a</w:t>
            </w:r>
            <w:r w:rsidRPr="00B31F81">
              <w:rPr>
                <w:rFonts w:ascii="Times New Roman" w:hAnsi="Times New Roman" w:cs="Times New Roman"/>
                <w:sz w:val="24"/>
                <w:szCs w:val="24"/>
              </w:rPr>
              <w:t xml:space="preserve"> informēta </w:t>
            </w:r>
            <w:r w:rsidR="001A6034">
              <w:rPr>
                <w:rFonts w:ascii="Times New Roman" w:hAnsi="Times New Roman" w:cs="Times New Roman"/>
                <w:sz w:val="24"/>
                <w:szCs w:val="24"/>
              </w:rPr>
              <w:t>biedrība "</w:t>
            </w:r>
            <w:r w:rsidRPr="00B31F81">
              <w:rPr>
                <w:rFonts w:ascii="Times New Roman" w:hAnsi="Times New Roman" w:cs="Times New Roman"/>
                <w:sz w:val="24"/>
                <w:szCs w:val="24"/>
              </w:rPr>
              <w:t>Latvijas Finanšu nozares asociācija</w:t>
            </w:r>
            <w:r w:rsidR="001A6034">
              <w:rPr>
                <w:rFonts w:ascii="Times New Roman" w:hAnsi="Times New Roman" w:cs="Times New Roman"/>
                <w:sz w:val="24"/>
                <w:szCs w:val="24"/>
              </w:rPr>
              <w:t>"</w:t>
            </w:r>
            <w:r w:rsidR="00C567B6" w:rsidRPr="00B31F81">
              <w:rPr>
                <w:rFonts w:ascii="Times New Roman" w:hAnsi="Times New Roman" w:cs="Times New Roman"/>
                <w:sz w:val="24"/>
                <w:szCs w:val="24"/>
              </w:rPr>
              <w:t>,</w:t>
            </w:r>
            <w:r w:rsidR="00C567B6" w:rsidRPr="00B31F81">
              <w:t xml:space="preserve"> </w:t>
            </w:r>
            <w:r w:rsidR="00C567B6" w:rsidRPr="00B31F81">
              <w:rPr>
                <w:rFonts w:ascii="Times New Roman" w:hAnsi="Times New Roman" w:cs="Times New Roman"/>
                <w:sz w:val="24"/>
                <w:szCs w:val="24"/>
              </w:rPr>
              <w:t>kā arī finanšu tirgus</w:t>
            </w:r>
            <w:r w:rsidR="00C567B6" w:rsidRPr="00C567B6">
              <w:rPr>
                <w:rFonts w:ascii="Times New Roman" w:hAnsi="Times New Roman" w:cs="Times New Roman"/>
                <w:sz w:val="24"/>
                <w:szCs w:val="24"/>
              </w:rPr>
              <w:t xml:space="preserve"> dalībnieki, kuri nav minētās </w:t>
            </w:r>
            <w:r w:rsidR="001A6034">
              <w:rPr>
                <w:rFonts w:ascii="Times New Roman" w:hAnsi="Times New Roman" w:cs="Times New Roman"/>
                <w:sz w:val="24"/>
                <w:szCs w:val="24"/>
              </w:rPr>
              <w:t>biedrīb</w:t>
            </w:r>
            <w:r w:rsidR="00C567B6" w:rsidRPr="00C567B6">
              <w:rPr>
                <w:rFonts w:ascii="Times New Roman" w:hAnsi="Times New Roman" w:cs="Times New Roman"/>
                <w:sz w:val="24"/>
                <w:szCs w:val="24"/>
              </w:rPr>
              <w:t>as biedri un kuriem būs saistoša Noteikumu grozījumu projektā ietverto prasību izpilde</w:t>
            </w:r>
            <w:r w:rsidR="00AF6FD3">
              <w:rPr>
                <w:rFonts w:ascii="Times New Roman" w:hAnsi="Times New Roman" w:cs="Times New Roman"/>
                <w:sz w:val="24"/>
                <w:szCs w:val="24"/>
              </w:rPr>
              <w:t>,</w:t>
            </w:r>
            <w:r w:rsidR="001A6034">
              <w:rPr>
                <w:rFonts w:ascii="Times New Roman" w:hAnsi="Times New Roman" w:cs="Times New Roman"/>
                <w:sz w:val="24"/>
                <w:szCs w:val="24"/>
              </w:rPr>
              <w:t xml:space="preserve"> biedrība "</w:t>
            </w:r>
            <w:r w:rsidR="00AF6FD3" w:rsidRPr="00AF6FD3">
              <w:rPr>
                <w:rFonts w:ascii="Times New Roman" w:hAnsi="Times New Roman" w:cs="Times New Roman"/>
                <w:sz w:val="24"/>
                <w:szCs w:val="24"/>
              </w:rPr>
              <w:t>Krājaizdevu Apvienība</w:t>
            </w:r>
            <w:r w:rsidR="001A6034">
              <w:rPr>
                <w:rFonts w:ascii="Times New Roman" w:hAnsi="Times New Roman" w:cs="Times New Roman"/>
                <w:sz w:val="24"/>
                <w:szCs w:val="24"/>
              </w:rPr>
              <w:t>"</w:t>
            </w:r>
            <w:r w:rsidR="00AF6FD3" w:rsidRPr="00AF6FD3">
              <w:rPr>
                <w:rFonts w:ascii="Times New Roman" w:hAnsi="Times New Roman" w:cs="Times New Roman"/>
                <w:sz w:val="24"/>
                <w:szCs w:val="24"/>
              </w:rPr>
              <w:t xml:space="preserve"> un </w:t>
            </w:r>
            <w:r w:rsidR="001A6034">
              <w:rPr>
                <w:rFonts w:ascii="Times New Roman" w:hAnsi="Times New Roman" w:cs="Times New Roman"/>
                <w:sz w:val="24"/>
                <w:szCs w:val="24"/>
              </w:rPr>
              <w:t>biedrība "</w:t>
            </w:r>
            <w:r w:rsidR="00AF6FD3" w:rsidRPr="00AF6FD3">
              <w:rPr>
                <w:rFonts w:ascii="Times New Roman" w:hAnsi="Times New Roman" w:cs="Times New Roman"/>
                <w:sz w:val="24"/>
                <w:szCs w:val="24"/>
              </w:rPr>
              <w:t>Latvijas Kooperatīvo krājaizdevu sabiedrību savienība</w:t>
            </w:r>
            <w:r w:rsidR="001A6034">
              <w:rPr>
                <w:rFonts w:ascii="Times New Roman" w:hAnsi="Times New Roman" w:cs="Times New Roman"/>
                <w:sz w:val="24"/>
                <w:szCs w:val="24"/>
              </w:rPr>
              <w:t>"</w:t>
            </w:r>
            <w:r w:rsidRPr="00BF0AFB">
              <w:rPr>
                <w:rFonts w:ascii="Times New Roman" w:hAnsi="Times New Roman" w:cs="Times New Roman"/>
                <w:sz w:val="24"/>
                <w:szCs w:val="24"/>
              </w:rPr>
              <w:t>.</w:t>
            </w:r>
          </w:p>
          <w:p w14:paraId="61CE77FB" w14:textId="7F999A1A" w:rsidR="00284D2F" w:rsidRPr="00BF0AFB" w:rsidRDefault="00284D2F" w:rsidP="00D04683">
            <w:pPr>
              <w:spacing w:after="120"/>
              <w:jc w:val="both"/>
              <w:rPr>
                <w:rFonts w:ascii="Times New Roman" w:hAnsi="Times New Roman" w:cs="Times New Roman"/>
                <w:sz w:val="24"/>
                <w:szCs w:val="24"/>
              </w:rPr>
            </w:pPr>
            <w:r>
              <w:rPr>
                <w:rFonts w:ascii="Times New Roman" w:hAnsi="Times New Roman" w:cs="Times New Roman"/>
                <w:sz w:val="24"/>
                <w:szCs w:val="24"/>
              </w:rPr>
              <w:t xml:space="preserve">Par </w:t>
            </w:r>
            <w:r w:rsidRPr="00BF0AFB">
              <w:rPr>
                <w:rFonts w:ascii="Times New Roman" w:hAnsi="Times New Roman" w:cs="Times New Roman"/>
                <w:sz w:val="24"/>
                <w:szCs w:val="24"/>
              </w:rPr>
              <w:t xml:space="preserve">Noteikumu </w:t>
            </w:r>
            <w:r>
              <w:rPr>
                <w:rFonts w:ascii="Times New Roman" w:hAnsi="Times New Roman" w:cs="Times New Roman"/>
                <w:sz w:val="24"/>
                <w:szCs w:val="24"/>
              </w:rPr>
              <w:t xml:space="preserve">grozījumu </w:t>
            </w:r>
            <w:r w:rsidRPr="00BF0AFB">
              <w:rPr>
                <w:rFonts w:ascii="Times New Roman" w:hAnsi="Times New Roman" w:cs="Times New Roman"/>
                <w:sz w:val="24"/>
                <w:szCs w:val="24"/>
              </w:rPr>
              <w:t>projekt</w:t>
            </w:r>
            <w:r>
              <w:rPr>
                <w:rFonts w:ascii="Times New Roman" w:hAnsi="Times New Roman" w:cs="Times New Roman"/>
                <w:sz w:val="24"/>
                <w:szCs w:val="24"/>
              </w:rPr>
              <w:t>u ar statistisko datu sniedzējiem panākta iepriekšēj</w:t>
            </w:r>
            <w:r w:rsidR="00D535E3">
              <w:rPr>
                <w:rFonts w:ascii="Times New Roman" w:hAnsi="Times New Roman" w:cs="Times New Roman"/>
                <w:sz w:val="24"/>
                <w:szCs w:val="24"/>
              </w:rPr>
              <w:t>a</w:t>
            </w:r>
            <w:r>
              <w:rPr>
                <w:rFonts w:ascii="Times New Roman" w:hAnsi="Times New Roman" w:cs="Times New Roman"/>
                <w:sz w:val="24"/>
                <w:szCs w:val="24"/>
              </w:rPr>
              <w:t xml:space="preserve"> vienošanās 2025. gada 29. septembrī notikušajā attālinātajā sanāksmē. </w:t>
            </w:r>
          </w:p>
        </w:tc>
      </w:tr>
      <w:tr w:rsidR="00FC38CB" w:rsidRPr="00BF0AFB" w14:paraId="69C6D010" w14:textId="77777777" w:rsidTr="00D04683">
        <w:tc>
          <w:tcPr>
            <w:tcW w:w="2551" w:type="dxa"/>
          </w:tcPr>
          <w:p w14:paraId="19ED627F" w14:textId="3DA3E116" w:rsidR="00FC38CB" w:rsidRPr="00D04683" w:rsidRDefault="00FC38CB" w:rsidP="00D04683">
            <w:pPr>
              <w:rPr>
                <w:rFonts w:ascii="Times New Roman" w:hAnsi="Times New Roman" w:cs="Times New Roman"/>
                <w:b/>
                <w:bCs/>
                <w:sz w:val="24"/>
                <w:szCs w:val="24"/>
              </w:rPr>
            </w:pPr>
            <w:r w:rsidRPr="00D04683">
              <w:rPr>
                <w:rFonts w:ascii="Times New Roman" w:eastAsia="Times New Roman" w:hAnsi="Times New Roman" w:cs="Times New Roman"/>
                <w:b/>
                <w:bCs/>
                <w:sz w:val="24"/>
                <w:szCs w:val="24"/>
                <w:lang w:eastAsia="lv-LV"/>
              </w:rPr>
              <w:t>Saskaņošanas rezultāti</w:t>
            </w:r>
          </w:p>
        </w:tc>
        <w:tc>
          <w:tcPr>
            <w:tcW w:w="6520" w:type="dxa"/>
          </w:tcPr>
          <w:p w14:paraId="42E86DBD" w14:textId="2B04CC5D" w:rsidR="00FC38CB" w:rsidRPr="0076100E" w:rsidRDefault="00643709" w:rsidP="00D04683">
            <w:pPr>
              <w:spacing w:after="120"/>
              <w:jc w:val="both"/>
              <w:rPr>
                <w:rFonts w:ascii="Times New Roman" w:hAnsi="Times New Roman" w:cs="Times New Roman"/>
                <w:i/>
                <w:iCs/>
                <w:sz w:val="24"/>
                <w:szCs w:val="24"/>
              </w:rPr>
            </w:pPr>
            <w:r w:rsidRPr="00643709">
              <w:rPr>
                <w:rFonts w:ascii="Times New Roman" w:hAnsi="Times New Roman" w:cs="Times New Roman"/>
                <w:sz w:val="24"/>
                <w:szCs w:val="24"/>
              </w:rPr>
              <w:t>Sabiedrības līdzdalības rezultātā par Noteikumu grozījumu projektu netika saņemti</w:t>
            </w:r>
            <w:r w:rsidR="00CE3BD4">
              <w:rPr>
                <w:rFonts w:ascii="Times New Roman" w:hAnsi="Times New Roman" w:cs="Times New Roman"/>
                <w:sz w:val="24"/>
                <w:szCs w:val="24"/>
              </w:rPr>
              <w:t xml:space="preserve"> </w:t>
            </w:r>
            <w:r w:rsidR="00CE3BD4" w:rsidRPr="00643709">
              <w:rPr>
                <w:rFonts w:ascii="Times New Roman" w:hAnsi="Times New Roman" w:cs="Times New Roman"/>
                <w:sz w:val="24"/>
                <w:szCs w:val="24"/>
              </w:rPr>
              <w:t>priekšlikumi vai iebildumi</w:t>
            </w:r>
            <w:r w:rsidR="00AF6FD3">
              <w:rPr>
                <w:rFonts w:ascii="Times New Roman" w:hAnsi="Times New Roman" w:cs="Times New Roman"/>
                <w:sz w:val="24"/>
                <w:szCs w:val="24"/>
              </w:rPr>
              <w:t>.</w:t>
            </w:r>
            <w:r w:rsidR="00A82736">
              <w:t xml:space="preserve"> </w:t>
            </w:r>
          </w:p>
        </w:tc>
      </w:tr>
    </w:tbl>
    <w:p w14:paraId="37E2A4CD" w14:textId="40409C4A" w:rsidR="004D7D20" w:rsidRDefault="004D7D20" w:rsidP="00AF6FD3">
      <w:pPr>
        <w:jc w:val="right"/>
      </w:pPr>
    </w:p>
    <w:sectPr w:rsidR="004D7D20" w:rsidSect="00D04683">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2B186E" w14:textId="77777777" w:rsidR="00EB0D91" w:rsidRDefault="00EB0D91" w:rsidP="004D7D20">
      <w:pPr>
        <w:spacing w:after="0" w:line="240" w:lineRule="auto"/>
      </w:pPr>
      <w:r>
        <w:separator/>
      </w:r>
    </w:p>
  </w:endnote>
  <w:endnote w:type="continuationSeparator" w:id="0">
    <w:p w14:paraId="41FCE5CE" w14:textId="77777777" w:rsidR="00EB0D91" w:rsidRDefault="00EB0D91" w:rsidP="004D7D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F73C79" w14:textId="77777777" w:rsidR="00EB0D91" w:rsidRDefault="00EB0D91" w:rsidP="004D7D20">
      <w:pPr>
        <w:spacing w:after="0" w:line="240" w:lineRule="auto"/>
      </w:pPr>
      <w:r>
        <w:separator/>
      </w:r>
    </w:p>
  </w:footnote>
  <w:footnote w:type="continuationSeparator" w:id="0">
    <w:p w14:paraId="28A5DF77" w14:textId="77777777" w:rsidR="00EB0D91" w:rsidRDefault="00EB0D91" w:rsidP="004D7D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54AE6"/>
    <w:multiLevelType w:val="hybridMultilevel"/>
    <w:tmpl w:val="D2605B88"/>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43930E94"/>
    <w:multiLevelType w:val="multilevel"/>
    <w:tmpl w:val="FD96EDC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4E462498"/>
    <w:multiLevelType w:val="hybridMultilevel"/>
    <w:tmpl w:val="427E457E"/>
    <w:lvl w:ilvl="0" w:tplc="ED0EDB0E">
      <w:start w:val="2023"/>
      <w:numFmt w:val="bullet"/>
      <w:lvlText w:val="-"/>
      <w:lvlJc w:val="left"/>
      <w:pPr>
        <w:ind w:left="720" w:hanging="360"/>
      </w:pPr>
      <w:rPr>
        <w:rFonts w:ascii="Calibri" w:eastAsiaTheme="minorHAnsi" w:hAnsi="Calibri"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53BB7D32"/>
    <w:multiLevelType w:val="multilevel"/>
    <w:tmpl w:val="12188A86"/>
    <w:lvl w:ilvl="0">
      <w:start w:val="1"/>
      <w:numFmt w:val="decimal"/>
      <w:pStyle w:val="NApunkts1"/>
      <w:suff w:val="space"/>
      <w:lvlText w:val="%1."/>
      <w:lvlJc w:val="left"/>
      <w:pPr>
        <w:ind w:left="360" w:hanging="360"/>
      </w:pPr>
      <w:rPr>
        <w:rFonts w:hint="default"/>
      </w:rPr>
    </w:lvl>
    <w:lvl w:ilvl="1">
      <w:start w:val="1"/>
      <w:numFmt w:val="decimal"/>
      <w:pStyle w:val="NApunkts2"/>
      <w:suff w:val="space"/>
      <w:lvlText w:val="%1.%2."/>
      <w:lvlJc w:val="left"/>
      <w:pPr>
        <w:ind w:left="142"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56971A4F"/>
    <w:multiLevelType w:val="hybridMultilevel"/>
    <w:tmpl w:val="EF96FA1C"/>
    <w:lvl w:ilvl="0" w:tplc="04260017">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num w:numId="1" w16cid:durableId="2020741383">
    <w:abstractNumId w:val="2"/>
  </w:num>
  <w:num w:numId="2" w16cid:durableId="7099784">
    <w:abstractNumId w:val="1"/>
  </w:num>
  <w:num w:numId="3" w16cid:durableId="1009453538">
    <w:abstractNumId w:val="3"/>
  </w:num>
  <w:num w:numId="4" w16cid:durableId="2120446419">
    <w:abstractNumId w:val="4"/>
  </w:num>
  <w:num w:numId="5" w16cid:durableId="9569842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D20"/>
    <w:rsid w:val="00005D3B"/>
    <w:rsid w:val="00010FB3"/>
    <w:rsid w:val="00013443"/>
    <w:rsid w:val="000434F8"/>
    <w:rsid w:val="0004476F"/>
    <w:rsid w:val="00045F8D"/>
    <w:rsid w:val="000516D6"/>
    <w:rsid w:val="00052B8F"/>
    <w:rsid w:val="00056491"/>
    <w:rsid w:val="000610CF"/>
    <w:rsid w:val="00070518"/>
    <w:rsid w:val="00083B07"/>
    <w:rsid w:val="000A2BCC"/>
    <w:rsid w:val="000A360D"/>
    <w:rsid w:val="000B18AB"/>
    <w:rsid w:val="000B491E"/>
    <w:rsid w:val="000B4A2E"/>
    <w:rsid w:val="000B5189"/>
    <w:rsid w:val="000C28D7"/>
    <w:rsid w:val="000C4902"/>
    <w:rsid w:val="000C76AC"/>
    <w:rsid w:val="000D7B1E"/>
    <w:rsid w:val="000E5859"/>
    <w:rsid w:val="00100A93"/>
    <w:rsid w:val="001131B0"/>
    <w:rsid w:val="001133A1"/>
    <w:rsid w:val="0012207F"/>
    <w:rsid w:val="00123692"/>
    <w:rsid w:val="00127B0F"/>
    <w:rsid w:val="00147132"/>
    <w:rsid w:val="0015367A"/>
    <w:rsid w:val="00154EE4"/>
    <w:rsid w:val="0015773B"/>
    <w:rsid w:val="00162620"/>
    <w:rsid w:val="00170221"/>
    <w:rsid w:val="00171A49"/>
    <w:rsid w:val="00183542"/>
    <w:rsid w:val="001A3C82"/>
    <w:rsid w:val="001A6034"/>
    <w:rsid w:val="001E0BB0"/>
    <w:rsid w:val="001E34F2"/>
    <w:rsid w:val="001F277C"/>
    <w:rsid w:val="001F452E"/>
    <w:rsid w:val="001F565F"/>
    <w:rsid w:val="001F60BD"/>
    <w:rsid w:val="001F6CE3"/>
    <w:rsid w:val="00207195"/>
    <w:rsid w:val="00210B1F"/>
    <w:rsid w:val="00211D34"/>
    <w:rsid w:val="00212A26"/>
    <w:rsid w:val="00220AE5"/>
    <w:rsid w:val="0022614E"/>
    <w:rsid w:val="002343F1"/>
    <w:rsid w:val="00242E4C"/>
    <w:rsid w:val="00247C34"/>
    <w:rsid w:val="00255F29"/>
    <w:rsid w:val="002621A4"/>
    <w:rsid w:val="0026229E"/>
    <w:rsid w:val="00264D42"/>
    <w:rsid w:val="00272089"/>
    <w:rsid w:val="00272D89"/>
    <w:rsid w:val="00280E0E"/>
    <w:rsid w:val="00282AAF"/>
    <w:rsid w:val="00284D2F"/>
    <w:rsid w:val="00286724"/>
    <w:rsid w:val="002960A7"/>
    <w:rsid w:val="002A7B20"/>
    <w:rsid w:val="002B6C05"/>
    <w:rsid w:val="002B7AB0"/>
    <w:rsid w:val="002C6295"/>
    <w:rsid w:val="002D3FFE"/>
    <w:rsid w:val="002D7968"/>
    <w:rsid w:val="002E011C"/>
    <w:rsid w:val="002E1A2F"/>
    <w:rsid w:val="002E5FC9"/>
    <w:rsid w:val="002E635F"/>
    <w:rsid w:val="002F505A"/>
    <w:rsid w:val="00304AD5"/>
    <w:rsid w:val="00312CED"/>
    <w:rsid w:val="00313DCA"/>
    <w:rsid w:val="00315F50"/>
    <w:rsid w:val="00321062"/>
    <w:rsid w:val="00324765"/>
    <w:rsid w:val="003260EC"/>
    <w:rsid w:val="003305ED"/>
    <w:rsid w:val="00343634"/>
    <w:rsid w:val="003514E7"/>
    <w:rsid w:val="003538EC"/>
    <w:rsid w:val="00360FC9"/>
    <w:rsid w:val="00366CC3"/>
    <w:rsid w:val="00373932"/>
    <w:rsid w:val="00376BAC"/>
    <w:rsid w:val="00380779"/>
    <w:rsid w:val="00381CE3"/>
    <w:rsid w:val="00382657"/>
    <w:rsid w:val="003912A6"/>
    <w:rsid w:val="00391A44"/>
    <w:rsid w:val="00391B64"/>
    <w:rsid w:val="00391DA4"/>
    <w:rsid w:val="0039756E"/>
    <w:rsid w:val="003A1547"/>
    <w:rsid w:val="003A5DB0"/>
    <w:rsid w:val="003B0F31"/>
    <w:rsid w:val="003B287D"/>
    <w:rsid w:val="003B7C70"/>
    <w:rsid w:val="003C308C"/>
    <w:rsid w:val="003C4BF9"/>
    <w:rsid w:val="003E0A4D"/>
    <w:rsid w:val="003E559F"/>
    <w:rsid w:val="003F069D"/>
    <w:rsid w:val="003F20B8"/>
    <w:rsid w:val="00402FBA"/>
    <w:rsid w:val="00404861"/>
    <w:rsid w:val="00411715"/>
    <w:rsid w:val="00422A7C"/>
    <w:rsid w:val="00430443"/>
    <w:rsid w:val="00430A44"/>
    <w:rsid w:val="00441B3E"/>
    <w:rsid w:val="00442D8A"/>
    <w:rsid w:val="00452B1D"/>
    <w:rsid w:val="00456FAA"/>
    <w:rsid w:val="004772FB"/>
    <w:rsid w:val="00481406"/>
    <w:rsid w:val="004816A5"/>
    <w:rsid w:val="00483FEF"/>
    <w:rsid w:val="0049015E"/>
    <w:rsid w:val="004A5D79"/>
    <w:rsid w:val="004B25B2"/>
    <w:rsid w:val="004B3BBE"/>
    <w:rsid w:val="004B6C20"/>
    <w:rsid w:val="004D123D"/>
    <w:rsid w:val="004D7D20"/>
    <w:rsid w:val="004E322C"/>
    <w:rsid w:val="004E638F"/>
    <w:rsid w:val="004F226D"/>
    <w:rsid w:val="004F3275"/>
    <w:rsid w:val="004F5C09"/>
    <w:rsid w:val="004F648A"/>
    <w:rsid w:val="004F7A26"/>
    <w:rsid w:val="00500542"/>
    <w:rsid w:val="005028D8"/>
    <w:rsid w:val="0050509D"/>
    <w:rsid w:val="00511542"/>
    <w:rsid w:val="00515F1E"/>
    <w:rsid w:val="00517915"/>
    <w:rsid w:val="00524192"/>
    <w:rsid w:val="005245DC"/>
    <w:rsid w:val="005322CF"/>
    <w:rsid w:val="00534FA4"/>
    <w:rsid w:val="00544985"/>
    <w:rsid w:val="0055113A"/>
    <w:rsid w:val="0055187E"/>
    <w:rsid w:val="00552779"/>
    <w:rsid w:val="00567880"/>
    <w:rsid w:val="00584242"/>
    <w:rsid w:val="0059070B"/>
    <w:rsid w:val="00592E64"/>
    <w:rsid w:val="005945BA"/>
    <w:rsid w:val="00594D20"/>
    <w:rsid w:val="00596682"/>
    <w:rsid w:val="005A1A40"/>
    <w:rsid w:val="005A371C"/>
    <w:rsid w:val="005B38B3"/>
    <w:rsid w:val="005B73FE"/>
    <w:rsid w:val="005C6F27"/>
    <w:rsid w:val="005C7A4E"/>
    <w:rsid w:val="005D5C36"/>
    <w:rsid w:val="005E2284"/>
    <w:rsid w:val="005F36CC"/>
    <w:rsid w:val="00601D56"/>
    <w:rsid w:val="006035BC"/>
    <w:rsid w:val="00612F20"/>
    <w:rsid w:val="00626856"/>
    <w:rsid w:val="006307A1"/>
    <w:rsid w:val="00630FA7"/>
    <w:rsid w:val="00643709"/>
    <w:rsid w:val="00643F23"/>
    <w:rsid w:val="00656FF8"/>
    <w:rsid w:val="006621F4"/>
    <w:rsid w:val="00673281"/>
    <w:rsid w:val="0068263E"/>
    <w:rsid w:val="00697974"/>
    <w:rsid w:val="00697EC6"/>
    <w:rsid w:val="006B0512"/>
    <w:rsid w:val="006B682E"/>
    <w:rsid w:val="006B6E8F"/>
    <w:rsid w:val="006C079D"/>
    <w:rsid w:val="006C5B95"/>
    <w:rsid w:val="006C79CB"/>
    <w:rsid w:val="006D0C5C"/>
    <w:rsid w:val="006D6D82"/>
    <w:rsid w:val="006E767A"/>
    <w:rsid w:val="006F1511"/>
    <w:rsid w:val="006F5239"/>
    <w:rsid w:val="00707990"/>
    <w:rsid w:val="007155C7"/>
    <w:rsid w:val="007163DC"/>
    <w:rsid w:val="0071733C"/>
    <w:rsid w:val="007173DD"/>
    <w:rsid w:val="007200D7"/>
    <w:rsid w:val="007263E5"/>
    <w:rsid w:val="00736400"/>
    <w:rsid w:val="00737059"/>
    <w:rsid w:val="00745C0D"/>
    <w:rsid w:val="00751A1D"/>
    <w:rsid w:val="007539DC"/>
    <w:rsid w:val="00760EAA"/>
    <w:rsid w:val="0076100E"/>
    <w:rsid w:val="007657EB"/>
    <w:rsid w:val="007747FE"/>
    <w:rsid w:val="0077793C"/>
    <w:rsid w:val="007824EB"/>
    <w:rsid w:val="00797204"/>
    <w:rsid w:val="007A4FE1"/>
    <w:rsid w:val="007B4F14"/>
    <w:rsid w:val="007C5449"/>
    <w:rsid w:val="007C7FAA"/>
    <w:rsid w:val="007D3FB7"/>
    <w:rsid w:val="007D78FF"/>
    <w:rsid w:val="007E4E5C"/>
    <w:rsid w:val="007F19F8"/>
    <w:rsid w:val="00801C6D"/>
    <w:rsid w:val="00805195"/>
    <w:rsid w:val="00807761"/>
    <w:rsid w:val="00817418"/>
    <w:rsid w:val="00830037"/>
    <w:rsid w:val="0083376C"/>
    <w:rsid w:val="00833CA7"/>
    <w:rsid w:val="00834471"/>
    <w:rsid w:val="00843B32"/>
    <w:rsid w:val="008440D2"/>
    <w:rsid w:val="0086119D"/>
    <w:rsid w:val="00861A27"/>
    <w:rsid w:val="00864C23"/>
    <w:rsid w:val="00871F76"/>
    <w:rsid w:val="00877C44"/>
    <w:rsid w:val="008801C6"/>
    <w:rsid w:val="008828A8"/>
    <w:rsid w:val="0088611F"/>
    <w:rsid w:val="008927FC"/>
    <w:rsid w:val="008B53E4"/>
    <w:rsid w:val="008B75D0"/>
    <w:rsid w:val="008C6470"/>
    <w:rsid w:val="008E292D"/>
    <w:rsid w:val="008E7454"/>
    <w:rsid w:val="008F15D4"/>
    <w:rsid w:val="009001BC"/>
    <w:rsid w:val="009051B9"/>
    <w:rsid w:val="009053B7"/>
    <w:rsid w:val="0092396B"/>
    <w:rsid w:val="00927070"/>
    <w:rsid w:val="00931484"/>
    <w:rsid w:val="00935A87"/>
    <w:rsid w:val="00944CD7"/>
    <w:rsid w:val="0095203D"/>
    <w:rsid w:val="00977615"/>
    <w:rsid w:val="00977BC8"/>
    <w:rsid w:val="009822D4"/>
    <w:rsid w:val="00986C00"/>
    <w:rsid w:val="009A2CD7"/>
    <w:rsid w:val="009A7176"/>
    <w:rsid w:val="009B0544"/>
    <w:rsid w:val="009B2E67"/>
    <w:rsid w:val="009B7930"/>
    <w:rsid w:val="009C3525"/>
    <w:rsid w:val="009C3909"/>
    <w:rsid w:val="009E2C62"/>
    <w:rsid w:val="009E6A95"/>
    <w:rsid w:val="009F2D2F"/>
    <w:rsid w:val="009F5A05"/>
    <w:rsid w:val="00A129B1"/>
    <w:rsid w:val="00A16630"/>
    <w:rsid w:val="00A40FDD"/>
    <w:rsid w:val="00A4254A"/>
    <w:rsid w:val="00A46015"/>
    <w:rsid w:val="00A551E7"/>
    <w:rsid w:val="00A7167F"/>
    <w:rsid w:val="00A71F47"/>
    <w:rsid w:val="00A720A2"/>
    <w:rsid w:val="00A77246"/>
    <w:rsid w:val="00A82736"/>
    <w:rsid w:val="00A928A5"/>
    <w:rsid w:val="00A9516D"/>
    <w:rsid w:val="00A969C9"/>
    <w:rsid w:val="00A9721F"/>
    <w:rsid w:val="00A9753B"/>
    <w:rsid w:val="00A97681"/>
    <w:rsid w:val="00AC77DE"/>
    <w:rsid w:val="00AD1704"/>
    <w:rsid w:val="00AD2183"/>
    <w:rsid w:val="00AD21F6"/>
    <w:rsid w:val="00AD291B"/>
    <w:rsid w:val="00AF052B"/>
    <w:rsid w:val="00AF3B0F"/>
    <w:rsid w:val="00AF6FD3"/>
    <w:rsid w:val="00AF7C4C"/>
    <w:rsid w:val="00B01E24"/>
    <w:rsid w:val="00B0531F"/>
    <w:rsid w:val="00B07539"/>
    <w:rsid w:val="00B20F58"/>
    <w:rsid w:val="00B250F1"/>
    <w:rsid w:val="00B26637"/>
    <w:rsid w:val="00B305D2"/>
    <w:rsid w:val="00B31F01"/>
    <w:rsid w:val="00B31F81"/>
    <w:rsid w:val="00B3410E"/>
    <w:rsid w:val="00B353B7"/>
    <w:rsid w:val="00B3777E"/>
    <w:rsid w:val="00B41BA7"/>
    <w:rsid w:val="00B445A8"/>
    <w:rsid w:val="00B5621D"/>
    <w:rsid w:val="00B60F3E"/>
    <w:rsid w:val="00B67DCE"/>
    <w:rsid w:val="00B84167"/>
    <w:rsid w:val="00B91D57"/>
    <w:rsid w:val="00B943BF"/>
    <w:rsid w:val="00B94A39"/>
    <w:rsid w:val="00B95E1E"/>
    <w:rsid w:val="00BA1BB2"/>
    <w:rsid w:val="00BA3686"/>
    <w:rsid w:val="00BA4F28"/>
    <w:rsid w:val="00BB6E66"/>
    <w:rsid w:val="00BC03CB"/>
    <w:rsid w:val="00BC1D02"/>
    <w:rsid w:val="00BC411D"/>
    <w:rsid w:val="00BD0A6F"/>
    <w:rsid w:val="00BD2832"/>
    <w:rsid w:val="00BE7F2F"/>
    <w:rsid w:val="00BF0AFB"/>
    <w:rsid w:val="00BF5319"/>
    <w:rsid w:val="00BF574E"/>
    <w:rsid w:val="00BF5BB6"/>
    <w:rsid w:val="00C017B3"/>
    <w:rsid w:val="00C079C4"/>
    <w:rsid w:val="00C10FA5"/>
    <w:rsid w:val="00C12BD0"/>
    <w:rsid w:val="00C3120B"/>
    <w:rsid w:val="00C36164"/>
    <w:rsid w:val="00C40EE2"/>
    <w:rsid w:val="00C50E0B"/>
    <w:rsid w:val="00C53135"/>
    <w:rsid w:val="00C567B6"/>
    <w:rsid w:val="00C64670"/>
    <w:rsid w:val="00C90659"/>
    <w:rsid w:val="00C92542"/>
    <w:rsid w:val="00C95193"/>
    <w:rsid w:val="00C952EC"/>
    <w:rsid w:val="00CA279A"/>
    <w:rsid w:val="00CA2E77"/>
    <w:rsid w:val="00CA3C0C"/>
    <w:rsid w:val="00CA67B3"/>
    <w:rsid w:val="00CA7D59"/>
    <w:rsid w:val="00CB2ED4"/>
    <w:rsid w:val="00CB5D37"/>
    <w:rsid w:val="00CC2C4E"/>
    <w:rsid w:val="00CC6F2B"/>
    <w:rsid w:val="00CD14CD"/>
    <w:rsid w:val="00CD37E5"/>
    <w:rsid w:val="00CE18CE"/>
    <w:rsid w:val="00CE2F95"/>
    <w:rsid w:val="00CE32C2"/>
    <w:rsid w:val="00CE3AB9"/>
    <w:rsid w:val="00CE3BD4"/>
    <w:rsid w:val="00CF35B3"/>
    <w:rsid w:val="00D04683"/>
    <w:rsid w:val="00D06112"/>
    <w:rsid w:val="00D06984"/>
    <w:rsid w:val="00D1357A"/>
    <w:rsid w:val="00D13ECC"/>
    <w:rsid w:val="00D168AA"/>
    <w:rsid w:val="00D201D9"/>
    <w:rsid w:val="00D32CE3"/>
    <w:rsid w:val="00D53004"/>
    <w:rsid w:val="00D535E3"/>
    <w:rsid w:val="00D57B18"/>
    <w:rsid w:val="00D67D2E"/>
    <w:rsid w:val="00D7157C"/>
    <w:rsid w:val="00D71FB4"/>
    <w:rsid w:val="00D87F65"/>
    <w:rsid w:val="00D90653"/>
    <w:rsid w:val="00D90B21"/>
    <w:rsid w:val="00D91C56"/>
    <w:rsid w:val="00D96AA6"/>
    <w:rsid w:val="00DA271E"/>
    <w:rsid w:val="00DC0200"/>
    <w:rsid w:val="00DC329B"/>
    <w:rsid w:val="00DE0B17"/>
    <w:rsid w:val="00DE508F"/>
    <w:rsid w:val="00DF3B7C"/>
    <w:rsid w:val="00DF425D"/>
    <w:rsid w:val="00DF7D02"/>
    <w:rsid w:val="00E0471F"/>
    <w:rsid w:val="00E11517"/>
    <w:rsid w:val="00E14AA1"/>
    <w:rsid w:val="00E20DE8"/>
    <w:rsid w:val="00E22880"/>
    <w:rsid w:val="00E337E7"/>
    <w:rsid w:val="00E349E3"/>
    <w:rsid w:val="00E4399D"/>
    <w:rsid w:val="00E47C44"/>
    <w:rsid w:val="00E52271"/>
    <w:rsid w:val="00E56835"/>
    <w:rsid w:val="00E615EA"/>
    <w:rsid w:val="00E62BD4"/>
    <w:rsid w:val="00E657DE"/>
    <w:rsid w:val="00E67036"/>
    <w:rsid w:val="00E71C1C"/>
    <w:rsid w:val="00E80B68"/>
    <w:rsid w:val="00E829A1"/>
    <w:rsid w:val="00E84420"/>
    <w:rsid w:val="00E9157C"/>
    <w:rsid w:val="00EA0CC6"/>
    <w:rsid w:val="00EA620F"/>
    <w:rsid w:val="00EB0D91"/>
    <w:rsid w:val="00EB6818"/>
    <w:rsid w:val="00EC34DC"/>
    <w:rsid w:val="00EC44FD"/>
    <w:rsid w:val="00EE014A"/>
    <w:rsid w:val="00EE426C"/>
    <w:rsid w:val="00EF78EF"/>
    <w:rsid w:val="00F0440B"/>
    <w:rsid w:val="00F17AFE"/>
    <w:rsid w:val="00F21437"/>
    <w:rsid w:val="00F25088"/>
    <w:rsid w:val="00F26AB4"/>
    <w:rsid w:val="00F31808"/>
    <w:rsid w:val="00F33FF4"/>
    <w:rsid w:val="00F36222"/>
    <w:rsid w:val="00F41E15"/>
    <w:rsid w:val="00F50A81"/>
    <w:rsid w:val="00F5334F"/>
    <w:rsid w:val="00F650E9"/>
    <w:rsid w:val="00F6715F"/>
    <w:rsid w:val="00F7277E"/>
    <w:rsid w:val="00F75633"/>
    <w:rsid w:val="00F81BBD"/>
    <w:rsid w:val="00F910CC"/>
    <w:rsid w:val="00F9276C"/>
    <w:rsid w:val="00FA134C"/>
    <w:rsid w:val="00FA334B"/>
    <w:rsid w:val="00FA7844"/>
    <w:rsid w:val="00FB112C"/>
    <w:rsid w:val="00FB465B"/>
    <w:rsid w:val="00FB63E0"/>
    <w:rsid w:val="00FC03D4"/>
    <w:rsid w:val="00FC0BBE"/>
    <w:rsid w:val="00FC1BCE"/>
    <w:rsid w:val="00FC38CB"/>
    <w:rsid w:val="00FD3D93"/>
    <w:rsid w:val="00FD501E"/>
    <w:rsid w:val="00FE0B5E"/>
    <w:rsid w:val="00FF05EA"/>
    <w:rsid w:val="00FF3F2C"/>
  </w:rsids>
  <m:mathPr>
    <m:mathFont m:val="Cambria Math"/>
    <m:brkBin m:val="before"/>
    <m:brkBinSub m:val="--"/>
    <m:smallFrac m:val="0"/>
    <m:dispDef/>
    <m:lMargin m:val="0"/>
    <m:rMargin m:val="0"/>
    <m:defJc m:val="centerGroup"/>
    <m:wrapIndent m:val="1440"/>
    <m:intLim m:val="subSup"/>
    <m:naryLim m:val="undOvr"/>
  </m:mathPr>
  <w:themeFontLang w:val="lv-LV"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FB681"/>
  <w15:docId w15:val="{D9CC8537-7C00-47DD-95E5-160D61571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D7D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E6A95"/>
    <w:rPr>
      <w:sz w:val="16"/>
      <w:szCs w:val="16"/>
    </w:rPr>
  </w:style>
  <w:style w:type="paragraph" w:styleId="CommentText">
    <w:name w:val="annotation text"/>
    <w:basedOn w:val="Normal"/>
    <w:link w:val="CommentTextChar"/>
    <w:uiPriority w:val="99"/>
    <w:unhideWhenUsed/>
    <w:rsid w:val="009E6A95"/>
    <w:pPr>
      <w:spacing w:line="240" w:lineRule="auto"/>
    </w:pPr>
    <w:rPr>
      <w:sz w:val="20"/>
      <w:szCs w:val="20"/>
    </w:rPr>
  </w:style>
  <w:style w:type="character" w:customStyle="1" w:styleId="CommentTextChar">
    <w:name w:val="Comment Text Char"/>
    <w:basedOn w:val="DefaultParagraphFont"/>
    <w:link w:val="CommentText"/>
    <w:uiPriority w:val="99"/>
    <w:rsid w:val="009E6A95"/>
    <w:rPr>
      <w:sz w:val="20"/>
      <w:szCs w:val="20"/>
    </w:rPr>
  </w:style>
  <w:style w:type="paragraph" w:styleId="CommentSubject">
    <w:name w:val="annotation subject"/>
    <w:basedOn w:val="CommentText"/>
    <w:next w:val="CommentText"/>
    <w:link w:val="CommentSubjectChar"/>
    <w:uiPriority w:val="99"/>
    <w:semiHidden/>
    <w:unhideWhenUsed/>
    <w:rsid w:val="009E6A95"/>
    <w:rPr>
      <w:b/>
      <w:bCs/>
    </w:rPr>
  </w:style>
  <w:style w:type="character" w:customStyle="1" w:styleId="CommentSubjectChar">
    <w:name w:val="Comment Subject Char"/>
    <w:basedOn w:val="CommentTextChar"/>
    <w:link w:val="CommentSubject"/>
    <w:uiPriority w:val="99"/>
    <w:semiHidden/>
    <w:rsid w:val="009E6A95"/>
    <w:rPr>
      <w:b/>
      <w:bCs/>
      <w:sz w:val="20"/>
      <w:szCs w:val="20"/>
    </w:rPr>
  </w:style>
  <w:style w:type="paragraph" w:styleId="ListParagraph">
    <w:name w:val="List Paragraph"/>
    <w:basedOn w:val="Normal"/>
    <w:uiPriority w:val="34"/>
    <w:qFormat/>
    <w:rsid w:val="00210B1F"/>
    <w:pPr>
      <w:ind w:left="720"/>
      <w:contextualSpacing/>
    </w:pPr>
  </w:style>
  <w:style w:type="character" w:styleId="Hyperlink">
    <w:name w:val="Hyperlink"/>
    <w:basedOn w:val="DefaultParagraphFont"/>
    <w:uiPriority w:val="99"/>
    <w:unhideWhenUsed/>
    <w:rsid w:val="000C4902"/>
    <w:rPr>
      <w:color w:val="0563C1"/>
      <w:u w:val="single"/>
    </w:rPr>
  </w:style>
  <w:style w:type="character" w:styleId="UnresolvedMention">
    <w:name w:val="Unresolved Mention"/>
    <w:basedOn w:val="DefaultParagraphFont"/>
    <w:uiPriority w:val="99"/>
    <w:semiHidden/>
    <w:unhideWhenUsed/>
    <w:rsid w:val="009B0544"/>
    <w:rPr>
      <w:color w:val="605E5C"/>
      <w:shd w:val="clear" w:color="auto" w:fill="E1DFDD"/>
    </w:rPr>
  </w:style>
  <w:style w:type="paragraph" w:styleId="Revision">
    <w:name w:val="Revision"/>
    <w:hidden/>
    <w:uiPriority w:val="99"/>
    <w:semiHidden/>
    <w:rsid w:val="00324765"/>
    <w:pPr>
      <w:spacing w:after="0" w:line="240" w:lineRule="auto"/>
    </w:pPr>
  </w:style>
  <w:style w:type="paragraph" w:customStyle="1" w:styleId="NApunkts1">
    <w:name w:val="NA punkts 1"/>
    <w:basedOn w:val="Normal"/>
    <w:link w:val="NApunkts1Rakstz"/>
    <w:qFormat/>
    <w:rsid w:val="00643F23"/>
    <w:pPr>
      <w:numPr>
        <w:numId w:val="3"/>
      </w:numPr>
      <w:spacing w:before="240" w:after="0" w:line="240" w:lineRule="auto"/>
      <w:jc w:val="both"/>
      <w:outlineLvl w:val="0"/>
    </w:pPr>
    <w:rPr>
      <w:rFonts w:ascii="Times New Roman" w:eastAsia="Times New Roman" w:hAnsi="Times New Roman" w:cs="Times New Roman"/>
      <w:sz w:val="24"/>
      <w:szCs w:val="24"/>
      <w:lang w:eastAsia="lv-LV"/>
    </w:rPr>
  </w:style>
  <w:style w:type="paragraph" w:customStyle="1" w:styleId="NApunkts2">
    <w:name w:val="NA punkts 2"/>
    <w:basedOn w:val="Normal"/>
    <w:qFormat/>
    <w:rsid w:val="00643F23"/>
    <w:pPr>
      <w:keepLines/>
      <w:numPr>
        <w:ilvl w:val="1"/>
        <w:numId w:val="3"/>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Normal"/>
    <w:qFormat/>
    <w:rsid w:val="00643F23"/>
    <w:pPr>
      <w:keepLines/>
      <w:numPr>
        <w:ilvl w:val="2"/>
        <w:numId w:val="3"/>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Normal"/>
    <w:qFormat/>
    <w:rsid w:val="00643F23"/>
    <w:pPr>
      <w:keepLines/>
      <w:numPr>
        <w:ilvl w:val="3"/>
        <w:numId w:val="3"/>
      </w:numPr>
      <w:spacing w:after="0" w:line="240" w:lineRule="auto"/>
      <w:jc w:val="both"/>
      <w:outlineLvl w:val="3"/>
    </w:pPr>
    <w:rPr>
      <w:rFonts w:ascii="Times New Roman" w:eastAsia="Times New Roman" w:hAnsi="Times New Roman" w:cs="Times New Roman"/>
      <w:sz w:val="24"/>
      <w:szCs w:val="24"/>
      <w:lang w:eastAsia="lv-LV"/>
    </w:rPr>
  </w:style>
  <w:style w:type="character" w:customStyle="1" w:styleId="NApunkts1Rakstz">
    <w:name w:val="NA punkts 1 Rakstz."/>
    <w:basedOn w:val="DefaultParagraphFont"/>
    <w:link w:val="NApunkts1"/>
    <w:rsid w:val="00481406"/>
    <w:rPr>
      <w:rFonts w:ascii="Times New Roman" w:eastAsia="Times New Roman" w:hAnsi="Times New Roman" w:cs="Times New Roman"/>
      <w:sz w:val="24"/>
      <w:szCs w:val="24"/>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4447218">
      <w:bodyDiv w:val="1"/>
      <w:marLeft w:val="0"/>
      <w:marRight w:val="0"/>
      <w:marTop w:val="0"/>
      <w:marBottom w:val="0"/>
      <w:divBdr>
        <w:top w:val="none" w:sz="0" w:space="0" w:color="auto"/>
        <w:left w:val="none" w:sz="0" w:space="0" w:color="auto"/>
        <w:bottom w:val="none" w:sz="0" w:space="0" w:color="auto"/>
        <w:right w:val="none" w:sz="0" w:space="0" w:color="auto"/>
      </w:divBdr>
    </w:div>
    <w:div w:id="981930715">
      <w:bodyDiv w:val="1"/>
      <w:marLeft w:val="0"/>
      <w:marRight w:val="0"/>
      <w:marTop w:val="0"/>
      <w:marBottom w:val="0"/>
      <w:divBdr>
        <w:top w:val="none" w:sz="0" w:space="0" w:color="auto"/>
        <w:left w:val="none" w:sz="0" w:space="0" w:color="auto"/>
        <w:bottom w:val="none" w:sz="0" w:space="0" w:color="auto"/>
        <w:right w:val="none" w:sz="0" w:space="0" w:color="auto"/>
      </w:divBdr>
    </w:div>
    <w:div w:id="14037193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www.bank.lv"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6E1010F-DB22-44E1-A48B-7B8376DB2A32}">
  <ds:schemaRefs>
    <ds:schemaRef ds:uri="http://schemas.microsoft.com/sharepoint/v3/contenttype/forms"/>
  </ds:schemaRefs>
</ds:datastoreItem>
</file>

<file path=customXml/itemProps2.xml><?xml version="1.0" encoding="utf-8"?>
<ds:datastoreItem xmlns:ds="http://schemas.openxmlformats.org/officeDocument/2006/customXml" ds:itemID="{9D88E76C-957A-4E3B-97D0-C4F62E546F1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CE828A5-75A6-40F1-857E-E2ED37AC05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1697</Words>
  <Characters>9675</Characters>
  <Application>Microsoft Office Word</Application>
  <DocSecurity>0</DocSecurity>
  <Lines>80</Lines>
  <Paragraphs>22</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Ivars Avotiņš</dc:creator>
  <cp:keywords/>
  <dc:description/>
  <cp:lastModifiedBy>Diāna Vaļule</cp:lastModifiedBy>
  <cp:revision>2</cp:revision>
  <cp:lastPrinted>2022-05-24T05:55:00Z</cp:lastPrinted>
  <dcterms:created xsi:type="dcterms:W3CDTF">2025-11-04T10:57:00Z</dcterms:created>
  <dcterms:modified xsi:type="dcterms:W3CDTF">2025-11-04T10:57:00Z</dcterms:modified>
</cp:coreProperties>
</file>