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F39AC7" w14:textId="7DDC6D5C" w:rsidR="009B27BE" w:rsidRPr="00D8605C" w:rsidRDefault="00CA28AB" w:rsidP="00F62DE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8605C">
        <w:rPr>
          <w:rFonts w:ascii="Times New Roman" w:hAnsi="Times New Roman" w:cs="Times New Roman"/>
          <w:b/>
          <w:bCs/>
          <w:sz w:val="24"/>
          <w:szCs w:val="24"/>
        </w:rPr>
        <w:t>Latvijas Bankas noteikumu projekta</w:t>
      </w:r>
      <w:r w:rsidR="00074198">
        <w:rPr>
          <w:rFonts w:ascii="Times New Roman" w:hAnsi="Times New Roman" w:cs="Times New Roman"/>
          <w:b/>
          <w:bCs/>
          <w:sz w:val="24"/>
          <w:szCs w:val="24"/>
        </w:rPr>
        <w:t xml:space="preserve"> "</w:t>
      </w:r>
      <w:r w:rsidR="00074198" w:rsidRPr="00A445B6">
        <w:rPr>
          <w:rFonts w:ascii="Times New Roman" w:hAnsi="Times New Roman" w:cs="Times New Roman"/>
          <w:b/>
          <w:bCs/>
          <w:sz w:val="24"/>
          <w:szCs w:val="24"/>
        </w:rPr>
        <w:t>Apdrošināšanas vai pārapdrošināšanas licencēšanas, atsevišķu atļauju izsniegšanas, dokumentu saskaņošanas un informācijas sniegšanas noteikum</w:t>
      </w:r>
      <w:r w:rsidR="00074198">
        <w:rPr>
          <w:rFonts w:ascii="Times New Roman" w:hAnsi="Times New Roman" w:cs="Times New Roman"/>
          <w:b/>
          <w:bCs/>
          <w:sz w:val="24"/>
          <w:szCs w:val="24"/>
        </w:rPr>
        <w:t xml:space="preserve">i" </w:t>
      </w:r>
      <w:r w:rsidR="003B481B" w:rsidRPr="009A72ED">
        <w:rPr>
          <w:rFonts w:ascii="Times New Roman" w:hAnsi="Times New Roman" w:cs="Times New Roman"/>
          <w:b/>
          <w:bCs/>
          <w:sz w:val="24"/>
          <w:szCs w:val="24"/>
        </w:rPr>
        <w:t>anotācija</w:t>
      </w:r>
    </w:p>
    <w:p w14:paraId="0B66099E" w14:textId="77777777" w:rsidR="003B481B" w:rsidRPr="00D8605C" w:rsidRDefault="003B481B" w:rsidP="00F62D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497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31"/>
        <w:gridCol w:w="5778"/>
      </w:tblGrid>
      <w:tr w:rsidR="00074198" w:rsidRPr="00D8605C" w14:paraId="2BEFF1B2" w14:textId="77777777" w:rsidTr="00074198">
        <w:trPr>
          <w:trHeight w:val="710"/>
        </w:trPr>
        <w:tc>
          <w:tcPr>
            <w:tcW w:w="1793" w:type="pct"/>
            <w:shd w:val="clear" w:color="auto" w:fill="auto"/>
            <w:hideMark/>
          </w:tcPr>
          <w:p w14:paraId="648BA918" w14:textId="77777777" w:rsidR="00A42788" w:rsidRPr="00D8605C" w:rsidRDefault="00A42788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D860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Nosaukums</w:t>
            </w:r>
          </w:p>
          <w:p w14:paraId="5CE2EE7C" w14:textId="77777777" w:rsidR="00CA28AB" w:rsidRPr="00D8605C" w:rsidRDefault="00CA28AB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207" w:type="pct"/>
            <w:shd w:val="clear" w:color="auto" w:fill="auto"/>
          </w:tcPr>
          <w:p w14:paraId="08E3F30D" w14:textId="5970D976" w:rsidR="00E53DE9" w:rsidRPr="00A03F74" w:rsidRDefault="00A445B6" w:rsidP="0007419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A445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Apdrošināšanas vai pārapdrošināšanas licencēšanas, atsevišķu atļauju izsniegšanas, dokumentu saskaņošanas un informācijas sniegšanas noteikumi</w:t>
            </w:r>
          </w:p>
        </w:tc>
      </w:tr>
      <w:tr w:rsidR="00074198" w:rsidRPr="00D8605C" w14:paraId="1D36F47A" w14:textId="77777777" w:rsidTr="00074198">
        <w:trPr>
          <w:trHeight w:val="405"/>
        </w:trPr>
        <w:tc>
          <w:tcPr>
            <w:tcW w:w="1793" w:type="pct"/>
            <w:shd w:val="clear" w:color="auto" w:fill="auto"/>
            <w:hideMark/>
          </w:tcPr>
          <w:p w14:paraId="2F180771" w14:textId="77777777" w:rsidR="00A42788" w:rsidRPr="00D8605C" w:rsidRDefault="00A42788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D860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Dokumenta veids</w:t>
            </w:r>
          </w:p>
          <w:p w14:paraId="47E2425B" w14:textId="77777777" w:rsidR="00CA28AB" w:rsidRPr="00D8605C" w:rsidRDefault="00CA28AB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207" w:type="pct"/>
            <w:shd w:val="clear" w:color="auto" w:fill="auto"/>
          </w:tcPr>
          <w:p w14:paraId="4E1881C3" w14:textId="61006CA7" w:rsidR="00E53DE9" w:rsidRPr="00D8605C" w:rsidRDefault="00A4570A" w:rsidP="00074198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Latvijas Bankas</w:t>
            </w:r>
            <w:r w:rsidR="006760E3" w:rsidRPr="00D860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4C3B7F" w:rsidRPr="00D860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noteikumi</w:t>
            </w:r>
          </w:p>
        </w:tc>
      </w:tr>
      <w:tr w:rsidR="00074198" w:rsidRPr="00D8605C" w14:paraId="5992D55E" w14:textId="77777777" w:rsidTr="00074198">
        <w:trPr>
          <w:trHeight w:val="426"/>
        </w:trPr>
        <w:tc>
          <w:tcPr>
            <w:tcW w:w="1793" w:type="pct"/>
            <w:shd w:val="clear" w:color="auto" w:fill="auto"/>
            <w:hideMark/>
          </w:tcPr>
          <w:p w14:paraId="604DAF9B" w14:textId="77777777" w:rsidR="00A42788" w:rsidRPr="00D8605C" w:rsidRDefault="00A42788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D860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Izdošanas pamatojums </w:t>
            </w:r>
          </w:p>
          <w:p w14:paraId="1F56AB7F" w14:textId="77777777" w:rsidR="00CA28AB" w:rsidRPr="00D8605C" w:rsidRDefault="00CA28AB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207" w:type="pct"/>
            <w:shd w:val="clear" w:color="auto" w:fill="auto"/>
          </w:tcPr>
          <w:p w14:paraId="5AFDE6F9" w14:textId="56F10E0D" w:rsidR="00E53DE9" w:rsidRPr="003D1F15" w:rsidRDefault="00A445B6" w:rsidP="00074198">
            <w:pPr>
              <w:shd w:val="clear" w:color="auto" w:fill="FFFFFF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Apdrošināšanas un pārapdrošināšanas likuma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DB7F8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(turpmāk – Likums) </w:t>
            </w:r>
            <w:r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40.</w:t>
            </w:r>
            <w:r w:rsidR="003F288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panta sest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</w:t>
            </w:r>
            <w:r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un septīt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</w:t>
            </w:r>
            <w:r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daļ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</w:t>
            </w:r>
            <w:r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47.</w:t>
            </w:r>
            <w:r w:rsidR="003F288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panta vienpadsmit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</w:t>
            </w:r>
            <w:r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daļ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</w:t>
            </w:r>
            <w:r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62.</w:t>
            </w:r>
            <w:r w:rsidR="003F288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panta piekt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</w:t>
            </w:r>
            <w:r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daļ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</w:t>
            </w:r>
            <w:r w:rsidR="00DB7F8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un</w:t>
            </w:r>
            <w:r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252.</w:t>
            </w:r>
            <w:r w:rsidR="003F288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panta pirm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</w:t>
            </w:r>
            <w:r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daļ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</w:t>
            </w:r>
            <w:r w:rsidR="00DB7F84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</w:tr>
      <w:tr w:rsidR="00074198" w:rsidRPr="00D8605C" w14:paraId="248CA3CA" w14:textId="77777777" w:rsidTr="00074198">
        <w:trPr>
          <w:trHeight w:val="567"/>
        </w:trPr>
        <w:tc>
          <w:tcPr>
            <w:tcW w:w="1793" w:type="pct"/>
            <w:shd w:val="clear" w:color="auto" w:fill="auto"/>
            <w:hideMark/>
          </w:tcPr>
          <w:p w14:paraId="71105B1A" w14:textId="77777777" w:rsidR="00A42788" w:rsidRPr="00D8605C" w:rsidRDefault="00A42788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D860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Mērķis un būtība</w:t>
            </w:r>
          </w:p>
          <w:p w14:paraId="1B83DA20" w14:textId="77777777" w:rsidR="00CA28AB" w:rsidRPr="00D8605C" w:rsidRDefault="00CA28AB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207" w:type="pct"/>
            <w:shd w:val="clear" w:color="auto" w:fill="auto"/>
          </w:tcPr>
          <w:p w14:paraId="492D8B3A" w14:textId="0C5C5D15" w:rsidR="004378B8" w:rsidRDefault="00267B20" w:rsidP="00074198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Likuma </w:t>
            </w:r>
            <w:r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panta septīt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ajā</w:t>
            </w:r>
            <w:r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daļ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</w:t>
            </w:r>
            <w:r w:rsidR="00EC13A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noteikts </w:t>
            </w:r>
            <w:r w:rsidRPr="00267B20">
              <w:rPr>
                <w:rFonts w:ascii="Times New Roman" w:hAnsi="Times New Roman" w:cs="Times New Roman"/>
                <w:sz w:val="24"/>
                <w:szCs w:val="24"/>
              </w:rPr>
              <w:t>Latvijas Banka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 pienākums</w:t>
            </w:r>
            <w:r w:rsidRPr="00267B20"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teikt</w:t>
            </w:r>
            <w:r w:rsidRPr="00267B20">
              <w:rPr>
                <w:rFonts w:ascii="Times New Roman" w:hAnsi="Times New Roman" w:cs="Times New Roman"/>
                <w:sz w:val="24"/>
                <w:szCs w:val="24"/>
              </w:rPr>
              <w:t xml:space="preserve"> tai iesniedzamo informāciju un dokumentus, kas nepieciešami apdrošināšanas sabiedrības</w:t>
            </w:r>
            <w:r w:rsidR="003F2882">
              <w:rPr>
                <w:rFonts w:ascii="Times New Roman" w:hAnsi="Times New Roman" w:cs="Times New Roman"/>
                <w:sz w:val="24"/>
                <w:szCs w:val="24"/>
              </w:rPr>
              <w:t xml:space="preserve"> un</w:t>
            </w:r>
            <w:r w:rsidRPr="00267B20">
              <w:rPr>
                <w:rFonts w:ascii="Times New Roman" w:hAnsi="Times New Roman" w:cs="Times New Roman"/>
                <w:sz w:val="24"/>
                <w:szCs w:val="24"/>
              </w:rPr>
              <w:t xml:space="preserve"> ārvalsts apdrošinātāja filiāles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(turpmāk </w:t>
            </w:r>
            <w:r w:rsidR="003F2882">
              <w:rPr>
                <w:rFonts w:ascii="Times New Roman" w:hAnsi="Times New Roman" w:cs="Times New Roman"/>
                <w:sz w:val="24"/>
                <w:szCs w:val="24"/>
              </w:rPr>
              <w:t>abas kopā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apdrošinātājs) </w:t>
            </w:r>
            <w:r w:rsidRPr="00267B20">
              <w:rPr>
                <w:rFonts w:ascii="Times New Roman" w:hAnsi="Times New Roman" w:cs="Times New Roman"/>
                <w:sz w:val="24"/>
                <w:szCs w:val="24"/>
              </w:rPr>
              <w:t xml:space="preserve">un pārapdrošināšanas sabiedrības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(turpmāk</w:t>
            </w:r>
            <w:r w:rsidR="003F2882">
              <w:rPr>
                <w:rFonts w:ascii="Times New Roman" w:hAnsi="Times New Roman" w:cs="Times New Roman"/>
                <w:sz w:val="24"/>
                <w:szCs w:val="24"/>
              </w:rPr>
              <w:t xml:space="preserve"> arī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pārapdrošinātājs) </w:t>
            </w:r>
            <w:r w:rsidRPr="00267B20">
              <w:rPr>
                <w:rFonts w:ascii="Times New Roman" w:hAnsi="Times New Roman" w:cs="Times New Roman"/>
                <w:sz w:val="24"/>
                <w:szCs w:val="24"/>
              </w:rPr>
              <w:t xml:space="preserve">uzraudzības veikšanai, tajā skaitā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267B20">
              <w:rPr>
                <w:rFonts w:ascii="Times New Roman" w:hAnsi="Times New Roman" w:cs="Times New Roman"/>
                <w:sz w:val="24"/>
                <w:szCs w:val="24"/>
              </w:rPr>
              <w:t>ikumā paredzēto atļauju un saskaņojumu saņemšanai.</w:t>
            </w:r>
            <w:r w:rsidR="007D49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2882">
              <w:rPr>
                <w:rFonts w:ascii="Times New Roman" w:hAnsi="Times New Roman" w:cs="Times New Roman"/>
                <w:sz w:val="24"/>
                <w:szCs w:val="24"/>
              </w:rPr>
              <w:t xml:space="preserve">Ar 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 xml:space="preserve">Likuma </w:t>
            </w:r>
            <w:r w:rsidR="00EC13A6"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47.</w:t>
            </w:r>
            <w:r w:rsidR="00EC13A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EC13A6"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panta vienpadsmit</w:t>
            </w:r>
            <w:r w:rsidR="003F288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o</w:t>
            </w:r>
            <w:r w:rsidR="00EC13A6"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daļ</w:t>
            </w:r>
            <w:r w:rsidR="003F288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</w:t>
            </w:r>
            <w:r w:rsidR="00EC13A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EC13A6" w:rsidRPr="00EC13A6">
              <w:rPr>
                <w:rFonts w:ascii="Times New Roman" w:hAnsi="Times New Roman" w:cs="Times New Roman"/>
                <w:sz w:val="24"/>
                <w:szCs w:val="24"/>
              </w:rPr>
              <w:t>Latvijas Banka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>i uzdo</w:t>
            </w:r>
            <w:r w:rsidR="003F2882">
              <w:rPr>
                <w:rFonts w:ascii="Times New Roman" w:hAnsi="Times New Roman" w:cs="Times New Roman"/>
                <w:sz w:val="24"/>
                <w:szCs w:val="24"/>
              </w:rPr>
              <w:t>ts</w:t>
            </w:r>
            <w:r w:rsidR="00EC13A6" w:rsidRPr="00EC13A6">
              <w:rPr>
                <w:rFonts w:ascii="Times New Roman" w:hAnsi="Times New Roman" w:cs="Times New Roman"/>
                <w:sz w:val="24"/>
                <w:szCs w:val="24"/>
              </w:rPr>
              <w:t xml:space="preserve"> no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>teikt</w:t>
            </w:r>
            <w:r w:rsidR="00EC13A6" w:rsidRPr="00EC13A6">
              <w:rPr>
                <w:rFonts w:ascii="Times New Roman" w:hAnsi="Times New Roman" w:cs="Times New Roman"/>
                <w:sz w:val="24"/>
                <w:szCs w:val="24"/>
              </w:rPr>
              <w:t xml:space="preserve"> kārtību, kādā tā izsniedz atļauju apdrošinā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>tājam</w:t>
            </w:r>
            <w:r w:rsidR="00EC13A6" w:rsidRPr="00EC13A6">
              <w:rPr>
                <w:rFonts w:ascii="Times New Roman" w:hAnsi="Times New Roman" w:cs="Times New Roman"/>
                <w:sz w:val="24"/>
                <w:szCs w:val="24"/>
              </w:rPr>
              <w:t xml:space="preserve"> vai pārapdrošinā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>tājam</w:t>
            </w:r>
            <w:r w:rsidR="00EC13A6" w:rsidRPr="00EC13A6">
              <w:rPr>
                <w:rFonts w:ascii="Times New Roman" w:hAnsi="Times New Roman" w:cs="Times New Roman"/>
                <w:sz w:val="24"/>
                <w:szCs w:val="24"/>
              </w:rPr>
              <w:t xml:space="preserve"> nodot visus noslēgtos apdrošināšanas vai pārapdrošināšanas līgumus vai daļu no tiem.</w:t>
            </w:r>
            <w:r w:rsidR="007D49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 xml:space="preserve">Likuma </w:t>
            </w:r>
            <w:r w:rsidR="0081363E"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62.</w:t>
            </w:r>
            <w:r w:rsidR="0081363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81363E"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panta piekt</w:t>
            </w:r>
            <w:r w:rsidR="0081363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ajā</w:t>
            </w:r>
            <w:r w:rsidR="0081363E"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daļ</w:t>
            </w:r>
            <w:r w:rsidR="0081363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ā</w:t>
            </w:r>
            <w:r w:rsidR="007D490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ietverts </w:t>
            </w:r>
            <w:r w:rsidR="0081363E" w:rsidRPr="0081363E">
              <w:rPr>
                <w:rFonts w:ascii="Times New Roman" w:hAnsi="Times New Roman" w:cs="Times New Roman"/>
                <w:sz w:val="24"/>
                <w:szCs w:val="24"/>
              </w:rPr>
              <w:t>Latvijas Banka</w:t>
            </w:r>
            <w:r w:rsidR="007D490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81363E" w:rsidRPr="008136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D490C">
              <w:rPr>
                <w:rFonts w:ascii="Times New Roman" w:hAnsi="Times New Roman" w:cs="Times New Roman"/>
                <w:sz w:val="24"/>
                <w:szCs w:val="24"/>
              </w:rPr>
              <w:t xml:space="preserve">pienākums </w:t>
            </w:r>
            <w:r w:rsidR="0081363E" w:rsidRPr="0081363E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="007D490C">
              <w:rPr>
                <w:rFonts w:ascii="Times New Roman" w:hAnsi="Times New Roman" w:cs="Times New Roman"/>
                <w:sz w:val="24"/>
                <w:szCs w:val="24"/>
              </w:rPr>
              <w:t>teikt</w:t>
            </w:r>
            <w:r w:rsidR="0081363E" w:rsidRPr="0081363E">
              <w:rPr>
                <w:rFonts w:ascii="Times New Roman" w:hAnsi="Times New Roman" w:cs="Times New Roman"/>
                <w:sz w:val="24"/>
                <w:szCs w:val="24"/>
              </w:rPr>
              <w:t xml:space="preserve"> iesniedzamos dokumentus un kārtību, kādā tā izvērtē</w:t>
            </w:r>
            <w:r w:rsidR="007D49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1363E" w:rsidRPr="0081363E">
              <w:rPr>
                <w:rFonts w:ascii="Times New Roman" w:hAnsi="Times New Roman" w:cs="Times New Roman"/>
                <w:sz w:val="24"/>
                <w:szCs w:val="24"/>
              </w:rPr>
              <w:t>apdrošinā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>tāja</w:t>
            </w:r>
            <w:r w:rsidR="0081363E" w:rsidRPr="0081363E">
              <w:rPr>
                <w:rFonts w:ascii="Times New Roman" w:hAnsi="Times New Roman" w:cs="Times New Roman"/>
                <w:sz w:val="24"/>
                <w:szCs w:val="24"/>
              </w:rPr>
              <w:t xml:space="preserve"> vai pārapdrošinā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>tāja</w:t>
            </w:r>
            <w:r w:rsidR="0081363E" w:rsidRPr="008136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D490C" w:rsidRPr="0081363E">
              <w:rPr>
                <w:rFonts w:ascii="Times New Roman" w:hAnsi="Times New Roman" w:cs="Times New Roman"/>
                <w:sz w:val="24"/>
                <w:szCs w:val="24"/>
              </w:rPr>
              <w:t>padomes locek</w:t>
            </w:r>
            <w:r w:rsidR="007D490C">
              <w:rPr>
                <w:rFonts w:ascii="Times New Roman" w:hAnsi="Times New Roman" w:cs="Times New Roman"/>
                <w:sz w:val="24"/>
                <w:szCs w:val="24"/>
              </w:rPr>
              <w:t>ļa (</w:t>
            </w:r>
            <w:r w:rsidR="007D490C" w:rsidRPr="0081363E">
              <w:rPr>
                <w:rFonts w:ascii="Times New Roman" w:hAnsi="Times New Roman" w:cs="Times New Roman"/>
                <w:sz w:val="24"/>
                <w:szCs w:val="24"/>
              </w:rPr>
              <w:t>priekšsēdētāj</w:t>
            </w:r>
            <w:r w:rsidR="007D490C">
              <w:rPr>
                <w:rFonts w:ascii="Times New Roman" w:hAnsi="Times New Roman" w:cs="Times New Roman"/>
                <w:sz w:val="24"/>
                <w:szCs w:val="24"/>
              </w:rPr>
              <w:t>a),</w:t>
            </w:r>
            <w:r w:rsidR="007D490C" w:rsidRPr="008136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1363E" w:rsidRPr="0081363E">
              <w:rPr>
                <w:rFonts w:ascii="Times New Roman" w:hAnsi="Times New Roman" w:cs="Times New Roman"/>
                <w:sz w:val="24"/>
                <w:szCs w:val="24"/>
              </w:rPr>
              <w:t>valdes locek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>ļa</w:t>
            </w:r>
            <w:r w:rsidR="0081363E" w:rsidRPr="0081363E">
              <w:rPr>
                <w:rFonts w:ascii="Times New Roman" w:hAnsi="Times New Roman" w:cs="Times New Roman"/>
                <w:sz w:val="24"/>
                <w:szCs w:val="24"/>
              </w:rPr>
              <w:t>, par risku pārvaldības funkciju atbildīg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>ās</w:t>
            </w:r>
            <w:r w:rsidR="0081363E" w:rsidRPr="0081363E">
              <w:rPr>
                <w:rFonts w:ascii="Times New Roman" w:hAnsi="Times New Roman" w:cs="Times New Roman"/>
                <w:sz w:val="24"/>
                <w:szCs w:val="24"/>
              </w:rPr>
              <w:t xml:space="preserve"> person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r w:rsidR="0081363E" w:rsidRPr="0081363E">
              <w:rPr>
                <w:rFonts w:ascii="Times New Roman" w:hAnsi="Times New Roman" w:cs="Times New Roman"/>
                <w:sz w:val="24"/>
                <w:szCs w:val="24"/>
              </w:rPr>
              <w:t>, par atbilstības funkciju atbildīg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>ās</w:t>
            </w:r>
            <w:r w:rsidR="0081363E" w:rsidRPr="0081363E">
              <w:rPr>
                <w:rFonts w:ascii="Times New Roman" w:hAnsi="Times New Roman" w:cs="Times New Roman"/>
                <w:sz w:val="24"/>
                <w:szCs w:val="24"/>
              </w:rPr>
              <w:t xml:space="preserve"> person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r w:rsidR="0081363E" w:rsidRPr="0081363E">
              <w:rPr>
                <w:rFonts w:ascii="Times New Roman" w:hAnsi="Times New Roman" w:cs="Times New Roman"/>
                <w:sz w:val="24"/>
                <w:szCs w:val="24"/>
              </w:rPr>
              <w:t>, par iekšējā audita funkciju atbildīg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>ās</w:t>
            </w:r>
            <w:r w:rsidR="0081363E" w:rsidRPr="0081363E">
              <w:rPr>
                <w:rFonts w:ascii="Times New Roman" w:hAnsi="Times New Roman" w:cs="Times New Roman"/>
                <w:sz w:val="24"/>
                <w:szCs w:val="24"/>
              </w:rPr>
              <w:t xml:space="preserve"> person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r w:rsidR="0081363E" w:rsidRPr="0081363E">
              <w:rPr>
                <w:rFonts w:ascii="Times New Roman" w:hAnsi="Times New Roman" w:cs="Times New Roman"/>
                <w:sz w:val="24"/>
                <w:szCs w:val="24"/>
              </w:rPr>
              <w:t>, par aktuāro funkciju atbildīg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>ās</w:t>
            </w:r>
            <w:r w:rsidR="0081363E" w:rsidRPr="0081363E">
              <w:rPr>
                <w:rFonts w:ascii="Times New Roman" w:hAnsi="Times New Roman" w:cs="Times New Roman"/>
                <w:sz w:val="24"/>
                <w:szCs w:val="24"/>
              </w:rPr>
              <w:t xml:space="preserve"> person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r w:rsidR="0081363E" w:rsidRPr="0081363E">
              <w:rPr>
                <w:rFonts w:ascii="Times New Roman" w:hAnsi="Times New Roman" w:cs="Times New Roman"/>
                <w:sz w:val="24"/>
                <w:szCs w:val="24"/>
              </w:rPr>
              <w:t>, par ārvalsts apdrošinātāja filiāles vadītāj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81363E" w:rsidRPr="0081363E">
              <w:rPr>
                <w:rFonts w:ascii="Times New Roman" w:hAnsi="Times New Roman" w:cs="Times New Roman"/>
                <w:sz w:val="24"/>
                <w:szCs w:val="24"/>
              </w:rPr>
              <w:t>, kā arī person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r w:rsidR="0081363E" w:rsidRPr="0081363E">
              <w:rPr>
                <w:rFonts w:ascii="Times New Roman" w:hAnsi="Times New Roman" w:cs="Times New Roman"/>
                <w:sz w:val="24"/>
                <w:szCs w:val="24"/>
              </w:rPr>
              <w:t>, kas, pieņemot būtiskus lēmumus apdrošinā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>tāja</w:t>
            </w:r>
            <w:r w:rsidR="0081363E" w:rsidRPr="0081363E">
              <w:rPr>
                <w:rFonts w:ascii="Times New Roman" w:hAnsi="Times New Roman" w:cs="Times New Roman"/>
                <w:sz w:val="24"/>
                <w:szCs w:val="24"/>
              </w:rPr>
              <w:t xml:space="preserve"> vai pārapdrošinā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>tāja</w:t>
            </w:r>
            <w:r w:rsidR="0081363E" w:rsidRPr="0081363E">
              <w:rPr>
                <w:rFonts w:ascii="Times New Roman" w:hAnsi="Times New Roman" w:cs="Times New Roman"/>
                <w:sz w:val="24"/>
                <w:szCs w:val="24"/>
              </w:rPr>
              <w:t xml:space="preserve"> vai ārvalsts apdrošinātāja filiāles vārdā, rada attiecīgaja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81363E" w:rsidRPr="008136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>subjektam</w:t>
            </w:r>
            <w:r w:rsidR="0081363E" w:rsidRPr="0081363E">
              <w:rPr>
                <w:rFonts w:ascii="Times New Roman" w:hAnsi="Times New Roman" w:cs="Times New Roman"/>
                <w:sz w:val="24"/>
                <w:szCs w:val="24"/>
              </w:rPr>
              <w:t xml:space="preserve"> civiltiesiskas saistības,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 xml:space="preserve"> amata kandidāta (turpmāk – amat</w:t>
            </w:r>
            <w:r w:rsidR="003F2882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 xml:space="preserve"> kandidāts)</w:t>
            </w:r>
            <w:r w:rsidR="007D49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D490C" w:rsidRPr="0081363E">
              <w:rPr>
                <w:rFonts w:ascii="Times New Roman" w:hAnsi="Times New Roman" w:cs="Times New Roman"/>
                <w:sz w:val="24"/>
                <w:szCs w:val="24"/>
              </w:rPr>
              <w:t xml:space="preserve">atbilstību </w:t>
            </w:r>
            <w:r w:rsidR="007D490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7D490C" w:rsidRPr="0081363E">
              <w:rPr>
                <w:rFonts w:ascii="Times New Roman" w:hAnsi="Times New Roman" w:cs="Times New Roman"/>
                <w:sz w:val="24"/>
                <w:szCs w:val="24"/>
              </w:rPr>
              <w:t>ikuma prasībām.</w:t>
            </w:r>
            <w:r w:rsidR="00880A72">
              <w:rPr>
                <w:rFonts w:ascii="Times New Roman" w:hAnsi="Times New Roman" w:cs="Times New Roman"/>
                <w:sz w:val="24"/>
                <w:szCs w:val="24"/>
              </w:rPr>
              <w:t xml:space="preserve"> Savukārt ar </w:t>
            </w:r>
            <w:r w:rsidR="0081363E">
              <w:rPr>
                <w:rFonts w:ascii="Times New Roman" w:hAnsi="Times New Roman" w:cs="Times New Roman"/>
                <w:sz w:val="24"/>
                <w:szCs w:val="24"/>
              </w:rPr>
              <w:t xml:space="preserve">Likuma </w:t>
            </w:r>
            <w:r w:rsidR="0081363E"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252.</w:t>
            </w:r>
            <w:r w:rsidR="00880A7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81363E"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panta pirm</w:t>
            </w:r>
            <w:r w:rsidR="00880A7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o</w:t>
            </w:r>
            <w:r w:rsidR="0081363E"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daļ</w:t>
            </w:r>
            <w:r w:rsidR="00880A7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u </w:t>
            </w:r>
            <w:r w:rsidR="00880A72" w:rsidRPr="00880A7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Latvijas Bank</w:t>
            </w:r>
            <w:r w:rsidR="00880A7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ai uzdots noteikt </w:t>
            </w:r>
            <w:r w:rsidR="00880A72" w:rsidRPr="00880A72">
              <w:rPr>
                <w:rFonts w:ascii="Times New Roman" w:hAnsi="Times New Roman" w:cs="Times New Roman"/>
                <w:sz w:val="24"/>
                <w:szCs w:val="24"/>
              </w:rPr>
              <w:t>informāciju</w:t>
            </w:r>
            <w:r w:rsidR="00880A72">
              <w:rPr>
                <w:rFonts w:ascii="Times New Roman" w:hAnsi="Times New Roman" w:cs="Times New Roman"/>
                <w:sz w:val="24"/>
                <w:szCs w:val="24"/>
              </w:rPr>
              <w:t xml:space="preserve">, ko apdrošinātājs tai iesniedz </w:t>
            </w:r>
            <w:r w:rsidR="00880A72" w:rsidRPr="00880A72">
              <w:rPr>
                <w:rFonts w:ascii="Times New Roman" w:hAnsi="Times New Roman" w:cs="Times New Roman"/>
                <w:sz w:val="24"/>
                <w:szCs w:val="24"/>
              </w:rPr>
              <w:t xml:space="preserve">pirms likvidācijas procesa uzsākšanas, </w:t>
            </w:r>
            <w:r w:rsidR="00880A72">
              <w:rPr>
                <w:rFonts w:ascii="Times New Roman" w:hAnsi="Times New Roman" w:cs="Times New Roman"/>
                <w:sz w:val="24"/>
                <w:szCs w:val="24"/>
              </w:rPr>
              <w:t>informējot par minētā procesa uzsākšanu.</w:t>
            </w:r>
            <w:r w:rsidR="003D29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80A72">
              <w:rPr>
                <w:rFonts w:ascii="Times New Roman" w:hAnsi="Times New Roman" w:cs="Times New Roman"/>
                <w:sz w:val="24"/>
                <w:szCs w:val="24"/>
              </w:rPr>
              <w:t xml:space="preserve">Turklāt </w:t>
            </w:r>
            <w:r w:rsidR="00880A7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Likuma </w:t>
            </w:r>
            <w:r w:rsidR="00880A72"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40.</w:t>
            </w:r>
            <w:r w:rsidR="00880A7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="00880A72"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panta sest</w:t>
            </w:r>
            <w:r w:rsidR="00880A7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ajā</w:t>
            </w:r>
            <w:r w:rsidR="00880A72"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daļ</w:t>
            </w:r>
            <w:r w:rsidR="00880A7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ā Latvijas Bankai nodrošinātas tiesības </w:t>
            </w:r>
            <w:r w:rsidR="00880A72" w:rsidRPr="00880A72">
              <w:rPr>
                <w:rFonts w:ascii="Times New Roman" w:hAnsi="Times New Roman" w:cs="Times New Roman"/>
                <w:sz w:val="24"/>
                <w:szCs w:val="24"/>
              </w:rPr>
              <w:t>vienot</w:t>
            </w:r>
            <w:r w:rsidR="00880A72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r w:rsidR="00880A72" w:rsidRPr="00880A72">
              <w:rPr>
                <w:rFonts w:ascii="Times New Roman" w:hAnsi="Times New Roman" w:cs="Times New Roman"/>
                <w:sz w:val="24"/>
                <w:szCs w:val="24"/>
              </w:rPr>
              <w:t>, efektīv</w:t>
            </w:r>
            <w:r w:rsidR="00880A72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r w:rsidR="00880A72" w:rsidRPr="00880A72">
              <w:rPr>
                <w:rFonts w:ascii="Times New Roman" w:hAnsi="Times New Roman" w:cs="Times New Roman"/>
                <w:sz w:val="24"/>
                <w:szCs w:val="24"/>
              </w:rPr>
              <w:t xml:space="preserve"> un konstruktīv</w:t>
            </w:r>
            <w:r w:rsidR="00880A72">
              <w:rPr>
                <w:rFonts w:ascii="Times New Roman" w:hAnsi="Times New Roman" w:cs="Times New Roman"/>
                <w:sz w:val="24"/>
                <w:szCs w:val="24"/>
              </w:rPr>
              <w:t xml:space="preserve">as </w:t>
            </w:r>
            <w:r w:rsidR="00880A72" w:rsidRPr="00880A72">
              <w:rPr>
                <w:rFonts w:ascii="Times New Roman" w:hAnsi="Times New Roman" w:cs="Times New Roman"/>
                <w:sz w:val="24"/>
                <w:szCs w:val="24"/>
              </w:rPr>
              <w:t>uzraudzības praks</w:t>
            </w:r>
            <w:r w:rsidR="00880A72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  <w:r w:rsidR="00880A72" w:rsidRPr="00880A72">
              <w:rPr>
                <w:rFonts w:ascii="Times New Roman" w:hAnsi="Times New Roman" w:cs="Times New Roman"/>
                <w:sz w:val="24"/>
                <w:szCs w:val="24"/>
              </w:rPr>
              <w:t xml:space="preserve"> un konsekvent</w:t>
            </w:r>
            <w:r w:rsidR="00880A72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r w:rsidR="00880A72" w:rsidRPr="00880A72">
              <w:rPr>
                <w:rFonts w:ascii="Times New Roman" w:hAnsi="Times New Roman" w:cs="Times New Roman"/>
                <w:sz w:val="24"/>
                <w:szCs w:val="24"/>
              </w:rPr>
              <w:t xml:space="preserve"> tieši piemērojamo Eiropas Savienības tiesību aktu piemērošan</w:t>
            </w:r>
            <w:r w:rsidR="00880A72">
              <w:rPr>
                <w:rFonts w:ascii="Times New Roman" w:hAnsi="Times New Roman" w:cs="Times New Roman"/>
                <w:sz w:val="24"/>
                <w:szCs w:val="24"/>
              </w:rPr>
              <w:t>as nolūkā</w:t>
            </w:r>
            <w:r w:rsidR="00880A72" w:rsidRPr="00880A72">
              <w:rPr>
                <w:rFonts w:ascii="Times New Roman" w:hAnsi="Times New Roman" w:cs="Times New Roman"/>
                <w:sz w:val="24"/>
                <w:szCs w:val="24"/>
              </w:rPr>
              <w:t xml:space="preserve"> noteikt apdrošināšanas un pārapdrošināšanas jomu regulējošās prasības, kas izriet no</w:t>
            </w:r>
            <w:r w:rsidR="008219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1991" w:rsidRPr="00821991">
              <w:rPr>
                <w:rFonts w:ascii="Times New Roman" w:hAnsi="Times New Roman" w:cs="Times New Roman"/>
                <w:sz w:val="24"/>
                <w:szCs w:val="24"/>
              </w:rPr>
              <w:t>Eiropas Apdrošināšanas un aroda pensiju iestāde</w:t>
            </w:r>
            <w:r w:rsidR="0082199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880A72" w:rsidRPr="00880A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1991">
              <w:rPr>
                <w:rFonts w:ascii="Times New Roman" w:hAnsi="Times New Roman" w:cs="Times New Roman"/>
                <w:sz w:val="24"/>
                <w:szCs w:val="24"/>
              </w:rPr>
              <w:t xml:space="preserve">(turpmāk – </w:t>
            </w:r>
            <w:r w:rsidR="00880A72" w:rsidRPr="00880A72">
              <w:rPr>
                <w:rFonts w:ascii="Times New Roman" w:hAnsi="Times New Roman" w:cs="Times New Roman"/>
                <w:sz w:val="24"/>
                <w:szCs w:val="24"/>
              </w:rPr>
              <w:t>EAAPI</w:t>
            </w:r>
            <w:r w:rsidR="0082199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880A72" w:rsidRPr="00880A72">
              <w:rPr>
                <w:rFonts w:ascii="Times New Roman" w:hAnsi="Times New Roman" w:cs="Times New Roman"/>
                <w:sz w:val="24"/>
                <w:szCs w:val="24"/>
              </w:rPr>
              <w:t xml:space="preserve"> pieņemtajiem lēmumiem, pamatnostādnēm un ieteikumiem.</w:t>
            </w:r>
          </w:p>
          <w:p w14:paraId="77952A2F" w14:textId="4E6BAF71" w:rsidR="00184F73" w:rsidRDefault="00184F73" w:rsidP="00074198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Šobrīd ir spēkā un minēto Likuma deleģējumu izpilda </w:t>
            </w:r>
            <w:r w:rsidRPr="00184F73">
              <w:rPr>
                <w:rFonts w:ascii="Times New Roman" w:hAnsi="Times New Roman" w:cs="Times New Roman"/>
                <w:sz w:val="24"/>
                <w:szCs w:val="24"/>
              </w:rPr>
              <w:t>Finanšu un kapitāla tirgus komisijas 2020.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184F73">
              <w:rPr>
                <w:rFonts w:ascii="Times New Roman" w:hAnsi="Times New Roman" w:cs="Times New Roman"/>
                <w:sz w:val="24"/>
                <w:szCs w:val="24"/>
              </w:rPr>
              <w:t>gada 29.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184F73">
              <w:rPr>
                <w:rFonts w:ascii="Times New Roman" w:hAnsi="Times New Roman" w:cs="Times New Roman"/>
                <w:sz w:val="24"/>
                <w:szCs w:val="24"/>
              </w:rPr>
              <w:t>septembra noteikumi Nr.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184F73">
              <w:rPr>
                <w:rFonts w:ascii="Times New Roman" w:hAnsi="Times New Roman" w:cs="Times New Roman"/>
                <w:sz w:val="24"/>
                <w:szCs w:val="24"/>
              </w:rPr>
              <w:t>179 "Kārtība, kādā iesniedzama informācija un dokumenti apdrošināšanas vai pārapdrošināšanas licenču, atsevišķu apdrošinātāju vai pārapdrošinātāju darbību reglamentējošo atļauju un saskaņojumu saņemšanai un informācijas un paziņojumu sniegšanai"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445B6">
              <w:rPr>
                <w:rFonts w:ascii="Times New Roman" w:hAnsi="Times New Roman" w:cs="Times New Roman"/>
                <w:sz w:val="24"/>
                <w:szCs w:val="24"/>
              </w:rPr>
              <w:t>turpmāk – Noteikumi Nr.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179).</w:t>
            </w:r>
          </w:p>
          <w:p w14:paraId="259D3BC6" w14:textId="14366077" w:rsidR="00980ACF" w:rsidRPr="00074198" w:rsidRDefault="00184F73" w:rsidP="00074198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Savukārt s</w:t>
            </w:r>
            <w:r w:rsidR="00980ACF" w:rsidRPr="00D8605C">
              <w:rPr>
                <w:rFonts w:ascii="Times New Roman" w:hAnsi="Times New Roman" w:cs="Times New Roman"/>
                <w:sz w:val="24"/>
                <w:szCs w:val="24"/>
              </w:rPr>
              <w:t xml:space="preserve">askaņā ar Latvijas Bankas likuma pārejas noteikumu 3. punktu </w:t>
            </w:r>
            <w:r w:rsidR="00980ACF" w:rsidRPr="00D860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Finanšu un kapitāla tirgus komisijas ārējie normatīvie akti,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kas izdoti līdz </w:t>
            </w:r>
            <w:r w:rsidRPr="0090417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  <w:r w:rsidRPr="0090417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90417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gada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  <w:r w:rsidRPr="0090417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decembrim,</w:t>
            </w:r>
            <w:r w:rsidR="00980ACF" w:rsidRPr="00D860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piemērojami līdz dienai, kad stājas spēkā attiecīgie Latvijas Bankas ārējie normatīvie akti, bet ne ilgāk kā līdz 2024. gada 31. decembrim.</w:t>
            </w:r>
          </w:p>
          <w:p w14:paraId="4EAAB603" w14:textId="051F639D" w:rsidR="00980ACF" w:rsidRPr="00F801ED" w:rsidRDefault="00A445B6" w:rsidP="0007419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A445B6">
              <w:rPr>
                <w:rFonts w:ascii="Times New Roman" w:hAnsi="Times New Roman" w:cs="Times New Roman"/>
                <w:sz w:val="24"/>
                <w:szCs w:val="24"/>
              </w:rPr>
              <w:t xml:space="preserve">Ņemot vērā minēto, Latvijas Banka </w:t>
            </w:r>
            <w:r w:rsidR="00980ACF" w:rsidRPr="00A445B6">
              <w:rPr>
                <w:rFonts w:ascii="Times New Roman" w:hAnsi="Times New Roman" w:cs="Times New Roman"/>
                <w:sz w:val="24"/>
                <w:szCs w:val="24"/>
              </w:rPr>
              <w:t>ir izstrādā</w:t>
            </w:r>
            <w:r w:rsidRPr="00A445B6">
              <w:rPr>
                <w:rFonts w:ascii="Times New Roman" w:hAnsi="Times New Roman" w:cs="Times New Roman"/>
                <w:sz w:val="24"/>
                <w:szCs w:val="24"/>
              </w:rPr>
              <w:t>jusi</w:t>
            </w:r>
            <w:r w:rsidR="00980ACF" w:rsidRPr="00A445B6">
              <w:rPr>
                <w:rFonts w:ascii="Times New Roman" w:hAnsi="Times New Roman" w:cs="Times New Roman"/>
                <w:sz w:val="24"/>
                <w:szCs w:val="24"/>
              </w:rPr>
              <w:t xml:space="preserve"> noteikumu projekt</w:t>
            </w:r>
            <w:r w:rsidRPr="00A445B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980ACF" w:rsidRPr="00A445B6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r w:rsidRPr="00A445B6">
              <w:rPr>
                <w:rFonts w:ascii="Times New Roman" w:hAnsi="Times New Roman" w:cs="Times New Roman"/>
                <w:sz w:val="24"/>
                <w:szCs w:val="24"/>
              </w:rPr>
              <w:t>Apdrošināšanas vai pārapdrošināšanas licencēšanas, atsevišķu atļauju izsniegšanas, dokumentu saskaņošanas un informācijas sniegšanas noteikumi</w:t>
            </w:r>
            <w:r w:rsidR="00980ACF" w:rsidRPr="00A445B6">
              <w:rPr>
                <w:rFonts w:ascii="Times New Roman" w:hAnsi="Times New Roman" w:cs="Times New Roman"/>
                <w:sz w:val="24"/>
                <w:szCs w:val="24"/>
              </w:rPr>
              <w:t>" (turpmāk</w:t>
            </w:r>
            <w:r w:rsidR="006F09E8" w:rsidRPr="00A445B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980ACF" w:rsidRPr="00A445B6">
              <w:rPr>
                <w:rFonts w:ascii="Times New Roman" w:hAnsi="Times New Roman" w:cs="Times New Roman"/>
                <w:sz w:val="24"/>
                <w:szCs w:val="24"/>
              </w:rPr>
              <w:t>– noteikumu projekts), kas aizstās Noteikum</w:t>
            </w:r>
            <w:r w:rsidR="00C600CB">
              <w:rPr>
                <w:rFonts w:ascii="Times New Roman" w:hAnsi="Times New Roman" w:cs="Times New Roman"/>
                <w:sz w:val="24"/>
                <w:szCs w:val="24"/>
              </w:rPr>
              <w:t>us</w:t>
            </w:r>
            <w:r w:rsidR="00980ACF" w:rsidRPr="00A445B6">
              <w:rPr>
                <w:rFonts w:ascii="Times New Roman" w:hAnsi="Times New Roman" w:cs="Times New Roman"/>
                <w:sz w:val="24"/>
                <w:szCs w:val="24"/>
              </w:rPr>
              <w:t xml:space="preserve"> Nr.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  <w:r w:rsidR="00980ACF" w:rsidRP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  <w:p w14:paraId="43B3382B" w14:textId="203D4239" w:rsidR="007E2C5E" w:rsidRDefault="00980ACF" w:rsidP="0007419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Noteikumu projekts pēc satura</w:t>
            </w:r>
            <w:r w:rsidR="0063057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būtiski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neatšķiras no Noteikumiem Nr. </w:t>
            </w:r>
            <w:r w:rsidR="00A445B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179</w:t>
            </w:r>
            <w:r w:rsidR="003F288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un tajā nav iekļautas dažas </w:t>
            </w:r>
            <w:r w:rsidR="00B26DE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prasīb</w:t>
            </w:r>
            <w:r w:rsidR="003F288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as</w:t>
            </w:r>
            <w:r w:rsidR="007E2C5E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kuras bija ietvertas Noteikumos Nr. 179:</w:t>
            </w:r>
          </w:p>
          <w:p w14:paraId="5A8B58C7" w14:textId="6922436B" w:rsidR="007E2C5E" w:rsidRDefault="007E2C5E" w:rsidP="0007419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1) prasība Latvijas komercsabiedrībām iesniegt auditētu gada pārskatu, lai saņemtu dažādas atļaujas</w:t>
            </w:r>
            <w:r w:rsidR="00802B3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(piemēram, </w:t>
            </w:r>
            <w:r w:rsidR="0050743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lai saskaņotu</w:t>
            </w:r>
            <w:r w:rsidR="00802B3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dividenžu izmaks</w:t>
            </w:r>
            <w:r w:rsidR="0050743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;</w:t>
            </w:r>
          </w:p>
          <w:p w14:paraId="22302809" w14:textId="62816158" w:rsidR="005B5ED1" w:rsidRDefault="005B5ED1" w:rsidP="0007419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2) prasība amatperson</w:t>
            </w:r>
            <w:r w:rsidR="003F288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3F288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piemērotības novērtēšanai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iesniegt </w:t>
            </w:r>
            <w:r w:rsidR="003F288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tās </w:t>
            </w:r>
            <w:r w:rsidRPr="005B5ED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personu apliecinoša dokumenta lapas</w:t>
            </w:r>
            <w:r w:rsidR="003F288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kopiju</w:t>
            </w:r>
            <w:r w:rsidRPr="005B5ED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kurā norādīts vārds, uzvārds, personas kods un fotogrāfija, vai </w:t>
            </w:r>
            <w:r w:rsidR="003F288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tās </w:t>
            </w:r>
            <w:r w:rsidRPr="005B5ED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ieceļošanai Latvijas Republikā derīga personu apliecinoša dokumenta lapas</w:t>
            </w:r>
            <w:r w:rsidR="003F288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kopiju</w:t>
            </w:r>
            <w:r w:rsidRPr="005B5ED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kurā norādīts vārds, uzvārds, personas kods vai, ja tāds nav piešķirts, dzimšanas datums, kā arī dokumenta izdevējiestāde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;</w:t>
            </w:r>
          </w:p>
          <w:p w14:paraId="31594354" w14:textId="18806861" w:rsidR="005B5ED1" w:rsidRDefault="005B5ED1" w:rsidP="0007419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3) prasība katru gadu iesniegt pārskatu </w:t>
            </w:r>
            <w:r w:rsidRPr="005B5ED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par personām, ar kurām apdrošinātājam vai pārapdrošinātājam ir ciešas attiecības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;</w:t>
            </w:r>
          </w:p>
          <w:p w14:paraId="4C56FD67" w14:textId="11310AF0" w:rsidR="003F2882" w:rsidRPr="00DC685F" w:rsidRDefault="005B5ED1" w:rsidP="0007419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4) prasība informēt Latvijas </w:t>
            </w:r>
            <w:r w:rsidR="00B26DE9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B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anku par </w:t>
            </w:r>
            <w:r w:rsidRPr="005B5ED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apdrošinātāja vai </w:t>
            </w:r>
            <w:r w:rsidRPr="00DC685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pārapdrošinātāja juridiskās adreses maiņu</w:t>
            </w:r>
            <w:r w:rsidR="00980ACF" w:rsidRPr="00DC685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  <w:p w14:paraId="2C53C3D6" w14:textId="217D476C" w:rsidR="007B0AFD" w:rsidRPr="00340425" w:rsidRDefault="00B26DE9" w:rsidP="0007419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C685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Latvijas Banka saskatījusi iespēju no š</w:t>
            </w:r>
            <w:r w:rsidR="003F288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ī</w:t>
            </w:r>
            <w:r w:rsidRPr="00DC685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m prasībām atteikties, jo </w:t>
            </w:r>
            <w:r w:rsidR="006A773A" w:rsidRPr="00DC685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daļu no informācijas Latvijas Banka iegūs no publiskajos reģistros</w:t>
            </w:r>
            <w:r w:rsidR="006A773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pieejamās informācijas</w:t>
            </w:r>
            <w:r w:rsidR="007B0AF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 A</w:t>
            </w:r>
            <w:r w:rsidR="006A773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ttiekšanās no minētajām prasībām neietekmēs un nepasliktinās Latvijas Bankai normatīvajos aktos deleģētās uzraudzības funkcijas veikšanas kvalitāti.</w:t>
            </w:r>
          </w:p>
        </w:tc>
      </w:tr>
      <w:tr w:rsidR="00074198" w:rsidRPr="00D8605C" w14:paraId="0A6F58C3" w14:textId="77777777" w:rsidTr="00074198">
        <w:trPr>
          <w:trHeight w:val="1337"/>
        </w:trPr>
        <w:tc>
          <w:tcPr>
            <w:tcW w:w="1793" w:type="pct"/>
            <w:shd w:val="clear" w:color="auto" w:fill="auto"/>
            <w:hideMark/>
          </w:tcPr>
          <w:p w14:paraId="427434F4" w14:textId="77777777" w:rsidR="00A42788" w:rsidRPr="00D8605C" w:rsidRDefault="00A42788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D860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lastRenderedPageBreak/>
              <w:t>Leģitīmais mērķis</w:t>
            </w:r>
          </w:p>
          <w:p w14:paraId="7F2053CC" w14:textId="77777777" w:rsidR="00CA28AB" w:rsidRPr="00D8605C" w:rsidRDefault="00CA28AB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207" w:type="pct"/>
            <w:shd w:val="clear" w:color="auto" w:fill="auto"/>
          </w:tcPr>
          <w:p w14:paraId="36F0A375" w14:textId="14928F72" w:rsidR="005B5ED1" w:rsidRPr="005B5ED1" w:rsidRDefault="005B5ED1" w:rsidP="00074198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ED1">
              <w:rPr>
                <w:rFonts w:ascii="Times New Roman" w:hAnsi="Times New Roman" w:cs="Times New Roman"/>
                <w:sz w:val="24"/>
                <w:szCs w:val="24"/>
              </w:rPr>
              <w:t>Noteikumi nepieciešami, lai Latvijas Banka atbilstoši Latvijas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ED1">
              <w:rPr>
                <w:rFonts w:ascii="Times New Roman" w:hAnsi="Times New Roman" w:cs="Times New Roman"/>
                <w:sz w:val="24"/>
                <w:szCs w:val="24"/>
              </w:rPr>
              <w:t>Bankas likuma 48. panta pirmajai un otrajai daļai nodrošinātu stabila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ED1">
              <w:rPr>
                <w:rFonts w:ascii="Times New Roman" w:hAnsi="Times New Roman" w:cs="Times New Roman"/>
                <w:sz w:val="24"/>
                <w:szCs w:val="24"/>
              </w:rPr>
              <w:t xml:space="preserve">un </w:t>
            </w:r>
            <w:r w:rsidR="00615BB9">
              <w:rPr>
                <w:rFonts w:ascii="Times New Roman" w:hAnsi="Times New Roman" w:cs="Times New Roman"/>
                <w:sz w:val="24"/>
                <w:szCs w:val="24"/>
              </w:rPr>
              <w:t>normatīvajiem aktiem</w:t>
            </w:r>
            <w:r w:rsidR="00615BB9" w:rsidRPr="005B5E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ED1">
              <w:rPr>
                <w:rFonts w:ascii="Times New Roman" w:hAnsi="Times New Roman" w:cs="Times New Roman"/>
                <w:sz w:val="24"/>
                <w:szCs w:val="24"/>
              </w:rPr>
              <w:t xml:space="preserve">atbilstoša finanšu sektora darbību, </w:t>
            </w:r>
            <w:r w:rsidR="00615BB9">
              <w:rPr>
                <w:rFonts w:ascii="Times New Roman" w:hAnsi="Times New Roman" w:cs="Times New Roman"/>
                <w:sz w:val="24"/>
                <w:szCs w:val="24"/>
              </w:rPr>
              <w:t xml:space="preserve">kā arī </w:t>
            </w:r>
            <w:r w:rsidR="00615BB9" w:rsidRPr="00615BB9">
              <w:rPr>
                <w:rFonts w:ascii="Times New Roman" w:hAnsi="Times New Roman" w:cs="Times New Roman"/>
                <w:sz w:val="24"/>
                <w:szCs w:val="24"/>
              </w:rPr>
              <w:t>nodrošinātu Likumā noteiktā deleģējuma izpildi</w:t>
            </w:r>
            <w:r w:rsidR="00615BB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15BB9" w:rsidRPr="00615B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ED1">
              <w:rPr>
                <w:rFonts w:ascii="Times New Roman" w:hAnsi="Times New Roman" w:cs="Times New Roman"/>
                <w:sz w:val="24"/>
                <w:szCs w:val="24"/>
              </w:rPr>
              <w:t>kas iespējam</w:t>
            </w:r>
            <w:r w:rsidR="007B0AF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5B5ED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ED1">
              <w:rPr>
                <w:rFonts w:ascii="Times New Roman" w:hAnsi="Times New Roman" w:cs="Times New Roman"/>
                <w:sz w:val="24"/>
                <w:szCs w:val="24"/>
              </w:rPr>
              <w:t>saņemot pēc iespējas precīzāku un visaptverošu informāciju, lai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ED1">
              <w:rPr>
                <w:rFonts w:ascii="Times New Roman" w:hAnsi="Times New Roman" w:cs="Times New Roman"/>
                <w:sz w:val="24"/>
                <w:szCs w:val="24"/>
              </w:rPr>
              <w:t xml:space="preserve">nodrošinātu </w:t>
            </w:r>
            <w:r w:rsidR="00615BB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>a</w:t>
            </w:r>
            <w:r w:rsidR="00615BB9" w:rsidRPr="00A445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v-LV"/>
              </w:rPr>
              <w:t xml:space="preserve">pdrošināšanas vai pārapdrošināšanas </w:t>
            </w:r>
            <w:r w:rsidRPr="005B5ED1">
              <w:rPr>
                <w:rFonts w:ascii="Times New Roman" w:hAnsi="Times New Roman" w:cs="Times New Roman"/>
                <w:sz w:val="24"/>
                <w:szCs w:val="24"/>
              </w:rPr>
              <w:t>licenču piešķiršanas procesu, izsniegtu atsevišķas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ED1">
              <w:rPr>
                <w:rFonts w:ascii="Times New Roman" w:hAnsi="Times New Roman" w:cs="Times New Roman"/>
                <w:sz w:val="24"/>
                <w:szCs w:val="24"/>
              </w:rPr>
              <w:t>atļaujas, sniegtu saskaņojumus vai saņemtu regulāru informāciju, kas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ED1">
              <w:rPr>
                <w:rFonts w:ascii="Times New Roman" w:hAnsi="Times New Roman" w:cs="Times New Roman"/>
                <w:sz w:val="24"/>
                <w:szCs w:val="24"/>
              </w:rPr>
              <w:t xml:space="preserve">nepieciešama </w:t>
            </w:r>
            <w:r w:rsidR="00615BB9">
              <w:rPr>
                <w:rFonts w:ascii="Times New Roman" w:hAnsi="Times New Roman" w:cs="Times New Roman"/>
                <w:sz w:val="24"/>
                <w:szCs w:val="24"/>
              </w:rPr>
              <w:t xml:space="preserve">minētās jomas </w:t>
            </w:r>
            <w:r w:rsidRPr="005B5ED1">
              <w:rPr>
                <w:rFonts w:ascii="Times New Roman" w:hAnsi="Times New Roman" w:cs="Times New Roman"/>
                <w:sz w:val="24"/>
                <w:szCs w:val="24"/>
              </w:rPr>
              <w:t>uzraudzības procesu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ED1">
              <w:rPr>
                <w:rFonts w:ascii="Times New Roman" w:hAnsi="Times New Roman" w:cs="Times New Roman"/>
                <w:sz w:val="24"/>
                <w:szCs w:val="24"/>
              </w:rPr>
              <w:t>nodrošināšanai.</w:t>
            </w:r>
          </w:p>
          <w:p w14:paraId="163BAD2D" w14:textId="4E5CCBE9" w:rsidR="00980ACF" w:rsidRPr="00980ACF" w:rsidRDefault="005B5ED1" w:rsidP="00074198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ED1">
              <w:rPr>
                <w:rFonts w:ascii="Times New Roman" w:hAnsi="Times New Roman" w:cs="Times New Roman"/>
                <w:sz w:val="24"/>
                <w:szCs w:val="24"/>
              </w:rPr>
              <w:t>Līdz ar to šie noteikumi tiek izdoti citu personu tiesību un sabiedrības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ED1">
              <w:rPr>
                <w:rFonts w:ascii="Times New Roman" w:hAnsi="Times New Roman" w:cs="Times New Roman"/>
                <w:sz w:val="24"/>
                <w:szCs w:val="24"/>
              </w:rPr>
              <w:t>labklājības aizsardzībai.</w:t>
            </w:r>
          </w:p>
        </w:tc>
      </w:tr>
      <w:tr w:rsidR="00074198" w:rsidRPr="00D8605C" w14:paraId="490AA477" w14:textId="77777777" w:rsidTr="00074198">
        <w:trPr>
          <w:trHeight w:val="567"/>
        </w:trPr>
        <w:tc>
          <w:tcPr>
            <w:tcW w:w="1793" w:type="pct"/>
            <w:shd w:val="clear" w:color="auto" w:fill="auto"/>
            <w:hideMark/>
          </w:tcPr>
          <w:p w14:paraId="6CACFA44" w14:textId="77777777" w:rsidR="00A42788" w:rsidRPr="00D8605C" w:rsidRDefault="00A42788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D860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Samērīgums</w:t>
            </w:r>
          </w:p>
          <w:p w14:paraId="430A0335" w14:textId="77777777" w:rsidR="00CA28AB" w:rsidRPr="00D8605C" w:rsidRDefault="00CA28AB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207" w:type="pct"/>
            <w:shd w:val="clear" w:color="auto" w:fill="auto"/>
          </w:tcPr>
          <w:p w14:paraId="7BD283BC" w14:textId="5E29B07B" w:rsidR="006736BA" w:rsidRPr="006736BA" w:rsidRDefault="006736BA" w:rsidP="00074198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Noteikumu projekts paredz noteikt prasības informācijai un dokumentiem, kas apdrošinātājam vai pārapdrošinātājam jāiesniedz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Latvijas Bankai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, lai saņemtu </w:t>
            </w:r>
            <w:r w:rsidR="00827EE6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ikumā noteiktās atļaujas, licences </w:t>
            </w:r>
            <w:r w:rsidR="00827EE6">
              <w:rPr>
                <w:rFonts w:ascii="Times New Roman" w:hAnsi="Times New Roman" w:cs="Times New Roman"/>
                <w:sz w:val="24"/>
                <w:szCs w:val="24"/>
              </w:rPr>
              <w:t>vai</w:t>
            </w:r>
            <w:r w:rsidR="00827EE6"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>saskaņojumu</w:t>
            </w:r>
            <w:r w:rsidR="00827EE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, kā arī, lai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Latvijas Banka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 varētu veikt pilnvērtīgu </w:t>
            </w:r>
            <w:r w:rsidR="00827EE6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>ikumā noteikto apdrošināšanas un pārapdrošināšanas darbības uzraudzību.</w:t>
            </w:r>
          </w:p>
          <w:p w14:paraId="73E50B1B" w14:textId="00644C02" w:rsidR="006736BA" w:rsidRPr="006736BA" w:rsidRDefault="006736BA" w:rsidP="00074198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Atbilstošākais veids, kā </w:t>
            </w:r>
            <w:r w:rsidR="007B0AFD"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noteikt 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>vienotas un saistošas prasības</w:t>
            </w:r>
            <w:r w:rsidR="007B0AFD">
              <w:rPr>
                <w:rFonts w:ascii="Times New Roman" w:hAnsi="Times New Roman" w:cs="Times New Roman"/>
                <w:sz w:val="24"/>
                <w:szCs w:val="24"/>
              </w:rPr>
              <w:t xml:space="preserve"> finanšu </w:t>
            </w:r>
            <w:r w:rsidR="007B0AFD" w:rsidRPr="006736BA">
              <w:rPr>
                <w:rFonts w:ascii="Times New Roman" w:hAnsi="Times New Roman" w:cs="Times New Roman"/>
                <w:sz w:val="24"/>
                <w:szCs w:val="24"/>
              </w:rPr>
              <w:t>tirgus dalībniekiem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>, ir izdot tiem saistošus noteikumus. Citas alternatīvas jautājuma noregulēšanai un vienotu prasību noteikšanai nebūtu efektīvas un nesasniegtu izvirzīto mērķi, jo nenodrošinātu vienveidīgu piemērošanu.</w:t>
            </w:r>
          </w:p>
          <w:p w14:paraId="43C1F202" w14:textId="22C49CBB" w:rsidR="006736BA" w:rsidRPr="006736BA" w:rsidRDefault="006736BA" w:rsidP="00074198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Izraugoties piemērotāko līdzekli leģitīmā mērķa sasniegšanai,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Latvijas Banka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 izvērtēja, ka nebūtu atbilst</w:t>
            </w:r>
            <w:r w:rsidR="007B0AFD">
              <w:rPr>
                <w:rFonts w:ascii="Times New Roman" w:hAnsi="Times New Roman" w:cs="Times New Roman"/>
                <w:sz w:val="24"/>
                <w:szCs w:val="24"/>
              </w:rPr>
              <w:t>īgi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 izdot, piemēram, zemāka ranga tiesību aktus, kuri nebūtu iestādei juridiski saistoši (ieteikumi). </w:t>
            </w:r>
          </w:p>
          <w:p w14:paraId="7AA8EF13" w14:textId="6BBD67A8" w:rsidR="003F1E2D" w:rsidRDefault="006736BA" w:rsidP="00074198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Izstrādājot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oteikumu projektu,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Latvijas Banka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 ir izvērtējusi to minimālo dokumentu un informācijas apjomu, kurš nepieciešams, lai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Latvijas Banka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 varētu pārliecināties, ka apdrošinātājs vai pārapdrošinātājs izpilda </w:t>
            </w:r>
            <w:r w:rsidR="00827EE6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>ikumā noteiktās prasības</w:t>
            </w:r>
            <w:r w:rsidR="007B0AFD">
              <w:rPr>
                <w:rFonts w:ascii="Times New Roman" w:hAnsi="Times New Roman" w:cs="Times New Roman"/>
                <w:sz w:val="24"/>
                <w:szCs w:val="24"/>
              </w:rPr>
              <w:t>, un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 lai izsniegtu </w:t>
            </w:r>
            <w:r w:rsidR="00827EE6" w:rsidRPr="006736BA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827EE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827EE6"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m </w:t>
            </w:r>
            <w:r w:rsidR="00DC685F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DC685F"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ikumā 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>noteiktās atļaujas, licences vai saskaņojumu</w:t>
            </w:r>
            <w:r w:rsidR="00827EE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. Tāpat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oteikumu projekts paredz atbrīvojumu no dokumentu vai informācijas iesniegšanas, ja </w:t>
            </w:r>
            <w:r w:rsidR="003F1E2D">
              <w:rPr>
                <w:rFonts w:ascii="Times New Roman" w:hAnsi="Times New Roman" w:cs="Times New Roman"/>
                <w:sz w:val="24"/>
                <w:szCs w:val="24"/>
              </w:rPr>
              <w:t>Latvijas Bankas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 rīcībā jau ir noteikta veida informāciju, vai arī tie ir iegūstami no Latvijas Republikas reģistriem, tādējādi atvieglojot atļaujas, licences vai saskaņojuma saņemšanas procesu. </w:t>
            </w:r>
          </w:p>
          <w:p w14:paraId="7AF329A5" w14:textId="5C3E8952" w:rsidR="003F1E2D" w:rsidRPr="003F1E2D" w:rsidRDefault="003F1E2D" w:rsidP="00074198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Noteikumu p</w:t>
            </w:r>
            <w:r w:rsidRPr="003F1E2D">
              <w:rPr>
                <w:rFonts w:ascii="Times New Roman" w:hAnsi="Times New Roman" w:cs="Times New Roman"/>
                <w:sz w:val="24"/>
                <w:szCs w:val="24"/>
              </w:rPr>
              <w:t>rojekts paredz pieprasīt arī fizisko personu datus par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1E2D">
              <w:rPr>
                <w:rFonts w:ascii="Times New Roman" w:hAnsi="Times New Roman" w:cs="Times New Roman"/>
                <w:sz w:val="24"/>
                <w:szCs w:val="24"/>
              </w:rPr>
              <w:t>akcionāriem – fiziskām personām – un amatpersonām tādā apmērā,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1E2D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7B0AFD">
              <w:rPr>
                <w:rFonts w:ascii="Times New Roman" w:hAnsi="Times New Roman" w:cs="Times New Roman"/>
                <w:sz w:val="24"/>
                <w:szCs w:val="24"/>
              </w:rPr>
              <w:t>āds</w:t>
            </w:r>
            <w:r w:rsidRPr="003F1E2D">
              <w:rPr>
                <w:rFonts w:ascii="Times New Roman" w:hAnsi="Times New Roman" w:cs="Times New Roman"/>
                <w:sz w:val="24"/>
                <w:szCs w:val="24"/>
              </w:rPr>
              <w:t xml:space="preserve"> ir nepieciešams un vienlaikus pietiekams, lai </w:t>
            </w:r>
            <w:r w:rsidR="007B0AFD">
              <w:rPr>
                <w:rFonts w:ascii="Times New Roman" w:hAnsi="Times New Roman" w:cs="Times New Roman"/>
                <w:sz w:val="24"/>
                <w:szCs w:val="24"/>
              </w:rPr>
              <w:t xml:space="preserve">novērtētu </w:t>
            </w:r>
            <w:r w:rsidRPr="003F1E2D">
              <w:rPr>
                <w:rFonts w:ascii="Times New Roman" w:hAnsi="Times New Roman" w:cs="Times New Roman"/>
                <w:sz w:val="24"/>
                <w:szCs w:val="24"/>
              </w:rPr>
              <w:t>personu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1E2D">
              <w:rPr>
                <w:rFonts w:ascii="Times New Roman" w:hAnsi="Times New Roman" w:cs="Times New Roman"/>
                <w:sz w:val="24"/>
                <w:szCs w:val="24"/>
              </w:rPr>
              <w:t>atbilstīb</w:t>
            </w:r>
            <w:r w:rsidR="007B0AFD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3F1E2D">
              <w:rPr>
                <w:rFonts w:ascii="Times New Roman" w:hAnsi="Times New Roman" w:cs="Times New Roman"/>
                <w:sz w:val="24"/>
                <w:szCs w:val="24"/>
              </w:rPr>
              <w:t xml:space="preserve"> normatīvo aktu prasībām. Bez </w:t>
            </w:r>
            <w:r w:rsidR="00827EE6">
              <w:rPr>
                <w:rFonts w:ascii="Times New Roman" w:hAnsi="Times New Roman" w:cs="Times New Roman"/>
                <w:sz w:val="24"/>
                <w:szCs w:val="24"/>
              </w:rPr>
              <w:t xml:space="preserve">noteikumu </w:t>
            </w:r>
            <w:r w:rsidRPr="003F1E2D">
              <w:rPr>
                <w:rFonts w:ascii="Times New Roman" w:hAnsi="Times New Roman" w:cs="Times New Roman"/>
                <w:sz w:val="24"/>
                <w:szCs w:val="24"/>
              </w:rPr>
              <w:t>projektā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1E2D">
              <w:rPr>
                <w:rFonts w:ascii="Times New Roman" w:hAnsi="Times New Roman" w:cs="Times New Roman"/>
                <w:sz w:val="24"/>
                <w:szCs w:val="24"/>
              </w:rPr>
              <w:t>paredzēto datu pieprasīšanas nav iespējams personas identificēt</w:t>
            </w:r>
            <w:r w:rsidR="007B0AFD">
              <w:rPr>
                <w:rFonts w:ascii="Times New Roman" w:hAnsi="Times New Roman" w:cs="Times New Roman"/>
                <w:sz w:val="24"/>
                <w:szCs w:val="24"/>
              </w:rPr>
              <w:t xml:space="preserve"> un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1E2D">
              <w:rPr>
                <w:rFonts w:ascii="Times New Roman" w:hAnsi="Times New Roman" w:cs="Times New Roman"/>
                <w:sz w:val="24"/>
                <w:szCs w:val="24"/>
              </w:rPr>
              <w:t xml:space="preserve">izvērtēt atbilstoši kopējām </w:t>
            </w:r>
            <w:r w:rsidR="00827EE6">
              <w:rPr>
                <w:rFonts w:ascii="Times New Roman" w:hAnsi="Times New Roman" w:cs="Times New Roman"/>
                <w:sz w:val="24"/>
                <w:szCs w:val="24"/>
              </w:rPr>
              <w:t xml:space="preserve">tiesību aktu </w:t>
            </w:r>
            <w:r w:rsidRPr="003F1E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prasībām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apdrošinātāju vai pārapdrošinātāju</w:t>
            </w:r>
            <w:r w:rsidRPr="003F1E2D">
              <w:rPr>
                <w:rFonts w:ascii="Times New Roman" w:hAnsi="Times New Roman" w:cs="Times New Roman"/>
                <w:sz w:val="24"/>
                <w:szCs w:val="24"/>
              </w:rPr>
              <w:t xml:space="preserve"> pārvaldības jomā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1E2D">
              <w:rPr>
                <w:rFonts w:ascii="Times New Roman" w:hAnsi="Times New Roman" w:cs="Times New Roman"/>
                <w:sz w:val="24"/>
                <w:szCs w:val="24"/>
              </w:rPr>
              <w:t xml:space="preserve">vai akcionāram </w:t>
            </w:r>
            <w:r w:rsidR="0058529F">
              <w:rPr>
                <w:rFonts w:ascii="Times New Roman" w:hAnsi="Times New Roman" w:cs="Times New Roman"/>
                <w:sz w:val="24"/>
                <w:szCs w:val="24"/>
              </w:rPr>
              <w:t>saistošajām</w:t>
            </w:r>
            <w:r w:rsidR="0058529F" w:rsidRPr="003F1E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1E2D">
              <w:rPr>
                <w:rFonts w:ascii="Times New Roman" w:hAnsi="Times New Roman" w:cs="Times New Roman"/>
                <w:sz w:val="24"/>
                <w:szCs w:val="24"/>
              </w:rPr>
              <w:t>prasībām.</w:t>
            </w:r>
          </w:p>
          <w:p w14:paraId="78240183" w14:textId="66270134" w:rsidR="008263B3" w:rsidRPr="00864EE6" w:rsidRDefault="006736BA" w:rsidP="00074198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Ņemot vērā minēto, </w:t>
            </w:r>
            <w:r w:rsidR="003F1E2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oteikumu projekts ir piemērots leģitīmā mērķa sasniegšanai, jo nodrošinās, ka </w:t>
            </w:r>
            <w:r w:rsidR="003F1E2D">
              <w:rPr>
                <w:rFonts w:ascii="Times New Roman" w:hAnsi="Times New Roman" w:cs="Times New Roman"/>
                <w:sz w:val="24"/>
                <w:szCs w:val="24"/>
              </w:rPr>
              <w:t>Latvijas Bankai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 būs pietiekama informācija, lai pārliecinātos, ka apdrošinātāja vai pārapdroš</w:t>
            </w:r>
            <w:r w:rsidR="00827EE6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nātāja veiktās darbības atbilst </w:t>
            </w:r>
            <w:r w:rsidR="00827EE6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>ikuma prasībām</w:t>
            </w:r>
            <w:r w:rsidR="00827E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1E2D">
              <w:rPr>
                <w:rFonts w:ascii="Times New Roman" w:hAnsi="Times New Roman" w:cs="Times New Roman"/>
                <w:sz w:val="24"/>
                <w:szCs w:val="24"/>
              </w:rPr>
              <w:t>Latvijas Bankai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 nav iespējas </w:t>
            </w:r>
            <w:r w:rsidR="007B0AFD"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iegūt 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>atļaujas, licenču vai saskaņojuma izsniegšanai nepieciešamos dokumentus un informāciju</w:t>
            </w:r>
            <w:r w:rsidR="007B0AFD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  <w:r w:rsidR="007B0AFD" w:rsidRPr="006736BA">
              <w:rPr>
                <w:rFonts w:ascii="Times New Roman" w:hAnsi="Times New Roman" w:cs="Times New Roman"/>
                <w:sz w:val="24"/>
                <w:szCs w:val="24"/>
              </w:rPr>
              <w:t>r citiem līdzekļiem</w:t>
            </w:r>
            <w:r w:rsidR="007B0A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0AF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827EE6">
              <w:rPr>
                <w:rFonts w:ascii="Times New Roman" w:hAnsi="Times New Roman" w:cs="Times New Roman"/>
                <w:sz w:val="24"/>
                <w:szCs w:val="24"/>
              </w:rPr>
              <w:t>oteiktās prasības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 ir </w:t>
            </w:r>
            <w:r w:rsidR="00827EE6" w:rsidRPr="006736BA">
              <w:rPr>
                <w:rFonts w:ascii="Times New Roman" w:hAnsi="Times New Roman" w:cs="Times New Roman"/>
                <w:sz w:val="24"/>
                <w:szCs w:val="24"/>
              </w:rPr>
              <w:t>samērīg</w:t>
            </w:r>
            <w:r w:rsidR="00827EE6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>, jo dokumentu vai informācijas apjoms ir rūpīgi izvērtēts</w:t>
            </w:r>
            <w:r w:rsidR="007B0AFD">
              <w:rPr>
                <w:rFonts w:ascii="Times New Roman" w:hAnsi="Times New Roman" w:cs="Times New Roman"/>
                <w:sz w:val="24"/>
                <w:szCs w:val="24"/>
              </w:rPr>
              <w:t xml:space="preserve"> un nesatur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 nevajadzīg</w:t>
            </w:r>
            <w:r w:rsidR="007B0AFD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0AFD" w:rsidRPr="006736BA">
              <w:rPr>
                <w:rFonts w:ascii="Times New Roman" w:hAnsi="Times New Roman" w:cs="Times New Roman"/>
                <w:sz w:val="24"/>
                <w:szCs w:val="24"/>
              </w:rPr>
              <w:t>informācij</w:t>
            </w:r>
            <w:r w:rsidR="007B0AFD">
              <w:rPr>
                <w:rFonts w:ascii="Times New Roman" w:hAnsi="Times New Roman" w:cs="Times New Roman"/>
                <w:sz w:val="24"/>
                <w:szCs w:val="24"/>
              </w:rPr>
              <w:t>as pieprasījumus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, tādējādi nodrošinot, ka sabiedrības ieguvums ir lielāks par apdrošinātāja vai pārapdrošinātāja </w:t>
            </w:r>
            <w:r w:rsidR="00827EE6" w:rsidRPr="006736BA">
              <w:rPr>
                <w:rFonts w:ascii="Times New Roman" w:hAnsi="Times New Roman" w:cs="Times New Roman"/>
                <w:sz w:val="24"/>
                <w:szCs w:val="24"/>
              </w:rPr>
              <w:t>tiesīb</w:t>
            </w:r>
            <w:r w:rsidR="00827EE6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827EE6"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un </w:t>
            </w:r>
            <w:r w:rsidR="00827EE6" w:rsidRPr="006736BA">
              <w:rPr>
                <w:rFonts w:ascii="Times New Roman" w:hAnsi="Times New Roman" w:cs="Times New Roman"/>
                <w:sz w:val="24"/>
                <w:szCs w:val="24"/>
              </w:rPr>
              <w:t>likumisk</w:t>
            </w:r>
            <w:r w:rsidR="00827EE6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827EE6" w:rsidRPr="006736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>intere</w:t>
            </w:r>
            <w:r w:rsidR="00827EE6">
              <w:rPr>
                <w:rFonts w:ascii="Times New Roman" w:hAnsi="Times New Roman" w:cs="Times New Roman"/>
                <w:sz w:val="24"/>
                <w:szCs w:val="24"/>
              </w:rPr>
              <w:t>šu ierobežojumu</w:t>
            </w:r>
            <w:r w:rsidRPr="006736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9101A8B" w14:textId="2C1CCD94" w:rsidR="00554D5F" w:rsidRPr="00864EE6" w:rsidRDefault="000C5D93" w:rsidP="00074198">
            <w:pPr>
              <w:autoSpaceDE w:val="0"/>
              <w:autoSpaceDN w:val="0"/>
              <w:adjustRightInd w:val="0"/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Noteikumu p</w:t>
            </w:r>
            <w:r w:rsidR="00FB3B81" w:rsidRPr="00864EE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rojekts kopumā un tajā ietvertās tiesību normas atbilst </w:t>
            </w:r>
            <w:r w:rsidR="00FB3B81" w:rsidRPr="00864EE6">
              <w:rPr>
                <w:rFonts w:ascii="Times New Roman" w:hAnsi="Times New Roman" w:cs="Times New Roman"/>
                <w:sz w:val="24"/>
                <w:szCs w:val="24"/>
              </w:rPr>
              <w:t>samērīguma principam, jo:</w:t>
            </w:r>
          </w:p>
          <w:p w14:paraId="6BC7C1EA" w14:textId="49FDAB56" w:rsidR="00554D5F" w:rsidRPr="00864EE6" w:rsidRDefault="00FB3B81" w:rsidP="00074198">
            <w:pPr>
              <w:pStyle w:val="NApunkts2"/>
              <w:numPr>
                <w:ilvl w:val="0"/>
                <w:numId w:val="4"/>
              </w:numPr>
              <w:tabs>
                <w:tab w:val="left" w:pos="269"/>
              </w:tabs>
              <w:spacing w:after="120"/>
              <w:ind w:left="0" w:firstLine="0"/>
            </w:pPr>
            <w:r w:rsidRPr="00864EE6">
              <w:t xml:space="preserve">pirmkārt, ar </w:t>
            </w:r>
            <w:r w:rsidR="00FF5C06">
              <w:t>n</w:t>
            </w:r>
            <w:r w:rsidR="000C5D93">
              <w:t xml:space="preserve">oteikumu </w:t>
            </w:r>
            <w:r w:rsidRPr="00864EE6">
              <w:t>projektu un tajā ietvertajām prasībām tiek sasniegts leģitīmais mērķis (</w:t>
            </w:r>
            <w:r w:rsidR="00827EE6">
              <w:t>citu personu</w:t>
            </w:r>
            <w:r w:rsidR="007B0AFD">
              <w:t> </w:t>
            </w:r>
            <w:r w:rsidR="00827EE6">
              <w:t>– finanšu tirgus dalībnieku</w:t>
            </w:r>
            <w:r w:rsidR="007B0AFD">
              <w:t> </w:t>
            </w:r>
            <w:r w:rsidR="00827EE6">
              <w:t xml:space="preserve">– </w:t>
            </w:r>
            <w:r w:rsidR="00864EE6" w:rsidRPr="00864EE6">
              <w:t xml:space="preserve">interešu </w:t>
            </w:r>
            <w:r w:rsidR="00827EE6">
              <w:t xml:space="preserve">un sabiedrības labklājības </w:t>
            </w:r>
            <w:r w:rsidR="00864EE6" w:rsidRPr="00864EE6">
              <w:t>aizsardzība</w:t>
            </w:r>
            <w:r w:rsidRPr="00864EE6">
              <w:t>);</w:t>
            </w:r>
          </w:p>
          <w:p w14:paraId="16E404F6" w14:textId="5A9CED07" w:rsidR="00554D5F" w:rsidRPr="00864EE6" w:rsidRDefault="00FB3B81" w:rsidP="00074198">
            <w:pPr>
              <w:pStyle w:val="NApunkts2"/>
              <w:numPr>
                <w:ilvl w:val="0"/>
                <w:numId w:val="4"/>
              </w:numPr>
              <w:tabs>
                <w:tab w:val="left" w:pos="269"/>
              </w:tabs>
              <w:spacing w:after="120"/>
              <w:ind w:left="0" w:firstLine="0"/>
            </w:pPr>
            <w:r w:rsidRPr="00864EE6">
              <w:t>otrkārt, nepastāv tādi alternatīvi līdzekļi, kas sasniegtu leģitīmo mērķi tādā pašā kvalitātē</w:t>
            </w:r>
            <w:r w:rsidR="00827EE6">
              <w:t xml:space="preserve"> (</w:t>
            </w:r>
            <w:r w:rsidR="00827EE6" w:rsidRPr="006736BA">
              <w:t>apdrošinātā</w:t>
            </w:r>
            <w:r w:rsidR="00827EE6">
              <w:t>js</w:t>
            </w:r>
            <w:r w:rsidR="00827EE6" w:rsidRPr="006736BA">
              <w:t xml:space="preserve"> vai pārapdrošinātāj</w:t>
            </w:r>
            <w:r w:rsidR="00827EE6">
              <w:t>s Latvijas Bankai sniedz tikai to informāciju, ko tā pati nevar iegūt no attiecīgajiem reģistriem)</w:t>
            </w:r>
            <w:r w:rsidRPr="00864EE6">
              <w:t>;</w:t>
            </w:r>
          </w:p>
          <w:p w14:paraId="7229CF82" w14:textId="23A2E1DA" w:rsidR="00864EE6" w:rsidRPr="00D71B07" w:rsidRDefault="00FB3B81" w:rsidP="00074198">
            <w:pPr>
              <w:pStyle w:val="Sarakstarindkopa"/>
              <w:numPr>
                <w:ilvl w:val="0"/>
                <w:numId w:val="4"/>
              </w:numPr>
              <w:tabs>
                <w:tab w:val="left" w:pos="345"/>
              </w:tabs>
              <w:autoSpaceDE w:val="0"/>
              <w:autoSpaceDN w:val="0"/>
              <w:adjustRightInd w:val="0"/>
              <w:spacing w:after="12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EE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treškārt</w:t>
            </w:r>
            <w:r w:rsidR="008263B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Pr="00864EE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labums, ko iegūs sabiedrība, būs lielāks par </w:t>
            </w:r>
            <w:r w:rsidR="00FF5C0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</w:t>
            </w:r>
            <w:r w:rsidR="000C5D93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oteikumu </w:t>
            </w:r>
            <w:r w:rsidRPr="00864EE6">
              <w:rPr>
                <w:rFonts w:ascii="Times New Roman" w:hAnsi="Times New Roman" w:cs="Times New Roman"/>
                <w:sz w:val="24"/>
                <w:szCs w:val="24"/>
              </w:rPr>
              <w:t>projektā</w:t>
            </w:r>
            <w:r w:rsidRPr="00864EE6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ietverto prasību radītajām</w:t>
            </w:r>
            <w:r w:rsidRPr="00864EE6">
              <w:rPr>
                <w:rFonts w:ascii="Times New Roman" w:hAnsi="Times New Roman" w:cs="Times New Roman"/>
                <w:sz w:val="24"/>
                <w:szCs w:val="24"/>
              </w:rPr>
              <w:t xml:space="preserve"> negatīvajām sekām</w:t>
            </w:r>
            <w:r w:rsidR="007B0AF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827EE6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827EE6" w:rsidRPr="006736BA">
              <w:rPr>
                <w:rFonts w:ascii="Times New Roman" w:hAnsi="Times New Roman" w:cs="Times New Roman"/>
                <w:sz w:val="24"/>
                <w:szCs w:val="24"/>
              </w:rPr>
              <w:t>apdrošinātāja vai pārapdrošinātāja</w:t>
            </w:r>
            <w:r w:rsidR="00827EE6">
              <w:rPr>
                <w:rFonts w:ascii="Times New Roman" w:hAnsi="Times New Roman" w:cs="Times New Roman"/>
                <w:sz w:val="24"/>
                <w:szCs w:val="24"/>
              </w:rPr>
              <w:t xml:space="preserve"> tiesību ierobežojumiem</w:t>
            </w:r>
            <w:r w:rsidR="00CE50F6" w:rsidRPr="00864E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74198" w:rsidRPr="00D8605C" w14:paraId="7803B4D4" w14:textId="77777777" w:rsidTr="00074198">
        <w:trPr>
          <w:trHeight w:val="567"/>
        </w:trPr>
        <w:tc>
          <w:tcPr>
            <w:tcW w:w="1793" w:type="pct"/>
            <w:shd w:val="clear" w:color="auto" w:fill="auto"/>
            <w:hideMark/>
          </w:tcPr>
          <w:p w14:paraId="385434FC" w14:textId="77777777" w:rsidR="00A42788" w:rsidRPr="00D8605C" w:rsidRDefault="00A42788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D860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lastRenderedPageBreak/>
              <w:t>Spēkā stāšanās</w:t>
            </w:r>
          </w:p>
          <w:p w14:paraId="11817387" w14:textId="77777777" w:rsidR="00CA28AB" w:rsidRPr="00D8605C" w:rsidRDefault="00CA28AB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207" w:type="pct"/>
            <w:shd w:val="clear" w:color="auto" w:fill="auto"/>
          </w:tcPr>
          <w:p w14:paraId="2E39BC90" w14:textId="17BC1DF9" w:rsidR="0016709D" w:rsidRPr="00D8605C" w:rsidRDefault="00D71B07" w:rsidP="0007419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4E3F4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Atbilstoši Latvijas Bankas likuma 8. panta otrajai daļai </w:t>
            </w:r>
            <w:r w:rsidR="0007419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noteikumi stāsies spēkā </w:t>
            </w:r>
            <w:r w:rsidRPr="004E3F4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nākamajā dienā pēc </w:t>
            </w:r>
            <w:r w:rsidR="0007419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to </w:t>
            </w:r>
            <w:r w:rsidRPr="004E3F4A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publicēšanas oficiālajā izdevumā ''Latvijas Vēstnesis''.</w:t>
            </w:r>
          </w:p>
        </w:tc>
      </w:tr>
      <w:tr w:rsidR="00074198" w:rsidRPr="00D8605C" w14:paraId="334FA83B" w14:textId="77777777" w:rsidTr="00074198">
        <w:trPr>
          <w:trHeight w:val="567"/>
        </w:trPr>
        <w:tc>
          <w:tcPr>
            <w:tcW w:w="1793" w:type="pct"/>
            <w:shd w:val="clear" w:color="auto" w:fill="auto"/>
            <w:hideMark/>
          </w:tcPr>
          <w:p w14:paraId="413D2506" w14:textId="77777777" w:rsidR="00A42788" w:rsidRPr="00D8605C" w:rsidRDefault="00A42788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D860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Ietekme uz Latvijas Bankas budžetu</w:t>
            </w:r>
          </w:p>
          <w:p w14:paraId="61C22255" w14:textId="77777777" w:rsidR="00CA28AB" w:rsidRPr="00D8605C" w:rsidRDefault="00CA28AB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207" w:type="pct"/>
            <w:shd w:val="clear" w:color="auto" w:fill="auto"/>
          </w:tcPr>
          <w:p w14:paraId="6FABF7D5" w14:textId="60FEEA42" w:rsidR="00E53DE9" w:rsidRPr="00D8605C" w:rsidRDefault="0062751E" w:rsidP="00074198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lv-LV"/>
              </w:rPr>
            </w:pPr>
            <w:r w:rsidRPr="00D8605C">
              <w:rPr>
                <w:rFonts w:ascii="Times New Roman" w:hAnsi="Times New Roman" w:cs="Times New Roman"/>
                <w:iCs/>
                <w:sz w:val="24"/>
                <w:szCs w:val="24"/>
              </w:rPr>
              <w:t>Nav ietekme</w:t>
            </w:r>
            <w:r w:rsidR="003F3859" w:rsidRPr="00D8605C">
              <w:rPr>
                <w:rFonts w:ascii="Times New Roman" w:hAnsi="Times New Roman" w:cs="Times New Roman"/>
                <w:iCs/>
                <w:sz w:val="24"/>
                <w:szCs w:val="24"/>
              </w:rPr>
              <w:t>s</w:t>
            </w:r>
            <w:r w:rsidRPr="00D8605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uz Latvijas Bankas budžetu</w:t>
            </w:r>
            <w:r w:rsidR="00F62DE2" w:rsidRPr="00D8605C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</w:tr>
      <w:tr w:rsidR="00074198" w:rsidRPr="00D8605C" w14:paraId="3AA013AA" w14:textId="77777777" w:rsidTr="00074198">
        <w:trPr>
          <w:trHeight w:val="567"/>
        </w:trPr>
        <w:tc>
          <w:tcPr>
            <w:tcW w:w="1793" w:type="pct"/>
            <w:shd w:val="clear" w:color="auto" w:fill="auto"/>
            <w:hideMark/>
          </w:tcPr>
          <w:p w14:paraId="11F5B109" w14:textId="77777777" w:rsidR="00A42788" w:rsidRPr="00D8605C" w:rsidRDefault="00A42788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D860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 xml:space="preserve">Administratīvā sloga un izmaksu novērtējums </w:t>
            </w:r>
            <w:r w:rsidR="00C85C34" w:rsidRPr="00D860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(</w:t>
            </w:r>
            <w:r w:rsidRPr="00D860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tirgus dalībniekiem</w:t>
            </w:r>
            <w:r w:rsidR="00C85C34" w:rsidRPr="00D860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)</w:t>
            </w:r>
          </w:p>
          <w:p w14:paraId="19955254" w14:textId="77777777" w:rsidR="00CA28AB" w:rsidRPr="00D8605C" w:rsidRDefault="00CA28AB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207" w:type="pct"/>
            <w:shd w:val="clear" w:color="auto" w:fill="auto"/>
          </w:tcPr>
          <w:p w14:paraId="108432DD" w14:textId="5507B3F1" w:rsidR="00A42788" w:rsidRPr="00BE6798" w:rsidRDefault="00BE6798" w:rsidP="00074198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3F4A">
              <w:rPr>
                <w:rStyle w:val="cf01"/>
                <w:rFonts w:ascii="Times New Roman" w:hAnsi="Times New Roman" w:cs="Times New Roman"/>
                <w:sz w:val="24"/>
                <w:szCs w:val="24"/>
              </w:rPr>
              <w:t>Salīdzin</w:t>
            </w:r>
            <w:r w:rsidR="007B0AFD">
              <w:rPr>
                <w:rStyle w:val="cf01"/>
                <w:rFonts w:ascii="Times New Roman" w:hAnsi="Times New Roman" w:cs="Times New Roman"/>
                <w:sz w:val="24"/>
                <w:szCs w:val="24"/>
              </w:rPr>
              <w:t>ā</w:t>
            </w:r>
            <w:r w:rsidR="007B0AFD" w:rsidRPr="0058529F">
              <w:rPr>
                <w:rStyle w:val="cf01"/>
                <w:rFonts w:ascii="Times New Roman" w:hAnsi="Times New Roman" w:cs="Times New Roman"/>
                <w:sz w:val="24"/>
                <w:szCs w:val="24"/>
              </w:rPr>
              <w:t>jumā</w:t>
            </w:r>
            <w:r w:rsidRPr="004E3F4A">
              <w:rPr>
                <w:rStyle w:val="cf01"/>
                <w:rFonts w:ascii="Times New Roman" w:hAnsi="Times New Roman" w:cs="Times New Roman"/>
                <w:sz w:val="24"/>
                <w:szCs w:val="24"/>
              </w:rPr>
              <w:t xml:space="preserve"> ar spēkā esošajiem Noteikumiem Nr. </w:t>
            </w:r>
            <w:r w:rsidR="003F1E2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179</w:t>
            </w:r>
            <w:r w:rsidRPr="004E3F4A">
              <w:rPr>
                <w:rStyle w:val="cf0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cf01"/>
                <w:rFonts w:ascii="Times New Roman" w:hAnsi="Times New Roman" w:cs="Times New Roman"/>
                <w:sz w:val="24"/>
                <w:szCs w:val="24"/>
              </w:rPr>
              <w:t xml:space="preserve">noteikumu </w:t>
            </w:r>
            <w:r w:rsidRPr="004E3F4A">
              <w:rPr>
                <w:rStyle w:val="cf01"/>
                <w:rFonts w:ascii="Times New Roman" w:hAnsi="Times New Roman" w:cs="Times New Roman"/>
                <w:sz w:val="24"/>
                <w:szCs w:val="24"/>
              </w:rPr>
              <w:t>projekts neparedz jaunas prasības</w:t>
            </w:r>
            <w:r w:rsidRPr="0005650F">
              <w:rPr>
                <w:rStyle w:val="cf01"/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74198" w:rsidRPr="00D8605C" w14:paraId="3F88AC9B" w14:textId="77777777" w:rsidTr="00074198">
        <w:trPr>
          <w:trHeight w:val="567"/>
        </w:trPr>
        <w:tc>
          <w:tcPr>
            <w:tcW w:w="1793" w:type="pct"/>
            <w:shd w:val="clear" w:color="auto" w:fill="auto"/>
            <w:hideMark/>
          </w:tcPr>
          <w:p w14:paraId="2A1F3042" w14:textId="77777777" w:rsidR="00A42788" w:rsidRPr="00D8605C" w:rsidRDefault="00A42788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D860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Saistītie dokumenti</w:t>
            </w:r>
          </w:p>
          <w:p w14:paraId="098B231B" w14:textId="77777777" w:rsidR="00CA28AB" w:rsidRPr="00D8605C" w:rsidRDefault="00CA28AB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207" w:type="pct"/>
            <w:shd w:val="clear" w:color="auto" w:fill="auto"/>
          </w:tcPr>
          <w:p w14:paraId="65BCFE57" w14:textId="5BD7F5F3" w:rsidR="00674B05" w:rsidRPr="008A1BE8" w:rsidRDefault="00072B86" w:rsidP="00074198">
            <w:pPr>
              <w:pStyle w:val="NApunkts2"/>
              <w:numPr>
                <w:ilvl w:val="0"/>
                <w:numId w:val="0"/>
              </w:numPr>
              <w:tabs>
                <w:tab w:val="left" w:pos="487"/>
              </w:tabs>
              <w:jc w:val="left"/>
            </w:pPr>
            <w:r>
              <w:t>Ar noteikumu projektu saistītie dokumenti:</w:t>
            </w:r>
            <w:r>
              <w:br/>
              <w:t>1)</w:t>
            </w:r>
            <w:r w:rsidR="006F09E8">
              <w:t> </w:t>
            </w:r>
            <w:r w:rsidR="00827EE6">
              <w:t>L</w:t>
            </w:r>
            <w:r w:rsidR="003F1E2D" w:rsidRPr="00A445B6">
              <w:t>ikum</w:t>
            </w:r>
            <w:r w:rsidR="003F1E2D">
              <w:t>s</w:t>
            </w:r>
            <w:r w:rsidR="00BF1839" w:rsidRPr="008A1BE8">
              <w:t>;</w:t>
            </w:r>
          </w:p>
          <w:p w14:paraId="39CE6F18" w14:textId="3C0F6A68" w:rsidR="004A7EE3" w:rsidRPr="00D8605C" w:rsidRDefault="00072B86" w:rsidP="00074198">
            <w:pPr>
              <w:pStyle w:val="NApunkts2"/>
              <w:numPr>
                <w:ilvl w:val="0"/>
                <w:numId w:val="0"/>
              </w:numPr>
              <w:tabs>
                <w:tab w:val="left" w:pos="487"/>
              </w:tabs>
              <w:spacing w:after="120"/>
            </w:pPr>
            <w:r>
              <w:t>2) </w:t>
            </w:r>
            <w:r w:rsidR="000C5D93">
              <w:t>N</w:t>
            </w:r>
            <w:r w:rsidR="00D61444" w:rsidRPr="00D8605C">
              <w:rPr>
                <w:bCs/>
              </w:rPr>
              <w:t>oteikum</w:t>
            </w:r>
            <w:r w:rsidR="00D61444">
              <w:rPr>
                <w:bCs/>
              </w:rPr>
              <w:t>i</w:t>
            </w:r>
            <w:r w:rsidR="00D61444" w:rsidRPr="00D8605C">
              <w:rPr>
                <w:bCs/>
              </w:rPr>
              <w:t xml:space="preserve"> Nr. </w:t>
            </w:r>
            <w:r w:rsidR="003F1E2D">
              <w:rPr>
                <w:bCs/>
              </w:rPr>
              <w:t>179</w:t>
            </w:r>
            <w:r w:rsidR="004A7EE3">
              <w:t>.</w:t>
            </w:r>
          </w:p>
        </w:tc>
      </w:tr>
      <w:tr w:rsidR="00074198" w:rsidRPr="00D8605C" w14:paraId="48A1FBA5" w14:textId="77777777" w:rsidTr="00074198">
        <w:trPr>
          <w:trHeight w:val="567"/>
        </w:trPr>
        <w:tc>
          <w:tcPr>
            <w:tcW w:w="1793" w:type="pct"/>
            <w:shd w:val="clear" w:color="auto" w:fill="auto"/>
            <w:hideMark/>
          </w:tcPr>
          <w:p w14:paraId="79529BAF" w14:textId="77777777" w:rsidR="00A42788" w:rsidRPr="00D8605C" w:rsidRDefault="00A42788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D860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Saskaņošana ar Eiropas Centrālo banku</w:t>
            </w:r>
          </w:p>
          <w:p w14:paraId="712B7F8F" w14:textId="77777777" w:rsidR="00CA28AB" w:rsidRPr="00D8605C" w:rsidRDefault="00CA28AB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207" w:type="pct"/>
            <w:shd w:val="clear" w:color="auto" w:fill="auto"/>
          </w:tcPr>
          <w:p w14:paraId="2CC97BE0" w14:textId="1067EE96" w:rsidR="00A42788" w:rsidRPr="00D8605C" w:rsidRDefault="0062751E" w:rsidP="00074198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D8605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Nav nepieciešama</w:t>
            </w:r>
            <w:r w:rsidR="00F62DE2" w:rsidRPr="00D8605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</w:tr>
      <w:tr w:rsidR="00074198" w:rsidRPr="00D8605C" w14:paraId="1F40980D" w14:textId="77777777" w:rsidTr="00074198">
        <w:trPr>
          <w:trHeight w:val="567"/>
        </w:trPr>
        <w:tc>
          <w:tcPr>
            <w:tcW w:w="1793" w:type="pct"/>
            <w:shd w:val="clear" w:color="auto" w:fill="auto"/>
            <w:hideMark/>
          </w:tcPr>
          <w:p w14:paraId="093FB66C" w14:textId="77777777" w:rsidR="00A42788" w:rsidRPr="00D8605C" w:rsidRDefault="00A42788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D860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Saskaņošana ar citām publiskām un privātām personām</w:t>
            </w:r>
          </w:p>
          <w:p w14:paraId="6C45F9AA" w14:textId="77777777" w:rsidR="00CA28AB" w:rsidRPr="00D8605C" w:rsidRDefault="00CA28AB" w:rsidP="00F62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3207" w:type="pct"/>
            <w:shd w:val="clear" w:color="auto" w:fill="auto"/>
          </w:tcPr>
          <w:p w14:paraId="096AF09F" w14:textId="26D696C0" w:rsidR="00AB2B60" w:rsidRDefault="00AB2B60" w:rsidP="0007419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Noteikumu p</w:t>
            </w:r>
            <w:r w:rsidRPr="00D8605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rojekts </w:t>
            </w:r>
            <w:r w:rsidR="00E43A4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2024. gada 24. jūlijā </w:t>
            </w:r>
            <w:r w:rsidRPr="00D8605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tik</w:t>
            </w:r>
            <w:r w:rsidR="00E43A4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</w:t>
            </w:r>
            <w:r w:rsidRPr="00D8605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publicēt</w:t>
            </w:r>
            <w:r w:rsidR="006F09E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</w:t>
            </w:r>
            <w:r w:rsidRPr="00D8605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Latvijas Bankas tīmekļvietnes www.bank.lv sadaļ</w:t>
            </w:r>
            <w:r w:rsidR="00FA552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as </w:t>
            </w:r>
            <w:r w:rsidR="00FA552B" w:rsidRPr="00FA552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"Tiesību akti" apakšsadaļā</w:t>
            </w:r>
            <w:r w:rsidRPr="00D8605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"Sabiedrības līdzdalība"</w:t>
            </w:r>
            <w:r w:rsidR="007B0AF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</w:t>
            </w:r>
            <w:r w:rsidR="0005650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05650F" w:rsidRPr="00BB4E1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un</w:t>
            </w:r>
            <w:r w:rsidRPr="0005650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D8605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par to </w:t>
            </w:r>
            <w:r w:rsidR="00E43A4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līdz 2024. gada 7. augustam bija</w:t>
            </w:r>
            <w:r w:rsidR="00E43A41" w:rsidRPr="00D8605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iespējama </w:t>
            </w:r>
            <w:r w:rsidRPr="00D8605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sabiedrības līdzdalība. Vienlaikus </w:t>
            </w:r>
            <w:r w:rsidR="00FA552B" w:rsidRPr="00FA552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par </w:t>
            </w:r>
            <w:r w:rsidR="00FA552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noteikumu </w:t>
            </w:r>
            <w:r w:rsidR="00FA552B" w:rsidRPr="00FA552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projektu un </w:t>
            </w:r>
            <w:r w:rsidR="00FA552B" w:rsidRPr="00FA552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 xml:space="preserve">notiekošo sabiedrības līdzdalību </w:t>
            </w:r>
            <w:r w:rsidRPr="00D8605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tik</w:t>
            </w:r>
            <w:r w:rsidR="00E43A41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</w:t>
            </w:r>
            <w:r w:rsidRPr="00D8605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="00FA552B" w:rsidRPr="00FA552B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informēta </w:t>
            </w:r>
            <w:r w:rsidR="00980ACF" w:rsidRPr="00980AC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Latvijas Apdrošinātāju asociācija</w:t>
            </w:r>
            <w:r w:rsidR="00980AC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iebildumu un priekšlikumu</w:t>
            </w:r>
            <w:r w:rsidRPr="00D8605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sniegšanai.</w:t>
            </w:r>
          </w:p>
          <w:p w14:paraId="5387E3F2" w14:textId="2A54D773" w:rsidR="004C0A9C" w:rsidRPr="00D8605C" w:rsidRDefault="00290C36" w:rsidP="0007419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</w:t>
            </w:r>
            <w:r w:rsidRPr="0079033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oteikumu projekts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2024. gada 28. augustā </w:t>
            </w:r>
            <w:r w:rsidRPr="006F2865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tika izskatīts Latvijas Bankas konsultatīvās finanšu tirgus padomes sēdē, kurā par noteikumu projektu netika saņemti iebildumi vai priekšlikumi, atbalstot noteikumu projekta iesniegšanu apstiprināšanai Latvijas Bankas padomē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</w:p>
        </w:tc>
      </w:tr>
      <w:tr w:rsidR="00074198" w:rsidRPr="00D8605C" w14:paraId="542C6B80" w14:textId="77777777" w:rsidTr="00074198">
        <w:trPr>
          <w:trHeight w:val="357"/>
        </w:trPr>
        <w:tc>
          <w:tcPr>
            <w:tcW w:w="1793" w:type="pct"/>
            <w:shd w:val="clear" w:color="auto" w:fill="auto"/>
            <w:hideMark/>
          </w:tcPr>
          <w:p w14:paraId="42750899" w14:textId="5475C082" w:rsidR="00CA28AB" w:rsidRPr="00D8605C" w:rsidRDefault="00A42788" w:rsidP="00072B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  <w:r w:rsidRPr="00D860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lastRenderedPageBreak/>
              <w:t>Saskaņošanas rezultāti</w:t>
            </w:r>
          </w:p>
        </w:tc>
        <w:tc>
          <w:tcPr>
            <w:tcW w:w="3207" w:type="pct"/>
            <w:shd w:val="clear" w:color="auto" w:fill="auto"/>
          </w:tcPr>
          <w:p w14:paraId="1ED7B44B" w14:textId="200D5437" w:rsidR="00E53DE9" w:rsidRPr="00D8605C" w:rsidRDefault="00E43A41" w:rsidP="0007419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0575E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Par noteikumu projektu netika saņemti iebildumi un priekšlikumi.</w:t>
            </w:r>
          </w:p>
        </w:tc>
      </w:tr>
    </w:tbl>
    <w:p w14:paraId="45D6FB8B" w14:textId="025E661B" w:rsidR="0011032F" w:rsidRPr="00D8605C" w:rsidRDefault="0011032F" w:rsidP="00B26A55">
      <w:pPr>
        <w:rPr>
          <w:rFonts w:ascii="Times New Roman" w:hAnsi="Times New Roman" w:cs="Times New Roman"/>
          <w:sz w:val="24"/>
          <w:szCs w:val="24"/>
        </w:rPr>
      </w:pPr>
    </w:p>
    <w:sectPr w:rsidR="0011032F" w:rsidRPr="00D8605C" w:rsidSect="00074198">
      <w:headerReference w:type="default" r:id="rId11"/>
      <w:footerReference w:type="default" r:id="rId12"/>
      <w:footerReference w:type="first" r:id="rId13"/>
      <w:pgSz w:w="11908" w:h="16833"/>
      <w:pgMar w:top="1134" w:right="1134" w:bottom="1134" w:left="1701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AC3C52" w14:textId="77777777" w:rsidR="00265E5B" w:rsidRDefault="00265E5B" w:rsidP="009B27BE">
      <w:pPr>
        <w:spacing w:after="0" w:line="240" w:lineRule="auto"/>
      </w:pPr>
      <w:r>
        <w:separator/>
      </w:r>
    </w:p>
  </w:endnote>
  <w:endnote w:type="continuationSeparator" w:id="0">
    <w:p w14:paraId="4C16C420" w14:textId="77777777" w:rsidR="00265E5B" w:rsidRDefault="00265E5B" w:rsidP="009B27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F76263" w14:textId="77777777" w:rsidR="005971F4" w:rsidRDefault="005971F4">
    <w:pPr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9739E" w14:textId="77777777" w:rsidR="005971F4" w:rsidRDefault="005D3ACB">
    <w:r>
      <w:c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5EFD14" w14:textId="77777777" w:rsidR="00265E5B" w:rsidRDefault="00265E5B" w:rsidP="009B27BE">
      <w:pPr>
        <w:spacing w:after="0" w:line="240" w:lineRule="auto"/>
      </w:pPr>
      <w:r>
        <w:separator/>
      </w:r>
    </w:p>
  </w:footnote>
  <w:footnote w:type="continuationSeparator" w:id="0">
    <w:p w14:paraId="16A6172B" w14:textId="77777777" w:rsidR="00265E5B" w:rsidRDefault="00265E5B" w:rsidP="009B27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74999533"/>
      <w:docPartObj>
        <w:docPartGallery w:val="Page Numbers (Top of Page)"/>
        <w:docPartUnique/>
      </w:docPartObj>
    </w:sdtPr>
    <w:sdtEndPr/>
    <w:sdtContent>
      <w:p w14:paraId="54169630" w14:textId="77777777" w:rsidR="005971F4" w:rsidRDefault="005D3ACB">
        <w:pPr>
          <w:pStyle w:val="Galven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18C83F6" w14:textId="77777777" w:rsidR="005971F4" w:rsidRDefault="005971F4">
    <w:pPr>
      <w:pStyle w:val="Galve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F028DB"/>
    <w:multiLevelType w:val="hybridMultilevel"/>
    <w:tmpl w:val="A712CB92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F5184F"/>
    <w:multiLevelType w:val="hybridMultilevel"/>
    <w:tmpl w:val="6018EF88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512719"/>
    <w:multiLevelType w:val="hybridMultilevel"/>
    <w:tmpl w:val="65C46522"/>
    <w:lvl w:ilvl="0" w:tplc="0426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A41D4E"/>
    <w:multiLevelType w:val="hybridMultilevel"/>
    <w:tmpl w:val="051EA71A"/>
    <w:lvl w:ilvl="0" w:tplc="04260011">
      <w:start w:val="1"/>
      <w:numFmt w:val="decimal"/>
      <w:lvlText w:val="%1)"/>
      <w:lvlJc w:val="left"/>
      <w:pPr>
        <w:ind w:left="392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11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3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5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7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9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1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3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52" w:hanging="360"/>
      </w:pPr>
      <w:rPr>
        <w:rFonts w:ascii="Wingdings" w:hAnsi="Wingdings" w:hint="default"/>
      </w:rPr>
    </w:lvl>
  </w:abstractNum>
  <w:abstractNum w:abstractNumId="4" w15:restartNumberingAfterBreak="0">
    <w:nsid w:val="4D364452"/>
    <w:multiLevelType w:val="hybridMultilevel"/>
    <w:tmpl w:val="73D04D16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BB7D32"/>
    <w:multiLevelType w:val="multilevel"/>
    <w:tmpl w:val="7592DBE8"/>
    <w:lvl w:ilvl="0">
      <w:start w:val="1"/>
      <w:numFmt w:val="decimal"/>
      <w:pStyle w:val="NApunkts1"/>
      <w:suff w:val="space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pStyle w:val="NApunkts2"/>
      <w:suff w:val="space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</w:rPr>
    </w:lvl>
    <w:lvl w:ilvl="2">
      <w:start w:val="1"/>
      <w:numFmt w:val="decimal"/>
      <w:pStyle w:val="NApunkts3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NApunkts4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67403EF1"/>
    <w:multiLevelType w:val="hybridMultilevel"/>
    <w:tmpl w:val="A728247A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77474D"/>
    <w:multiLevelType w:val="hybridMultilevel"/>
    <w:tmpl w:val="2A4E3614"/>
    <w:lvl w:ilvl="0" w:tplc="B1FECD4A">
      <w:start w:val="1"/>
      <w:numFmt w:val="bullet"/>
      <w:lvlText w:val="-"/>
      <w:lvlJc w:val="left"/>
      <w:pPr>
        <w:ind w:left="392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112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32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52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72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3992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12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32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52" w:hanging="360"/>
      </w:pPr>
      <w:rPr>
        <w:rFonts w:ascii="Wingdings" w:hAnsi="Wingdings" w:hint="default"/>
      </w:rPr>
    </w:lvl>
  </w:abstractNum>
  <w:abstractNum w:abstractNumId="8" w15:restartNumberingAfterBreak="0">
    <w:nsid w:val="71232427"/>
    <w:multiLevelType w:val="hybridMultilevel"/>
    <w:tmpl w:val="F998F286"/>
    <w:lvl w:ilvl="0" w:tplc="B8E26A9E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2435339">
    <w:abstractNumId w:val="1"/>
  </w:num>
  <w:num w:numId="2" w16cid:durableId="340552041">
    <w:abstractNumId w:val="5"/>
  </w:num>
  <w:num w:numId="3" w16cid:durableId="16414207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38892696">
    <w:abstractNumId w:val="7"/>
  </w:num>
  <w:num w:numId="5" w16cid:durableId="547911365">
    <w:abstractNumId w:val="0"/>
  </w:num>
  <w:num w:numId="6" w16cid:durableId="2097939137">
    <w:abstractNumId w:val="5"/>
  </w:num>
  <w:num w:numId="7" w16cid:durableId="894973746">
    <w:abstractNumId w:val="5"/>
  </w:num>
  <w:num w:numId="8" w16cid:durableId="1412266980">
    <w:abstractNumId w:val="5"/>
  </w:num>
  <w:num w:numId="9" w16cid:durableId="619805593">
    <w:abstractNumId w:val="5"/>
  </w:num>
  <w:num w:numId="10" w16cid:durableId="2023699298">
    <w:abstractNumId w:val="3"/>
  </w:num>
  <w:num w:numId="11" w16cid:durableId="1567491629">
    <w:abstractNumId w:val="5"/>
  </w:num>
  <w:num w:numId="12" w16cid:durableId="574124535">
    <w:abstractNumId w:val="5"/>
  </w:num>
  <w:num w:numId="13" w16cid:durableId="2096902704">
    <w:abstractNumId w:val="5"/>
  </w:num>
  <w:num w:numId="14" w16cid:durableId="2066248062">
    <w:abstractNumId w:val="5"/>
  </w:num>
  <w:num w:numId="15" w16cid:durableId="846797863">
    <w:abstractNumId w:val="5"/>
  </w:num>
  <w:num w:numId="16" w16cid:durableId="1602571117">
    <w:abstractNumId w:val="5"/>
  </w:num>
  <w:num w:numId="17" w16cid:durableId="191579667">
    <w:abstractNumId w:val="5"/>
  </w:num>
  <w:num w:numId="18" w16cid:durableId="2102800079">
    <w:abstractNumId w:val="5"/>
  </w:num>
  <w:num w:numId="19" w16cid:durableId="684483201">
    <w:abstractNumId w:val="5"/>
  </w:num>
  <w:num w:numId="20" w16cid:durableId="1276521248">
    <w:abstractNumId w:val="5"/>
  </w:num>
  <w:num w:numId="21" w16cid:durableId="1474105298">
    <w:abstractNumId w:val="5"/>
  </w:num>
  <w:num w:numId="22" w16cid:durableId="351033322">
    <w:abstractNumId w:val="6"/>
  </w:num>
  <w:num w:numId="23" w16cid:durableId="1747679238">
    <w:abstractNumId w:val="8"/>
  </w:num>
  <w:num w:numId="24" w16cid:durableId="2004814341">
    <w:abstractNumId w:val="5"/>
  </w:num>
  <w:num w:numId="25" w16cid:durableId="1687436816">
    <w:abstractNumId w:val="5"/>
  </w:num>
  <w:num w:numId="26" w16cid:durableId="1175457547">
    <w:abstractNumId w:val="4"/>
  </w:num>
  <w:num w:numId="27" w16cid:durableId="859288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BF1"/>
    <w:rsid w:val="00003CB0"/>
    <w:rsid w:val="00004B4C"/>
    <w:rsid w:val="00007431"/>
    <w:rsid w:val="000155B3"/>
    <w:rsid w:val="00015839"/>
    <w:rsid w:val="00016C99"/>
    <w:rsid w:val="0002466B"/>
    <w:rsid w:val="000263F5"/>
    <w:rsid w:val="00027CAC"/>
    <w:rsid w:val="000357FF"/>
    <w:rsid w:val="00041DDA"/>
    <w:rsid w:val="00042B2C"/>
    <w:rsid w:val="000444DE"/>
    <w:rsid w:val="0005650F"/>
    <w:rsid w:val="00057AFF"/>
    <w:rsid w:val="0006770C"/>
    <w:rsid w:val="00070FE3"/>
    <w:rsid w:val="0007253E"/>
    <w:rsid w:val="00072B86"/>
    <w:rsid w:val="00074198"/>
    <w:rsid w:val="00074425"/>
    <w:rsid w:val="000771CC"/>
    <w:rsid w:val="000813DA"/>
    <w:rsid w:val="0008510E"/>
    <w:rsid w:val="00085B5D"/>
    <w:rsid w:val="000910E3"/>
    <w:rsid w:val="0009128C"/>
    <w:rsid w:val="000915E7"/>
    <w:rsid w:val="00091C50"/>
    <w:rsid w:val="00092E2F"/>
    <w:rsid w:val="000946D6"/>
    <w:rsid w:val="00095C8A"/>
    <w:rsid w:val="0009603D"/>
    <w:rsid w:val="0009616F"/>
    <w:rsid w:val="00097AEC"/>
    <w:rsid w:val="000A2A30"/>
    <w:rsid w:val="000A32AC"/>
    <w:rsid w:val="000A3E16"/>
    <w:rsid w:val="000A6FB3"/>
    <w:rsid w:val="000A75B3"/>
    <w:rsid w:val="000B3F56"/>
    <w:rsid w:val="000B4E0A"/>
    <w:rsid w:val="000B7221"/>
    <w:rsid w:val="000C12DD"/>
    <w:rsid w:val="000C43AB"/>
    <w:rsid w:val="000C5D93"/>
    <w:rsid w:val="000C60FF"/>
    <w:rsid w:val="000D1541"/>
    <w:rsid w:val="000D18BD"/>
    <w:rsid w:val="000D1EBD"/>
    <w:rsid w:val="000D601F"/>
    <w:rsid w:val="000E4B09"/>
    <w:rsid w:val="000E502E"/>
    <w:rsid w:val="000F20B9"/>
    <w:rsid w:val="00102FD5"/>
    <w:rsid w:val="00103278"/>
    <w:rsid w:val="001100C4"/>
    <w:rsid w:val="0011032F"/>
    <w:rsid w:val="00122504"/>
    <w:rsid w:val="00125026"/>
    <w:rsid w:val="00131765"/>
    <w:rsid w:val="00132070"/>
    <w:rsid w:val="00132948"/>
    <w:rsid w:val="00133F6A"/>
    <w:rsid w:val="001357CE"/>
    <w:rsid w:val="00141B3C"/>
    <w:rsid w:val="0014295D"/>
    <w:rsid w:val="00143A48"/>
    <w:rsid w:val="00146585"/>
    <w:rsid w:val="001566A8"/>
    <w:rsid w:val="00162248"/>
    <w:rsid w:val="0016709D"/>
    <w:rsid w:val="001705C8"/>
    <w:rsid w:val="001710EA"/>
    <w:rsid w:val="00184F73"/>
    <w:rsid w:val="00191EF1"/>
    <w:rsid w:val="001952BF"/>
    <w:rsid w:val="001A1A7C"/>
    <w:rsid w:val="001A5171"/>
    <w:rsid w:val="001A5DF1"/>
    <w:rsid w:val="001A70F9"/>
    <w:rsid w:val="001B0617"/>
    <w:rsid w:val="001B1FC2"/>
    <w:rsid w:val="001B32A1"/>
    <w:rsid w:val="001B7BB8"/>
    <w:rsid w:val="001C1078"/>
    <w:rsid w:val="001C690B"/>
    <w:rsid w:val="001C72B0"/>
    <w:rsid w:val="001D4D5D"/>
    <w:rsid w:val="001D7793"/>
    <w:rsid w:val="001E7C07"/>
    <w:rsid w:val="001F1E1F"/>
    <w:rsid w:val="001F79A1"/>
    <w:rsid w:val="002003FD"/>
    <w:rsid w:val="00204581"/>
    <w:rsid w:val="00207422"/>
    <w:rsid w:val="00207666"/>
    <w:rsid w:val="002105CF"/>
    <w:rsid w:val="002115ED"/>
    <w:rsid w:val="00213BA2"/>
    <w:rsid w:val="00215FD7"/>
    <w:rsid w:val="002278DB"/>
    <w:rsid w:val="00227CC2"/>
    <w:rsid w:val="00233617"/>
    <w:rsid w:val="00237159"/>
    <w:rsid w:val="00241148"/>
    <w:rsid w:val="00244175"/>
    <w:rsid w:val="00253A3D"/>
    <w:rsid w:val="00254B62"/>
    <w:rsid w:val="00255249"/>
    <w:rsid w:val="00256FBE"/>
    <w:rsid w:val="00260E61"/>
    <w:rsid w:val="00265663"/>
    <w:rsid w:val="00265E5B"/>
    <w:rsid w:val="00266849"/>
    <w:rsid w:val="00266F01"/>
    <w:rsid w:val="00267B20"/>
    <w:rsid w:val="002743C4"/>
    <w:rsid w:val="00284FDF"/>
    <w:rsid w:val="00290C36"/>
    <w:rsid w:val="00295A30"/>
    <w:rsid w:val="002969AD"/>
    <w:rsid w:val="002A3EAB"/>
    <w:rsid w:val="002A4681"/>
    <w:rsid w:val="002A7B38"/>
    <w:rsid w:val="002B14F9"/>
    <w:rsid w:val="002B4180"/>
    <w:rsid w:val="002C3179"/>
    <w:rsid w:val="002C576C"/>
    <w:rsid w:val="002D37A4"/>
    <w:rsid w:val="002E1C6E"/>
    <w:rsid w:val="002E2AFA"/>
    <w:rsid w:val="002E638F"/>
    <w:rsid w:val="002E77A9"/>
    <w:rsid w:val="002F6625"/>
    <w:rsid w:val="003026B3"/>
    <w:rsid w:val="00302F91"/>
    <w:rsid w:val="00312E54"/>
    <w:rsid w:val="00314059"/>
    <w:rsid w:val="0032003F"/>
    <w:rsid w:val="00322874"/>
    <w:rsid w:val="003344C2"/>
    <w:rsid w:val="003345D4"/>
    <w:rsid w:val="00337C41"/>
    <w:rsid w:val="00340425"/>
    <w:rsid w:val="003429FD"/>
    <w:rsid w:val="00343FA7"/>
    <w:rsid w:val="003470BB"/>
    <w:rsid w:val="00354C71"/>
    <w:rsid w:val="00357AFB"/>
    <w:rsid w:val="00360437"/>
    <w:rsid w:val="00366C74"/>
    <w:rsid w:val="00371BEA"/>
    <w:rsid w:val="0037539D"/>
    <w:rsid w:val="003778A3"/>
    <w:rsid w:val="003822E6"/>
    <w:rsid w:val="00385B93"/>
    <w:rsid w:val="00386CDB"/>
    <w:rsid w:val="003956F4"/>
    <w:rsid w:val="00395801"/>
    <w:rsid w:val="003A1C6E"/>
    <w:rsid w:val="003B481B"/>
    <w:rsid w:val="003C278B"/>
    <w:rsid w:val="003C6E30"/>
    <w:rsid w:val="003D1F15"/>
    <w:rsid w:val="003D29C3"/>
    <w:rsid w:val="003D3640"/>
    <w:rsid w:val="003D5869"/>
    <w:rsid w:val="003D7901"/>
    <w:rsid w:val="003E32CD"/>
    <w:rsid w:val="003E426E"/>
    <w:rsid w:val="003E535C"/>
    <w:rsid w:val="003E6330"/>
    <w:rsid w:val="003F1E2D"/>
    <w:rsid w:val="003F2882"/>
    <w:rsid w:val="003F3859"/>
    <w:rsid w:val="003F6EBB"/>
    <w:rsid w:val="00407DD5"/>
    <w:rsid w:val="004118B3"/>
    <w:rsid w:val="00413F35"/>
    <w:rsid w:val="00424EF3"/>
    <w:rsid w:val="0042517C"/>
    <w:rsid w:val="004378B8"/>
    <w:rsid w:val="004423FF"/>
    <w:rsid w:val="00443EB6"/>
    <w:rsid w:val="004442A7"/>
    <w:rsid w:val="0045533F"/>
    <w:rsid w:val="004661C9"/>
    <w:rsid w:val="0047764F"/>
    <w:rsid w:val="00477683"/>
    <w:rsid w:val="004820E8"/>
    <w:rsid w:val="00483694"/>
    <w:rsid w:val="00484546"/>
    <w:rsid w:val="00490375"/>
    <w:rsid w:val="0049248A"/>
    <w:rsid w:val="004948FE"/>
    <w:rsid w:val="00496C59"/>
    <w:rsid w:val="004A0163"/>
    <w:rsid w:val="004A7EE3"/>
    <w:rsid w:val="004B3D00"/>
    <w:rsid w:val="004C0A9C"/>
    <w:rsid w:val="004C36FE"/>
    <w:rsid w:val="004C3B7F"/>
    <w:rsid w:val="004C3D67"/>
    <w:rsid w:val="004D00C8"/>
    <w:rsid w:val="004D731D"/>
    <w:rsid w:val="004F3A83"/>
    <w:rsid w:val="0050743F"/>
    <w:rsid w:val="0054050B"/>
    <w:rsid w:val="0054151F"/>
    <w:rsid w:val="00543000"/>
    <w:rsid w:val="0055210B"/>
    <w:rsid w:val="00554D5F"/>
    <w:rsid w:val="00563E2C"/>
    <w:rsid w:val="00564F93"/>
    <w:rsid w:val="0056764A"/>
    <w:rsid w:val="005761E2"/>
    <w:rsid w:val="0057790E"/>
    <w:rsid w:val="00582ADB"/>
    <w:rsid w:val="00584131"/>
    <w:rsid w:val="0058529F"/>
    <w:rsid w:val="005971F4"/>
    <w:rsid w:val="005A4367"/>
    <w:rsid w:val="005B3E28"/>
    <w:rsid w:val="005B5ED1"/>
    <w:rsid w:val="005B6648"/>
    <w:rsid w:val="005D3ACB"/>
    <w:rsid w:val="005D4549"/>
    <w:rsid w:val="005D6BF1"/>
    <w:rsid w:val="005D7EF5"/>
    <w:rsid w:val="005E368F"/>
    <w:rsid w:val="005E5735"/>
    <w:rsid w:val="005F1BB0"/>
    <w:rsid w:val="005F78C9"/>
    <w:rsid w:val="0060016E"/>
    <w:rsid w:val="00601691"/>
    <w:rsid w:val="00606465"/>
    <w:rsid w:val="006115DC"/>
    <w:rsid w:val="00615BB9"/>
    <w:rsid w:val="0061665D"/>
    <w:rsid w:val="00616BDD"/>
    <w:rsid w:val="0062217A"/>
    <w:rsid w:val="00627122"/>
    <w:rsid w:val="0062751E"/>
    <w:rsid w:val="00630571"/>
    <w:rsid w:val="00630855"/>
    <w:rsid w:val="00632880"/>
    <w:rsid w:val="00642172"/>
    <w:rsid w:val="006472F6"/>
    <w:rsid w:val="00660679"/>
    <w:rsid w:val="00662E70"/>
    <w:rsid w:val="006650A1"/>
    <w:rsid w:val="006736BA"/>
    <w:rsid w:val="00674B05"/>
    <w:rsid w:val="006760E3"/>
    <w:rsid w:val="00676CAD"/>
    <w:rsid w:val="006775C2"/>
    <w:rsid w:val="00683A81"/>
    <w:rsid w:val="00684A8A"/>
    <w:rsid w:val="00685BFC"/>
    <w:rsid w:val="00686E3F"/>
    <w:rsid w:val="0068799D"/>
    <w:rsid w:val="00696D2E"/>
    <w:rsid w:val="006A0EF2"/>
    <w:rsid w:val="006A17BC"/>
    <w:rsid w:val="006A27C0"/>
    <w:rsid w:val="006A5228"/>
    <w:rsid w:val="006A773A"/>
    <w:rsid w:val="006B3F01"/>
    <w:rsid w:val="006B48CB"/>
    <w:rsid w:val="006B4A2D"/>
    <w:rsid w:val="006C281E"/>
    <w:rsid w:val="006C69BE"/>
    <w:rsid w:val="006C6EF7"/>
    <w:rsid w:val="006C79A9"/>
    <w:rsid w:val="006D3448"/>
    <w:rsid w:val="006D348E"/>
    <w:rsid w:val="006E2CBC"/>
    <w:rsid w:val="006E50B5"/>
    <w:rsid w:val="006E76E8"/>
    <w:rsid w:val="006F09E8"/>
    <w:rsid w:val="00701AFD"/>
    <w:rsid w:val="00704F54"/>
    <w:rsid w:val="00706093"/>
    <w:rsid w:val="0071260C"/>
    <w:rsid w:val="00716EC8"/>
    <w:rsid w:val="00727EA2"/>
    <w:rsid w:val="007337AB"/>
    <w:rsid w:val="00742454"/>
    <w:rsid w:val="0074376A"/>
    <w:rsid w:val="0075605E"/>
    <w:rsid w:val="00756820"/>
    <w:rsid w:val="00762371"/>
    <w:rsid w:val="00765A9B"/>
    <w:rsid w:val="00774A60"/>
    <w:rsid w:val="00774D9F"/>
    <w:rsid w:val="007835C9"/>
    <w:rsid w:val="00790B08"/>
    <w:rsid w:val="00790CDB"/>
    <w:rsid w:val="0079381C"/>
    <w:rsid w:val="00794669"/>
    <w:rsid w:val="007A5AF4"/>
    <w:rsid w:val="007B0AFD"/>
    <w:rsid w:val="007B232D"/>
    <w:rsid w:val="007B448F"/>
    <w:rsid w:val="007B6422"/>
    <w:rsid w:val="007C076D"/>
    <w:rsid w:val="007D2C5E"/>
    <w:rsid w:val="007D490C"/>
    <w:rsid w:val="007D5307"/>
    <w:rsid w:val="007E2C5E"/>
    <w:rsid w:val="007E313B"/>
    <w:rsid w:val="007E37A8"/>
    <w:rsid w:val="007F047A"/>
    <w:rsid w:val="007F48B8"/>
    <w:rsid w:val="007F4C88"/>
    <w:rsid w:val="007F77C8"/>
    <w:rsid w:val="007F79B3"/>
    <w:rsid w:val="00800CF2"/>
    <w:rsid w:val="008014F0"/>
    <w:rsid w:val="00801DA2"/>
    <w:rsid w:val="00802B3F"/>
    <w:rsid w:val="00806E73"/>
    <w:rsid w:val="0081363E"/>
    <w:rsid w:val="008162BF"/>
    <w:rsid w:val="0082017C"/>
    <w:rsid w:val="00821991"/>
    <w:rsid w:val="00822A04"/>
    <w:rsid w:val="00825E12"/>
    <w:rsid w:val="008263B3"/>
    <w:rsid w:val="008268D7"/>
    <w:rsid w:val="00827EE6"/>
    <w:rsid w:val="008343BE"/>
    <w:rsid w:val="008373CD"/>
    <w:rsid w:val="00841A02"/>
    <w:rsid w:val="00844993"/>
    <w:rsid w:val="00850BA2"/>
    <w:rsid w:val="00851B10"/>
    <w:rsid w:val="00852656"/>
    <w:rsid w:val="00856918"/>
    <w:rsid w:val="00864EE6"/>
    <w:rsid w:val="00864F1D"/>
    <w:rsid w:val="00867B2F"/>
    <w:rsid w:val="00880A72"/>
    <w:rsid w:val="00885551"/>
    <w:rsid w:val="00890315"/>
    <w:rsid w:val="00892C0E"/>
    <w:rsid w:val="008A123C"/>
    <w:rsid w:val="008A1BE8"/>
    <w:rsid w:val="008A3624"/>
    <w:rsid w:val="008A5653"/>
    <w:rsid w:val="008B03C4"/>
    <w:rsid w:val="008B651D"/>
    <w:rsid w:val="008C611E"/>
    <w:rsid w:val="008C7C24"/>
    <w:rsid w:val="008D0D2F"/>
    <w:rsid w:val="008D588D"/>
    <w:rsid w:val="008E1679"/>
    <w:rsid w:val="008E1BE9"/>
    <w:rsid w:val="008E5507"/>
    <w:rsid w:val="008E5BE8"/>
    <w:rsid w:val="008E703B"/>
    <w:rsid w:val="008F5B32"/>
    <w:rsid w:val="008F6091"/>
    <w:rsid w:val="00920831"/>
    <w:rsid w:val="00922E1B"/>
    <w:rsid w:val="00925B4D"/>
    <w:rsid w:val="00931769"/>
    <w:rsid w:val="00934A44"/>
    <w:rsid w:val="00944E4C"/>
    <w:rsid w:val="00957304"/>
    <w:rsid w:val="0096222B"/>
    <w:rsid w:val="009659C6"/>
    <w:rsid w:val="009660A9"/>
    <w:rsid w:val="00967E52"/>
    <w:rsid w:val="00971317"/>
    <w:rsid w:val="009740E3"/>
    <w:rsid w:val="00975294"/>
    <w:rsid w:val="009803D3"/>
    <w:rsid w:val="00980ACF"/>
    <w:rsid w:val="00982AC0"/>
    <w:rsid w:val="00995932"/>
    <w:rsid w:val="009A72ED"/>
    <w:rsid w:val="009B27BE"/>
    <w:rsid w:val="009B3DB4"/>
    <w:rsid w:val="009B4D6C"/>
    <w:rsid w:val="009B705C"/>
    <w:rsid w:val="009B7FD4"/>
    <w:rsid w:val="009C3290"/>
    <w:rsid w:val="009D1FE6"/>
    <w:rsid w:val="009D3455"/>
    <w:rsid w:val="009D69BC"/>
    <w:rsid w:val="009E1A3B"/>
    <w:rsid w:val="009E58D3"/>
    <w:rsid w:val="009E7470"/>
    <w:rsid w:val="009F2E42"/>
    <w:rsid w:val="009F3E0C"/>
    <w:rsid w:val="009F48C9"/>
    <w:rsid w:val="00A03BA5"/>
    <w:rsid w:val="00A03F74"/>
    <w:rsid w:val="00A0418B"/>
    <w:rsid w:val="00A04FA5"/>
    <w:rsid w:val="00A07DD9"/>
    <w:rsid w:val="00A16262"/>
    <w:rsid w:val="00A2485F"/>
    <w:rsid w:val="00A27009"/>
    <w:rsid w:val="00A335E1"/>
    <w:rsid w:val="00A34928"/>
    <w:rsid w:val="00A35569"/>
    <w:rsid w:val="00A376F7"/>
    <w:rsid w:val="00A42788"/>
    <w:rsid w:val="00A43B6D"/>
    <w:rsid w:val="00A445B6"/>
    <w:rsid w:val="00A449B6"/>
    <w:rsid w:val="00A4570A"/>
    <w:rsid w:val="00A63EE7"/>
    <w:rsid w:val="00A71602"/>
    <w:rsid w:val="00A72A24"/>
    <w:rsid w:val="00A7669C"/>
    <w:rsid w:val="00A7727A"/>
    <w:rsid w:val="00A81648"/>
    <w:rsid w:val="00A836A0"/>
    <w:rsid w:val="00A85BC6"/>
    <w:rsid w:val="00A9235C"/>
    <w:rsid w:val="00AB2B60"/>
    <w:rsid w:val="00AB423A"/>
    <w:rsid w:val="00AB44FF"/>
    <w:rsid w:val="00AB5CF1"/>
    <w:rsid w:val="00AC312E"/>
    <w:rsid w:val="00AC6D14"/>
    <w:rsid w:val="00AE4299"/>
    <w:rsid w:val="00AE78DD"/>
    <w:rsid w:val="00AF46F1"/>
    <w:rsid w:val="00AF7DBA"/>
    <w:rsid w:val="00B031A3"/>
    <w:rsid w:val="00B06EF1"/>
    <w:rsid w:val="00B06FA5"/>
    <w:rsid w:val="00B11D09"/>
    <w:rsid w:val="00B17FA3"/>
    <w:rsid w:val="00B239A5"/>
    <w:rsid w:val="00B26A55"/>
    <w:rsid w:val="00B26DE9"/>
    <w:rsid w:val="00B34458"/>
    <w:rsid w:val="00B4164F"/>
    <w:rsid w:val="00B449DA"/>
    <w:rsid w:val="00B46ED0"/>
    <w:rsid w:val="00B47848"/>
    <w:rsid w:val="00B47E9E"/>
    <w:rsid w:val="00B62244"/>
    <w:rsid w:val="00B63152"/>
    <w:rsid w:val="00B76E10"/>
    <w:rsid w:val="00B82E74"/>
    <w:rsid w:val="00B82EDE"/>
    <w:rsid w:val="00B931AA"/>
    <w:rsid w:val="00B94543"/>
    <w:rsid w:val="00B94A3F"/>
    <w:rsid w:val="00B95DAB"/>
    <w:rsid w:val="00BA1AEE"/>
    <w:rsid w:val="00BA2408"/>
    <w:rsid w:val="00BA3446"/>
    <w:rsid w:val="00BA6A89"/>
    <w:rsid w:val="00BB11EB"/>
    <w:rsid w:val="00BB4E12"/>
    <w:rsid w:val="00BB747B"/>
    <w:rsid w:val="00BC1978"/>
    <w:rsid w:val="00BC4C14"/>
    <w:rsid w:val="00BD0273"/>
    <w:rsid w:val="00BD0E99"/>
    <w:rsid w:val="00BD0FB2"/>
    <w:rsid w:val="00BD5EF1"/>
    <w:rsid w:val="00BE63B7"/>
    <w:rsid w:val="00BE6798"/>
    <w:rsid w:val="00BF1839"/>
    <w:rsid w:val="00BF1E01"/>
    <w:rsid w:val="00C02E5E"/>
    <w:rsid w:val="00C07D89"/>
    <w:rsid w:val="00C11C5A"/>
    <w:rsid w:val="00C14820"/>
    <w:rsid w:val="00C178F2"/>
    <w:rsid w:val="00C2003F"/>
    <w:rsid w:val="00C2105F"/>
    <w:rsid w:val="00C31269"/>
    <w:rsid w:val="00C320B7"/>
    <w:rsid w:val="00C43333"/>
    <w:rsid w:val="00C468C8"/>
    <w:rsid w:val="00C56387"/>
    <w:rsid w:val="00C600CB"/>
    <w:rsid w:val="00C66460"/>
    <w:rsid w:val="00C72F36"/>
    <w:rsid w:val="00C77E8C"/>
    <w:rsid w:val="00C827AA"/>
    <w:rsid w:val="00C846B2"/>
    <w:rsid w:val="00C85C34"/>
    <w:rsid w:val="00C8711C"/>
    <w:rsid w:val="00C87E33"/>
    <w:rsid w:val="00C9237F"/>
    <w:rsid w:val="00C92CBE"/>
    <w:rsid w:val="00CA28AB"/>
    <w:rsid w:val="00CA71DE"/>
    <w:rsid w:val="00CB6CBE"/>
    <w:rsid w:val="00CC1E37"/>
    <w:rsid w:val="00CC4AF5"/>
    <w:rsid w:val="00CC7E68"/>
    <w:rsid w:val="00CD5EEE"/>
    <w:rsid w:val="00CE0DD5"/>
    <w:rsid w:val="00CE4E6A"/>
    <w:rsid w:val="00CE50F6"/>
    <w:rsid w:val="00CE58D5"/>
    <w:rsid w:val="00CE71D8"/>
    <w:rsid w:val="00CF1FF7"/>
    <w:rsid w:val="00D070E8"/>
    <w:rsid w:val="00D16889"/>
    <w:rsid w:val="00D17D5D"/>
    <w:rsid w:val="00D26EA4"/>
    <w:rsid w:val="00D27A72"/>
    <w:rsid w:val="00D304A4"/>
    <w:rsid w:val="00D429AA"/>
    <w:rsid w:val="00D44A41"/>
    <w:rsid w:val="00D508D3"/>
    <w:rsid w:val="00D55296"/>
    <w:rsid w:val="00D56676"/>
    <w:rsid w:val="00D61444"/>
    <w:rsid w:val="00D6321D"/>
    <w:rsid w:val="00D63861"/>
    <w:rsid w:val="00D70BE3"/>
    <w:rsid w:val="00D71B07"/>
    <w:rsid w:val="00D71D0D"/>
    <w:rsid w:val="00D74891"/>
    <w:rsid w:val="00D76EFE"/>
    <w:rsid w:val="00D8605C"/>
    <w:rsid w:val="00D8623C"/>
    <w:rsid w:val="00D86A06"/>
    <w:rsid w:val="00D902D5"/>
    <w:rsid w:val="00D95D7F"/>
    <w:rsid w:val="00DA0CB9"/>
    <w:rsid w:val="00DA3E7A"/>
    <w:rsid w:val="00DA3FFB"/>
    <w:rsid w:val="00DA4482"/>
    <w:rsid w:val="00DB2F6A"/>
    <w:rsid w:val="00DB3B5D"/>
    <w:rsid w:val="00DB5FA1"/>
    <w:rsid w:val="00DB7197"/>
    <w:rsid w:val="00DB7F7B"/>
    <w:rsid w:val="00DB7F84"/>
    <w:rsid w:val="00DB7F9B"/>
    <w:rsid w:val="00DC0B1C"/>
    <w:rsid w:val="00DC4F79"/>
    <w:rsid w:val="00DC685F"/>
    <w:rsid w:val="00DD0664"/>
    <w:rsid w:val="00DD073A"/>
    <w:rsid w:val="00DE0273"/>
    <w:rsid w:val="00DE1055"/>
    <w:rsid w:val="00DE3790"/>
    <w:rsid w:val="00DE7B54"/>
    <w:rsid w:val="00DF0E6F"/>
    <w:rsid w:val="00DF62B8"/>
    <w:rsid w:val="00DF784F"/>
    <w:rsid w:val="00DF7DCF"/>
    <w:rsid w:val="00E04474"/>
    <w:rsid w:val="00E14A0A"/>
    <w:rsid w:val="00E16B41"/>
    <w:rsid w:val="00E16D14"/>
    <w:rsid w:val="00E22667"/>
    <w:rsid w:val="00E253DA"/>
    <w:rsid w:val="00E34677"/>
    <w:rsid w:val="00E35CA8"/>
    <w:rsid w:val="00E37EE9"/>
    <w:rsid w:val="00E430C0"/>
    <w:rsid w:val="00E43A41"/>
    <w:rsid w:val="00E470B2"/>
    <w:rsid w:val="00E511E6"/>
    <w:rsid w:val="00E51F71"/>
    <w:rsid w:val="00E53DE9"/>
    <w:rsid w:val="00E553B0"/>
    <w:rsid w:val="00E60064"/>
    <w:rsid w:val="00E63174"/>
    <w:rsid w:val="00E63BCA"/>
    <w:rsid w:val="00E64287"/>
    <w:rsid w:val="00E66BE4"/>
    <w:rsid w:val="00E675ED"/>
    <w:rsid w:val="00E85424"/>
    <w:rsid w:val="00E877AD"/>
    <w:rsid w:val="00EA4658"/>
    <w:rsid w:val="00EA75E1"/>
    <w:rsid w:val="00EA7848"/>
    <w:rsid w:val="00EB261C"/>
    <w:rsid w:val="00EB417B"/>
    <w:rsid w:val="00EB52AD"/>
    <w:rsid w:val="00EC13A6"/>
    <w:rsid w:val="00EC3923"/>
    <w:rsid w:val="00ED6E7A"/>
    <w:rsid w:val="00ED7075"/>
    <w:rsid w:val="00EE24E3"/>
    <w:rsid w:val="00EE5441"/>
    <w:rsid w:val="00EE5B91"/>
    <w:rsid w:val="00EE7558"/>
    <w:rsid w:val="00EF330D"/>
    <w:rsid w:val="00EF62A7"/>
    <w:rsid w:val="00F00B86"/>
    <w:rsid w:val="00F05FCC"/>
    <w:rsid w:val="00F100C5"/>
    <w:rsid w:val="00F12BDD"/>
    <w:rsid w:val="00F228B9"/>
    <w:rsid w:val="00F44E68"/>
    <w:rsid w:val="00F47854"/>
    <w:rsid w:val="00F50936"/>
    <w:rsid w:val="00F5341D"/>
    <w:rsid w:val="00F53F44"/>
    <w:rsid w:val="00F54EF3"/>
    <w:rsid w:val="00F61BC1"/>
    <w:rsid w:val="00F620F4"/>
    <w:rsid w:val="00F626A0"/>
    <w:rsid w:val="00F628F2"/>
    <w:rsid w:val="00F62DE2"/>
    <w:rsid w:val="00F724E3"/>
    <w:rsid w:val="00F801ED"/>
    <w:rsid w:val="00F9041E"/>
    <w:rsid w:val="00F91DDE"/>
    <w:rsid w:val="00F92BD2"/>
    <w:rsid w:val="00FA03BD"/>
    <w:rsid w:val="00FA155C"/>
    <w:rsid w:val="00FA4856"/>
    <w:rsid w:val="00FA4B91"/>
    <w:rsid w:val="00FA552B"/>
    <w:rsid w:val="00FB3B81"/>
    <w:rsid w:val="00FD01E9"/>
    <w:rsid w:val="00FD1B49"/>
    <w:rsid w:val="00FD7A38"/>
    <w:rsid w:val="00FE0A4D"/>
    <w:rsid w:val="00FE3014"/>
    <w:rsid w:val="00FF59AC"/>
    <w:rsid w:val="00FF5C06"/>
    <w:rsid w:val="00FF6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997EE6"/>
  <w15:docId w15:val="{832FF7FD-5967-4FA7-8197-F3BA44DB5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Vresteksts">
    <w:name w:val="footnote text"/>
    <w:basedOn w:val="Parasts"/>
    <w:link w:val="VrestekstsRakstz"/>
    <w:uiPriority w:val="99"/>
    <w:semiHidden/>
    <w:unhideWhenUsed/>
    <w:rsid w:val="009D69BC"/>
    <w:pPr>
      <w:spacing w:after="0" w:line="240" w:lineRule="auto"/>
    </w:pPr>
    <w:rPr>
      <w:sz w:val="20"/>
      <w:szCs w:val="20"/>
    </w:rPr>
  </w:style>
  <w:style w:type="character" w:customStyle="1" w:styleId="VrestekstsRakstz">
    <w:name w:val="Vēres teksts Rakstz."/>
    <w:basedOn w:val="Noklusjumarindkopasfonts"/>
    <w:link w:val="Vresteksts"/>
    <w:uiPriority w:val="99"/>
    <w:semiHidden/>
    <w:rsid w:val="009D69BC"/>
    <w:rPr>
      <w:sz w:val="20"/>
      <w:szCs w:val="20"/>
    </w:rPr>
  </w:style>
  <w:style w:type="character" w:styleId="Vresatsauce">
    <w:name w:val="footnote reference"/>
    <w:basedOn w:val="Noklusjumarindkopasfonts"/>
    <w:uiPriority w:val="99"/>
    <w:semiHidden/>
    <w:unhideWhenUsed/>
    <w:rsid w:val="009D69BC"/>
    <w:rPr>
      <w:vertAlign w:val="superscript"/>
    </w:rPr>
  </w:style>
  <w:style w:type="paragraph" w:styleId="Galvene">
    <w:name w:val="header"/>
    <w:basedOn w:val="Parasts"/>
    <w:link w:val="GalveneRakstz"/>
    <w:uiPriority w:val="99"/>
    <w:unhideWhenUsed/>
    <w:rsid w:val="007E313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7E313B"/>
  </w:style>
  <w:style w:type="paragraph" w:styleId="Kjene">
    <w:name w:val="footer"/>
    <w:basedOn w:val="Parasts"/>
    <w:link w:val="KjeneRakstz"/>
    <w:uiPriority w:val="99"/>
    <w:unhideWhenUsed/>
    <w:rsid w:val="007E313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7E313B"/>
  </w:style>
  <w:style w:type="paragraph" w:customStyle="1" w:styleId="tv213">
    <w:name w:val="tv213"/>
    <w:basedOn w:val="Parasts"/>
    <w:rsid w:val="00A816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rskatjums">
    <w:name w:val="Revision"/>
    <w:hidden/>
    <w:uiPriority w:val="99"/>
    <w:semiHidden/>
    <w:rsid w:val="00074425"/>
    <w:pPr>
      <w:spacing w:after="0" w:line="240" w:lineRule="auto"/>
    </w:pPr>
  </w:style>
  <w:style w:type="paragraph" w:styleId="Paraststmeklis">
    <w:name w:val="Normal (Web)"/>
    <w:basedOn w:val="Parasts"/>
    <w:semiHidden/>
    <w:rsid w:val="00484546"/>
    <w:pPr>
      <w:spacing w:before="100" w:beforeAutospacing="1" w:after="100" w:afterAutospacing="1" w:line="240" w:lineRule="auto"/>
    </w:pPr>
    <w:rPr>
      <w:rFonts w:ascii="Arial Unicode MS" w:eastAsia="Arial Unicode MS" w:hAnsi="Arial Unicode MS" w:cs="Times New Roman"/>
      <w:sz w:val="24"/>
      <w:szCs w:val="24"/>
    </w:rPr>
  </w:style>
  <w:style w:type="character" w:styleId="Komentraatsauce">
    <w:name w:val="annotation reference"/>
    <w:basedOn w:val="Noklusjumarindkopasfonts"/>
    <w:uiPriority w:val="99"/>
    <w:semiHidden/>
    <w:unhideWhenUsed/>
    <w:rsid w:val="00BF1E01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unhideWhenUsed/>
    <w:rsid w:val="00BF1E01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rsid w:val="00BF1E01"/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BF1E01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BF1E01"/>
    <w:rPr>
      <w:b/>
      <w:bCs/>
      <w:sz w:val="20"/>
      <w:szCs w:val="20"/>
    </w:rPr>
  </w:style>
  <w:style w:type="character" w:styleId="Hipersaite">
    <w:name w:val="Hyperlink"/>
    <w:basedOn w:val="Noklusjumarindkopasfonts"/>
    <w:uiPriority w:val="99"/>
    <w:unhideWhenUsed/>
    <w:rsid w:val="00A836A0"/>
    <w:rPr>
      <w:color w:val="0563C1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A836A0"/>
    <w:rPr>
      <w:color w:val="605E5C"/>
      <w:shd w:val="clear" w:color="auto" w:fill="E1DFDD"/>
    </w:rPr>
  </w:style>
  <w:style w:type="paragraph" w:styleId="Sarakstarindkopa">
    <w:name w:val="List Paragraph"/>
    <w:basedOn w:val="Parasts"/>
    <w:uiPriority w:val="34"/>
    <w:qFormat/>
    <w:rsid w:val="00BF1839"/>
    <w:pPr>
      <w:ind w:left="720"/>
      <w:contextualSpacing/>
    </w:pPr>
  </w:style>
  <w:style w:type="character" w:customStyle="1" w:styleId="cf01">
    <w:name w:val="cf01"/>
    <w:basedOn w:val="Noklusjumarindkopasfonts"/>
    <w:rsid w:val="00FB3B81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Parasts"/>
    <w:rsid w:val="00FB3B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1">
    <w:name w:val="NA punkts 1"/>
    <w:basedOn w:val="Parasts"/>
    <w:link w:val="NApunkts1Rakstz"/>
    <w:qFormat/>
    <w:rsid w:val="00554D5F"/>
    <w:pPr>
      <w:numPr>
        <w:numId w:val="2"/>
      </w:numPr>
      <w:spacing w:before="240" w:after="0" w:line="240" w:lineRule="auto"/>
      <w:jc w:val="both"/>
      <w:outlineLvl w:val="0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2">
    <w:name w:val="NA punkts 2"/>
    <w:basedOn w:val="Parasts"/>
    <w:qFormat/>
    <w:rsid w:val="00554D5F"/>
    <w:pPr>
      <w:keepLines/>
      <w:numPr>
        <w:ilvl w:val="1"/>
        <w:numId w:val="2"/>
      </w:numPr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3">
    <w:name w:val="NA punkts 3"/>
    <w:basedOn w:val="Parasts"/>
    <w:qFormat/>
    <w:rsid w:val="00554D5F"/>
    <w:pPr>
      <w:keepLines/>
      <w:numPr>
        <w:ilvl w:val="2"/>
        <w:numId w:val="2"/>
      </w:numP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4">
    <w:name w:val="NA punkts 4"/>
    <w:basedOn w:val="Parasts"/>
    <w:qFormat/>
    <w:rsid w:val="00554D5F"/>
    <w:pPr>
      <w:keepLines/>
      <w:numPr>
        <w:ilvl w:val="3"/>
        <w:numId w:val="2"/>
      </w:numPr>
      <w:spacing w:after="0" w:line="240" w:lineRule="auto"/>
      <w:jc w:val="both"/>
      <w:outlineLvl w:val="3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NApunkts1Rakstz">
    <w:name w:val="NA punkts 1 Rakstz."/>
    <w:basedOn w:val="Noklusjumarindkopasfonts"/>
    <w:link w:val="NApunkts1"/>
    <w:rsid w:val="000D18BD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doc-ti">
    <w:name w:val="doc-ti"/>
    <w:basedOn w:val="Parasts"/>
    <w:rsid w:val="00822A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TMLiepriekformattais">
    <w:name w:val="HTML Preformatted"/>
    <w:basedOn w:val="Parasts"/>
    <w:link w:val="HTMLiepriekformattaisRakstz"/>
    <w:uiPriority w:val="99"/>
    <w:semiHidden/>
    <w:unhideWhenUsed/>
    <w:rsid w:val="00EF62A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lv-LV"/>
    </w:rPr>
  </w:style>
  <w:style w:type="character" w:customStyle="1" w:styleId="HTMLiepriekformattaisRakstz">
    <w:name w:val="HTML iepriekšformatētais Rakstz."/>
    <w:basedOn w:val="Noklusjumarindkopasfonts"/>
    <w:link w:val="HTMLiepriekformattais"/>
    <w:uiPriority w:val="99"/>
    <w:semiHidden/>
    <w:rsid w:val="00EF62A7"/>
    <w:rPr>
      <w:rFonts w:ascii="Courier New" w:eastAsia="Times New Roman" w:hAnsi="Courier New" w:cs="Courier New"/>
      <w:sz w:val="20"/>
      <w:szCs w:val="20"/>
      <w:lang w:eastAsia="lv-LV"/>
    </w:rPr>
  </w:style>
  <w:style w:type="character" w:customStyle="1" w:styleId="y2iqfc">
    <w:name w:val="y2iqfc"/>
    <w:basedOn w:val="Noklusjumarindkopasfonts"/>
    <w:rsid w:val="00EF62A7"/>
  </w:style>
  <w:style w:type="paragraph" w:customStyle="1" w:styleId="title-doc-first">
    <w:name w:val="title-doc-first"/>
    <w:basedOn w:val="Parasts"/>
    <w:rsid w:val="00844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table" w:styleId="Reatabula">
    <w:name w:val="Table Grid"/>
    <w:basedOn w:val="Parastatabula"/>
    <w:uiPriority w:val="39"/>
    <w:rsid w:val="0011032F"/>
    <w:pPr>
      <w:spacing w:after="0" w:line="240" w:lineRule="auto"/>
      <w:jc w:val="both"/>
    </w:pPr>
    <w:rPr>
      <w:rFonts w:ascii="Times New Roman" w:eastAsia="Times New Roman" w:hAnsi="Times New Roman" w:cs="Times New Roman"/>
      <w:color w:val="333333"/>
      <w:sz w:val="28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f11">
    <w:name w:val="cf11"/>
    <w:basedOn w:val="Noklusjumarindkopasfonts"/>
    <w:rsid w:val="0011032F"/>
    <w:rPr>
      <w:rFonts w:ascii="Segoe UI" w:hAnsi="Segoe UI" w:cs="Segoe UI" w:hint="default"/>
      <w:color w:val="333333"/>
      <w:sz w:val="18"/>
      <w:szCs w:val="18"/>
      <w:shd w:val="clear" w:color="auto" w:fill="FFFFFF"/>
    </w:rPr>
  </w:style>
  <w:style w:type="character" w:customStyle="1" w:styleId="ui-provider">
    <w:name w:val="ui-provider"/>
    <w:basedOn w:val="Noklusjumarindkopasfonts"/>
    <w:rsid w:val="006650A1"/>
  </w:style>
  <w:style w:type="character" w:styleId="Vietturateksts">
    <w:name w:val="Placeholder Text"/>
    <w:basedOn w:val="Noklusjumarindkopasfonts"/>
    <w:uiPriority w:val="99"/>
    <w:semiHidden/>
    <w:rsid w:val="0007419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49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15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9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067218">
          <w:marLeft w:val="0"/>
          <w:marRight w:val="0"/>
          <w:marTop w:val="4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825152">
          <w:marLeft w:val="0"/>
          <w:marRight w:val="0"/>
          <w:marTop w:val="0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0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8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s" ma:contentTypeID="0x010100053541E1AFE9DF4983746D949E3FD634" ma:contentTypeVersion="1" ma:contentTypeDescription="Izveidot jaunu dokumentu." ma:contentTypeScope="" ma:versionID="be031df6de0d6d2bc3bcaab97a2398ea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3dbecf5d7db408d19abbd440ff5617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ākuma datuma plānošan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Beigu datuma plānošan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atura tips"/>
        <xsd:element ref="dc:title" minOccurs="0" maxOccurs="1" ma:index="4" ma:displayName="Virsrakst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7137E8C-5B59-4BC4-B7A2-F07207A077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DF1749C-DC95-4F12-8C92-9DD9664146A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B4F12AF-0498-425C-B57A-1096A614A4E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26979904-0F63-4506-91C9-580672D2566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6410</Words>
  <Characters>3655</Characters>
  <Application>Microsoft Office Word</Application>
  <DocSecurity>0</DocSecurity>
  <Lines>30</Lines>
  <Paragraphs>20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Daiga Birīte</dc:creator>
  <cp:keywords/>
  <dc:description/>
  <cp:lastModifiedBy>Ineta Strade</cp:lastModifiedBy>
  <cp:revision>3</cp:revision>
  <cp:lastPrinted>2023-07-25T07:30:00Z</cp:lastPrinted>
  <dcterms:created xsi:type="dcterms:W3CDTF">2025-05-12T08:19:00Z</dcterms:created>
  <dcterms:modified xsi:type="dcterms:W3CDTF">2025-07-10T08:08:00Z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0x010100053541E1AFE9DF4983746D949E3FD634</vt:lpwstr>
  </property>
</Properties>
</file>