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B9E2E" w14:textId="3049B3F3" w:rsidR="009B27BE" w:rsidRPr="00721500" w:rsidRDefault="0020693A" w:rsidP="0020693A">
      <w:pPr>
        <w:spacing w:after="0" w:line="240" w:lineRule="auto"/>
        <w:jc w:val="center"/>
        <w:rPr>
          <w:rFonts w:ascii="Times New Roman" w:hAnsi="Times New Roman" w:cs="Times New Roman"/>
          <w:b/>
          <w:bCs/>
          <w:sz w:val="24"/>
          <w:szCs w:val="24"/>
        </w:rPr>
      </w:pPr>
      <w:r w:rsidRPr="00721500">
        <w:rPr>
          <w:rFonts w:ascii="Times New Roman" w:hAnsi="Times New Roman" w:cs="Times New Roman"/>
          <w:b/>
          <w:bCs/>
          <w:sz w:val="24"/>
          <w:szCs w:val="24"/>
        </w:rPr>
        <w:t>Latvijas Bankas noteikumu projekta "</w:t>
      </w:r>
      <w:r w:rsidR="00721500" w:rsidRPr="00721500">
        <w:rPr>
          <w:rFonts w:ascii="Times New Roman" w:hAnsi="Times New Roman" w:cs="Times New Roman"/>
          <w:b/>
          <w:bCs/>
          <w:sz w:val="24"/>
          <w:szCs w:val="24"/>
        </w:rPr>
        <w:t>Grozījumi Latvijas Bankas 2022. gada 24.</w:t>
      </w:r>
      <w:r w:rsidR="008D037E">
        <w:rPr>
          <w:rFonts w:ascii="Times New Roman" w:hAnsi="Times New Roman" w:cs="Times New Roman"/>
          <w:b/>
          <w:bCs/>
          <w:sz w:val="24"/>
          <w:szCs w:val="24"/>
        </w:rPr>
        <w:t> </w:t>
      </w:r>
      <w:r w:rsidR="00721500" w:rsidRPr="00721500">
        <w:rPr>
          <w:rFonts w:ascii="Times New Roman" w:hAnsi="Times New Roman" w:cs="Times New Roman"/>
          <w:b/>
          <w:bCs/>
          <w:sz w:val="24"/>
          <w:szCs w:val="24"/>
        </w:rPr>
        <w:t>oktobra noteikumos Nr. 225 "L</w:t>
      </w:r>
      <w:r w:rsidRPr="00721500">
        <w:rPr>
          <w:rFonts w:ascii="Times New Roman" w:hAnsi="Times New Roman" w:cs="Times New Roman"/>
          <w:b/>
          <w:bCs/>
          <w:sz w:val="24"/>
          <w:szCs w:val="24"/>
        </w:rPr>
        <w:t xml:space="preserve">atvijas Bankas </w:t>
      </w:r>
      <w:r w:rsidR="008435DB" w:rsidRPr="00721500">
        <w:rPr>
          <w:rFonts w:ascii="Times New Roman" w:hAnsi="Times New Roman" w:cs="Times New Roman"/>
          <w:b/>
          <w:bCs/>
          <w:sz w:val="24"/>
          <w:szCs w:val="24"/>
        </w:rPr>
        <w:t xml:space="preserve">naudas zīmju pārvaldības </w:t>
      </w:r>
      <w:r w:rsidRPr="00721500">
        <w:rPr>
          <w:rFonts w:ascii="Times New Roman" w:hAnsi="Times New Roman" w:cs="Times New Roman"/>
          <w:b/>
          <w:bCs/>
          <w:sz w:val="24"/>
          <w:szCs w:val="24"/>
        </w:rPr>
        <w:t>komitejas nolikums"</w:t>
      </w:r>
      <w:r w:rsidR="00721500" w:rsidRPr="00721500">
        <w:rPr>
          <w:rFonts w:ascii="Times New Roman" w:hAnsi="Times New Roman" w:cs="Times New Roman"/>
          <w:b/>
          <w:bCs/>
          <w:sz w:val="24"/>
          <w:szCs w:val="24"/>
        </w:rPr>
        <w:t>"</w:t>
      </w:r>
      <w:r w:rsidRPr="00721500">
        <w:rPr>
          <w:rFonts w:ascii="Times New Roman" w:hAnsi="Times New Roman" w:cs="Times New Roman"/>
          <w:b/>
          <w:bCs/>
          <w:sz w:val="24"/>
          <w:szCs w:val="24"/>
        </w:rPr>
        <w:t xml:space="preserve"> anotācija</w:t>
      </w:r>
    </w:p>
    <w:p w14:paraId="0CB236BE" w14:textId="77777777" w:rsidR="003B481B" w:rsidRPr="00AA4B21" w:rsidRDefault="003B481B" w:rsidP="0049248A">
      <w:pPr>
        <w:spacing w:after="0" w:line="240" w:lineRule="auto"/>
        <w:rPr>
          <w:rFonts w:ascii="Times New Roman" w:hAnsi="Times New Roman" w:cs="Times New Roman"/>
          <w:sz w:val="24"/>
          <w:szCs w:val="24"/>
        </w:rPr>
      </w:pPr>
    </w:p>
    <w:tbl>
      <w:tblPr>
        <w:tblW w:w="90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1"/>
        <w:gridCol w:w="5783"/>
      </w:tblGrid>
      <w:tr w:rsidR="000B4E0A" w:rsidRPr="00AA4B21" w14:paraId="075756D3" w14:textId="77777777" w:rsidTr="00A33755">
        <w:trPr>
          <w:trHeight w:val="113"/>
        </w:trPr>
        <w:tc>
          <w:tcPr>
            <w:tcW w:w="3231" w:type="dxa"/>
            <w:shd w:val="clear" w:color="auto" w:fill="auto"/>
            <w:hideMark/>
          </w:tcPr>
          <w:p w14:paraId="6C10B54A" w14:textId="77777777" w:rsidR="00A42788" w:rsidRPr="00F32175" w:rsidRDefault="00A42788" w:rsidP="000B4E0A">
            <w:pPr>
              <w:spacing w:after="0" w:line="240" w:lineRule="auto"/>
              <w:rPr>
                <w:rFonts w:ascii="Times New Roman" w:eastAsia="Times New Roman" w:hAnsi="Times New Roman" w:cs="Times New Roman"/>
                <w:b/>
                <w:bCs/>
                <w:sz w:val="24"/>
                <w:szCs w:val="24"/>
                <w:lang w:eastAsia="lv-LV"/>
              </w:rPr>
            </w:pPr>
            <w:r w:rsidRPr="00F32175">
              <w:rPr>
                <w:rFonts w:ascii="Times New Roman" w:eastAsia="Times New Roman" w:hAnsi="Times New Roman" w:cs="Times New Roman"/>
                <w:b/>
                <w:bCs/>
                <w:sz w:val="24"/>
                <w:szCs w:val="24"/>
                <w:lang w:eastAsia="lv-LV"/>
              </w:rPr>
              <w:t>Nosaukums</w:t>
            </w:r>
          </w:p>
        </w:tc>
        <w:tc>
          <w:tcPr>
            <w:tcW w:w="5783" w:type="dxa"/>
            <w:shd w:val="clear" w:color="auto" w:fill="auto"/>
            <w:hideMark/>
          </w:tcPr>
          <w:p w14:paraId="5807C367" w14:textId="4D0FA80F" w:rsidR="00E53DE9" w:rsidRPr="00CE576F" w:rsidRDefault="00F32175" w:rsidP="00A33755">
            <w:pPr>
              <w:spacing w:after="120" w:line="240" w:lineRule="auto"/>
              <w:rPr>
                <w:rFonts w:ascii="Times New Roman" w:eastAsia="Times New Roman" w:hAnsi="Times New Roman" w:cs="Times New Roman"/>
                <w:color w:val="FF0000"/>
                <w:sz w:val="24"/>
                <w:szCs w:val="24"/>
                <w:lang w:eastAsia="lv-LV"/>
              </w:rPr>
            </w:pPr>
            <w:r w:rsidRPr="00F32175">
              <w:rPr>
                <w:rFonts w:ascii="Times New Roman" w:eastAsia="Times New Roman" w:hAnsi="Times New Roman" w:cs="Times New Roman"/>
                <w:sz w:val="24"/>
                <w:szCs w:val="24"/>
                <w:lang w:eastAsia="lv-LV"/>
              </w:rPr>
              <w:t>Grozījumi Latvijas Bankas 2022. gada 24. oktobra noteikumos Nr. 225 "Latvijas Bankas naudas zīmju pārvaldības komitejas nolikums"</w:t>
            </w:r>
          </w:p>
        </w:tc>
      </w:tr>
      <w:tr w:rsidR="000B4E0A" w:rsidRPr="00AA4B21" w14:paraId="79017AD3" w14:textId="77777777" w:rsidTr="00A33755">
        <w:trPr>
          <w:trHeight w:val="113"/>
        </w:trPr>
        <w:tc>
          <w:tcPr>
            <w:tcW w:w="3231" w:type="dxa"/>
            <w:shd w:val="clear" w:color="auto" w:fill="auto"/>
            <w:hideMark/>
          </w:tcPr>
          <w:p w14:paraId="3CAA80CE" w14:textId="77777777" w:rsidR="00A42788" w:rsidRPr="00F32175" w:rsidRDefault="00A42788" w:rsidP="000B4E0A">
            <w:pPr>
              <w:spacing w:after="0" w:line="240" w:lineRule="auto"/>
              <w:rPr>
                <w:rFonts w:ascii="Times New Roman" w:eastAsia="Times New Roman" w:hAnsi="Times New Roman" w:cs="Times New Roman"/>
                <w:b/>
                <w:bCs/>
                <w:sz w:val="24"/>
                <w:szCs w:val="24"/>
                <w:lang w:eastAsia="lv-LV"/>
              </w:rPr>
            </w:pPr>
            <w:r w:rsidRPr="00F32175">
              <w:rPr>
                <w:rFonts w:ascii="Times New Roman" w:eastAsia="Times New Roman" w:hAnsi="Times New Roman" w:cs="Times New Roman"/>
                <w:b/>
                <w:bCs/>
                <w:sz w:val="24"/>
                <w:szCs w:val="24"/>
                <w:lang w:eastAsia="lv-LV"/>
              </w:rPr>
              <w:t>Dokumenta veids</w:t>
            </w:r>
          </w:p>
        </w:tc>
        <w:tc>
          <w:tcPr>
            <w:tcW w:w="5783" w:type="dxa"/>
            <w:shd w:val="clear" w:color="auto" w:fill="auto"/>
            <w:hideMark/>
          </w:tcPr>
          <w:p w14:paraId="741C3E1B" w14:textId="199948A7" w:rsidR="00E53DE9" w:rsidRPr="00E33E54" w:rsidRDefault="0020693A" w:rsidP="00A33755">
            <w:pPr>
              <w:spacing w:after="120" w:line="240" w:lineRule="auto"/>
              <w:rPr>
                <w:rFonts w:ascii="Times New Roman" w:eastAsia="Times New Roman" w:hAnsi="Times New Roman" w:cs="Times New Roman"/>
                <w:sz w:val="24"/>
                <w:szCs w:val="24"/>
                <w:lang w:eastAsia="lv-LV"/>
              </w:rPr>
            </w:pPr>
            <w:r w:rsidRPr="00E33E54">
              <w:rPr>
                <w:rFonts w:ascii="Times New Roman" w:eastAsia="Times New Roman" w:hAnsi="Times New Roman" w:cs="Times New Roman"/>
                <w:sz w:val="24"/>
                <w:szCs w:val="24"/>
                <w:lang w:eastAsia="lv-LV"/>
              </w:rPr>
              <w:t>Latvijas Bankas noteikumi</w:t>
            </w:r>
          </w:p>
        </w:tc>
      </w:tr>
      <w:tr w:rsidR="000B4E0A" w:rsidRPr="00AA4B21" w14:paraId="382B475A" w14:textId="77777777" w:rsidTr="00A33755">
        <w:trPr>
          <w:trHeight w:val="113"/>
        </w:trPr>
        <w:tc>
          <w:tcPr>
            <w:tcW w:w="3231" w:type="dxa"/>
            <w:shd w:val="clear" w:color="auto" w:fill="auto"/>
            <w:hideMark/>
          </w:tcPr>
          <w:p w14:paraId="65BC8074" w14:textId="77777777" w:rsidR="00A42788" w:rsidRPr="00F32175" w:rsidRDefault="00A42788" w:rsidP="000B4E0A">
            <w:pPr>
              <w:spacing w:after="0" w:line="240" w:lineRule="auto"/>
              <w:rPr>
                <w:rFonts w:ascii="Times New Roman" w:eastAsia="Times New Roman" w:hAnsi="Times New Roman" w:cs="Times New Roman"/>
                <w:b/>
                <w:bCs/>
                <w:sz w:val="24"/>
                <w:szCs w:val="24"/>
                <w:lang w:eastAsia="lv-LV"/>
              </w:rPr>
            </w:pPr>
            <w:r w:rsidRPr="00F32175">
              <w:rPr>
                <w:rFonts w:ascii="Times New Roman" w:eastAsia="Times New Roman" w:hAnsi="Times New Roman" w:cs="Times New Roman"/>
                <w:b/>
                <w:bCs/>
                <w:sz w:val="24"/>
                <w:szCs w:val="24"/>
                <w:lang w:eastAsia="lv-LV"/>
              </w:rPr>
              <w:t xml:space="preserve">Izdošanas pamatojums </w:t>
            </w:r>
          </w:p>
        </w:tc>
        <w:tc>
          <w:tcPr>
            <w:tcW w:w="5783" w:type="dxa"/>
            <w:shd w:val="clear" w:color="auto" w:fill="auto"/>
            <w:hideMark/>
          </w:tcPr>
          <w:p w14:paraId="0B98D083" w14:textId="2132B161" w:rsidR="00E53DE9" w:rsidRPr="00E33E54" w:rsidRDefault="0020693A" w:rsidP="00A33755">
            <w:pPr>
              <w:spacing w:after="120" w:line="240" w:lineRule="auto"/>
              <w:rPr>
                <w:rFonts w:ascii="Times New Roman" w:eastAsia="Times New Roman" w:hAnsi="Times New Roman" w:cs="Times New Roman"/>
                <w:sz w:val="24"/>
                <w:szCs w:val="24"/>
                <w:lang w:eastAsia="lv-LV"/>
              </w:rPr>
            </w:pPr>
            <w:r w:rsidRPr="00E33E54">
              <w:rPr>
                <w:rFonts w:ascii="Times New Roman" w:eastAsia="Times New Roman" w:hAnsi="Times New Roman" w:cs="Times New Roman"/>
                <w:sz w:val="24"/>
                <w:szCs w:val="24"/>
                <w:lang w:eastAsia="lv-LV"/>
              </w:rPr>
              <w:t xml:space="preserve">Latvijas Bankas likuma </w:t>
            </w:r>
            <w:r w:rsidR="008435DB" w:rsidRPr="00E33E54">
              <w:rPr>
                <w:rFonts w:ascii="Times New Roman" w:eastAsia="Times New Roman" w:hAnsi="Times New Roman" w:cs="Times New Roman"/>
                <w:sz w:val="24"/>
                <w:szCs w:val="24"/>
                <w:lang w:eastAsia="lv-LV"/>
              </w:rPr>
              <w:t>39</w:t>
            </w:r>
            <w:r w:rsidRPr="00E33E54">
              <w:rPr>
                <w:rFonts w:ascii="Times New Roman" w:eastAsia="Times New Roman" w:hAnsi="Times New Roman" w:cs="Times New Roman"/>
                <w:sz w:val="24"/>
                <w:szCs w:val="24"/>
                <w:lang w:eastAsia="lv-LV"/>
              </w:rPr>
              <w:t>. panta ceturt</w:t>
            </w:r>
            <w:r w:rsidR="00F32175">
              <w:rPr>
                <w:rFonts w:ascii="Times New Roman" w:eastAsia="Times New Roman" w:hAnsi="Times New Roman" w:cs="Times New Roman"/>
                <w:sz w:val="24"/>
                <w:szCs w:val="24"/>
                <w:lang w:eastAsia="lv-LV"/>
              </w:rPr>
              <w:t>ā</w:t>
            </w:r>
            <w:r w:rsidRPr="00E33E54">
              <w:rPr>
                <w:rFonts w:ascii="Times New Roman" w:eastAsia="Times New Roman" w:hAnsi="Times New Roman" w:cs="Times New Roman"/>
                <w:sz w:val="24"/>
                <w:szCs w:val="24"/>
                <w:lang w:eastAsia="lv-LV"/>
              </w:rPr>
              <w:t xml:space="preserve"> daļ</w:t>
            </w:r>
            <w:r w:rsidR="00F32175">
              <w:rPr>
                <w:rFonts w:ascii="Times New Roman" w:eastAsia="Times New Roman" w:hAnsi="Times New Roman" w:cs="Times New Roman"/>
                <w:sz w:val="24"/>
                <w:szCs w:val="24"/>
                <w:lang w:eastAsia="lv-LV"/>
              </w:rPr>
              <w:t>a</w:t>
            </w:r>
          </w:p>
        </w:tc>
      </w:tr>
      <w:tr w:rsidR="000B4E0A" w:rsidRPr="00AA4B21" w14:paraId="037D3A75" w14:textId="77777777" w:rsidTr="00A33755">
        <w:trPr>
          <w:trHeight w:val="113"/>
        </w:trPr>
        <w:tc>
          <w:tcPr>
            <w:tcW w:w="3231" w:type="dxa"/>
            <w:shd w:val="clear" w:color="auto" w:fill="auto"/>
            <w:hideMark/>
          </w:tcPr>
          <w:p w14:paraId="6F5D11F2" w14:textId="77777777" w:rsidR="00A42788" w:rsidRPr="00F32175" w:rsidRDefault="00A42788" w:rsidP="000B4E0A">
            <w:pPr>
              <w:spacing w:after="0" w:line="240" w:lineRule="auto"/>
              <w:rPr>
                <w:rFonts w:ascii="Times New Roman" w:eastAsia="Times New Roman" w:hAnsi="Times New Roman" w:cs="Times New Roman"/>
                <w:b/>
                <w:bCs/>
                <w:sz w:val="24"/>
                <w:szCs w:val="24"/>
                <w:lang w:eastAsia="lv-LV"/>
              </w:rPr>
            </w:pPr>
            <w:r w:rsidRPr="00F32175">
              <w:rPr>
                <w:rFonts w:ascii="Times New Roman" w:eastAsia="Times New Roman" w:hAnsi="Times New Roman" w:cs="Times New Roman"/>
                <w:b/>
                <w:bCs/>
                <w:sz w:val="24"/>
                <w:szCs w:val="24"/>
                <w:lang w:eastAsia="lv-LV"/>
              </w:rPr>
              <w:t>Mērķis un būtība</w:t>
            </w:r>
          </w:p>
        </w:tc>
        <w:tc>
          <w:tcPr>
            <w:tcW w:w="5783" w:type="dxa"/>
            <w:shd w:val="clear" w:color="auto" w:fill="auto"/>
            <w:hideMark/>
          </w:tcPr>
          <w:p w14:paraId="14E8658E" w14:textId="186D50EC" w:rsidR="004B09B7" w:rsidRDefault="00840E87" w:rsidP="00A33755">
            <w:pPr>
              <w:spacing w:after="120" w:line="240" w:lineRule="auto"/>
              <w:jc w:val="both"/>
              <w:rPr>
                <w:rFonts w:ascii="Times New Roman" w:eastAsia="Times New Roman" w:hAnsi="Times New Roman" w:cs="Times New Roman"/>
                <w:sz w:val="24"/>
                <w:szCs w:val="24"/>
                <w:lang w:eastAsia="lv-LV"/>
              </w:rPr>
            </w:pPr>
            <w:r w:rsidRPr="00F32175">
              <w:rPr>
                <w:rFonts w:ascii="Times New Roman" w:eastAsia="Times New Roman" w:hAnsi="Times New Roman" w:cs="Times New Roman"/>
                <w:sz w:val="24"/>
                <w:szCs w:val="24"/>
                <w:lang w:eastAsia="lv-LV"/>
              </w:rPr>
              <w:t>Latvijas Bankas noteikumu projekts "</w:t>
            </w:r>
            <w:r w:rsidR="00F32175" w:rsidRPr="00F32175">
              <w:rPr>
                <w:rFonts w:ascii="Times New Roman" w:eastAsia="Times New Roman" w:hAnsi="Times New Roman" w:cs="Times New Roman"/>
                <w:sz w:val="24"/>
                <w:szCs w:val="24"/>
                <w:lang w:eastAsia="lv-LV"/>
              </w:rPr>
              <w:t>Grozījumi Latvijas Bankas 2022. gada 24. oktobra noteikumos Nr. 225 "Latvijas Bankas naudas zīmju pārvaldības komitejas nolikums"</w:t>
            </w:r>
            <w:r w:rsidRPr="00F32175">
              <w:rPr>
                <w:rFonts w:ascii="Times New Roman" w:eastAsia="Times New Roman" w:hAnsi="Times New Roman" w:cs="Times New Roman"/>
                <w:sz w:val="24"/>
                <w:szCs w:val="24"/>
                <w:lang w:eastAsia="lv-LV"/>
              </w:rPr>
              <w:t>" (t</w:t>
            </w:r>
            <w:r w:rsidR="00F32175" w:rsidRPr="00F32175">
              <w:rPr>
                <w:rFonts w:ascii="Times New Roman" w:eastAsia="Times New Roman" w:hAnsi="Times New Roman" w:cs="Times New Roman"/>
                <w:sz w:val="24"/>
                <w:szCs w:val="24"/>
                <w:lang w:eastAsia="lv-LV"/>
              </w:rPr>
              <w:t>urpmāk</w:t>
            </w:r>
            <w:r w:rsidRPr="00F32175">
              <w:rPr>
                <w:rFonts w:ascii="Times New Roman" w:eastAsia="Times New Roman" w:hAnsi="Times New Roman" w:cs="Times New Roman"/>
                <w:sz w:val="24"/>
                <w:szCs w:val="24"/>
                <w:lang w:eastAsia="lv-LV"/>
              </w:rPr>
              <w:t xml:space="preserve"> –</w:t>
            </w:r>
            <w:r w:rsidR="004F6B52" w:rsidRPr="00F32175">
              <w:rPr>
                <w:rFonts w:ascii="Times New Roman" w:eastAsia="Times New Roman" w:hAnsi="Times New Roman" w:cs="Times New Roman"/>
                <w:sz w:val="24"/>
                <w:szCs w:val="24"/>
                <w:lang w:eastAsia="lv-LV"/>
              </w:rPr>
              <w:t xml:space="preserve"> P</w:t>
            </w:r>
            <w:r w:rsidRPr="00F32175">
              <w:rPr>
                <w:rFonts w:ascii="Times New Roman" w:eastAsia="Times New Roman" w:hAnsi="Times New Roman" w:cs="Times New Roman"/>
                <w:sz w:val="24"/>
                <w:szCs w:val="24"/>
                <w:lang w:eastAsia="lv-LV"/>
              </w:rPr>
              <w:t xml:space="preserve">rojekts) </w:t>
            </w:r>
            <w:r w:rsidR="006757B9">
              <w:rPr>
                <w:rFonts w:ascii="Times New Roman" w:eastAsia="Times New Roman" w:hAnsi="Times New Roman" w:cs="Times New Roman"/>
                <w:sz w:val="24"/>
                <w:szCs w:val="24"/>
                <w:lang w:eastAsia="lv-LV"/>
              </w:rPr>
              <w:t xml:space="preserve">paredz šādus grozījumus </w:t>
            </w:r>
            <w:r w:rsidR="006757B9" w:rsidRPr="00F32175">
              <w:rPr>
                <w:rFonts w:ascii="Times New Roman" w:eastAsia="Times New Roman" w:hAnsi="Times New Roman" w:cs="Times New Roman"/>
                <w:sz w:val="24"/>
                <w:szCs w:val="24"/>
                <w:lang w:eastAsia="lv-LV"/>
              </w:rPr>
              <w:t>Latvijas Bankas 2022. gada 24.</w:t>
            </w:r>
            <w:r w:rsidR="008D037E">
              <w:rPr>
                <w:rFonts w:ascii="Times New Roman" w:eastAsia="Times New Roman" w:hAnsi="Times New Roman" w:cs="Times New Roman"/>
                <w:sz w:val="24"/>
                <w:szCs w:val="24"/>
                <w:lang w:eastAsia="lv-LV"/>
              </w:rPr>
              <w:t> </w:t>
            </w:r>
            <w:r w:rsidR="006757B9" w:rsidRPr="00F32175">
              <w:rPr>
                <w:rFonts w:ascii="Times New Roman" w:eastAsia="Times New Roman" w:hAnsi="Times New Roman" w:cs="Times New Roman"/>
                <w:sz w:val="24"/>
                <w:szCs w:val="24"/>
                <w:lang w:eastAsia="lv-LV"/>
              </w:rPr>
              <w:t xml:space="preserve">oktobra noteikumos Nr. 225 "Latvijas Bankas naudas zīmju pārvaldības komitejas nolikums" (turpmāk – </w:t>
            </w:r>
            <w:r w:rsidR="006757B9">
              <w:rPr>
                <w:rFonts w:ascii="Times New Roman" w:eastAsia="Times New Roman" w:hAnsi="Times New Roman" w:cs="Times New Roman"/>
                <w:sz w:val="24"/>
                <w:szCs w:val="24"/>
                <w:lang w:eastAsia="lv-LV"/>
              </w:rPr>
              <w:t>Noteikumi</w:t>
            </w:r>
            <w:r w:rsidR="006757B9" w:rsidRPr="00F32175">
              <w:rPr>
                <w:rFonts w:ascii="Times New Roman" w:eastAsia="Times New Roman" w:hAnsi="Times New Roman" w:cs="Times New Roman"/>
                <w:sz w:val="24"/>
                <w:szCs w:val="24"/>
                <w:lang w:eastAsia="lv-LV"/>
              </w:rPr>
              <w:t>)</w:t>
            </w:r>
            <w:r w:rsidR="00F32175" w:rsidRPr="00F32175">
              <w:rPr>
                <w:rFonts w:ascii="Times New Roman" w:eastAsia="Times New Roman" w:hAnsi="Times New Roman" w:cs="Times New Roman"/>
                <w:sz w:val="24"/>
                <w:szCs w:val="24"/>
                <w:lang w:eastAsia="lv-LV"/>
              </w:rPr>
              <w:t>:</w:t>
            </w:r>
          </w:p>
          <w:p w14:paraId="5CED8E3D" w14:textId="34C637C4" w:rsidR="004B09B7" w:rsidRDefault="002219A0" w:rsidP="00A3375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1) </w:t>
            </w:r>
            <w:r w:rsidR="00552301">
              <w:rPr>
                <w:rFonts w:ascii="Times New Roman" w:eastAsia="Times New Roman" w:hAnsi="Times New Roman" w:cs="Times New Roman"/>
                <w:sz w:val="24"/>
                <w:szCs w:val="24"/>
                <w:lang w:eastAsia="lv-LV"/>
              </w:rPr>
              <w:t>papildināt</w:t>
            </w:r>
            <w:r w:rsidR="00552301" w:rsidRPr="004B09B7">
              <w:rPr>
                <w:rFonts w:ascii="Times New Roman" w:eastAsia="Times New Roman" w:hAnsi="Times New Roman" w:cs="Times New Roman"/>
                <w:sz w:val="24"/>
                <w:szCs w:val="24"/>
                <w:lang w:eastAsia="lv-LV"/>
              </w:rPr>
              <w:t xml:space="preserve"> </w:t>
            </w:r>
            <w:r w:rsidR="004B09B7" w:rsidRPr="004B09B7">
              <w:rPr>
                <w:rFonts w:ascii="Times New Roman" w:eastAsia="Times New Roman" w:hAnsi="Times New Roman" w:cs="Times New Roman"/>
                <w:sz w:val="24"/>
                <w:szCs w:val="24"/>
                <w:lang w:eastAsia="lv-LV"/>
              </w:rPr>
              <w:t>Noteikum</w:t>
            </w:r>
            <w:r w:rsidR="00552301">
              <w:rPr>
                <w:rFonts w:ascii="Times New Roman" w:eastAsia="Times New Roman" w:hAnsi="Times New Roman" w:cs="Times New Roman"/>
                <w:sz w:val="24"/>
                <w:szCs w:val="24"/>
                <w:lang w:eastAsia="lv-LV"/>
              </w:rPr>
              <w:t>us</w:t>
            </w:r>
            <w:r w:rsidR="002522B8">
              <w:rPr>
                <w:rFonts w:ascii="Times New Roman" w:eastAsia="Times New Roman" w:hAnsi="Times New Roman" w:cs="Times New Roman"/>
                <w:sz w:val="24"/>
                <w:szCs w:val="24"/>
                <w:lang w:eastAsia="lv-LV"/>
              </w:rPr>
              <w:t xml:space="preserve"> </w:t>
            </w:r>
            <w:r w:rsidR="004B09B7" w:rsidRPr="004B09B7">
              <w:rPr>
                <w:rFonts w:ascii="Times New Roman" w:eastAsia="Times New Roman" w:hAnsi="Times New Roman" w:cs="Times New Roman"/>
                <w:sz w:val="24"/>
                <w:szCs w:val="24"/>
                <w:lang w:eastAsia="lv-LV"/>
              </w:rPr>
              <w:t xml:space="preserve">ar </w:t>
            </w:r>
            <w:r w:rsidR="004B09B7" w:rsidRPr="004B09B7">
              <w:rPr>
                <w:rFonts w:ascii="Times New Roman" w:hAnsi="Times New Roman" w:cs="Times New Roman"/>
                <w:sz w:val="24"/>
                <w:szCs w:val="24"/>
              </w:rPr>
              <w:t>2.6.</w:t>
            </w:r>
            <w:r w:rsidR="004B09B7" w:rsidRPr="004B09B7">
              <w:rPr>
                <w:rFonts w:ascii="Times New Roman" w:hAnsi="Times New Roman" w:cs="Times New Roman"/>
                <w:sz w:val="24"/>
                <w:szCs w:val="24"/>
                <w:vertAlign w:val="superscript"/>
              </w:rPr>
              <w:t>1</w:t>
            </w:r>
            <w:r w:rsidR="004B09B7" w:rsidRPr="004B09B7">
              <w:rPr>
                <w:rFonts w:ascii="Times New Roman" w:hAnsi="Times New Roman" w:cs="Times New Roman"/>
                <w:sz w:val="24"/>
                <w:szCs w:val="24"/>
              </w:rPr>
              <w:t xml:space="preserve"> apakšpunktu, kur</w:t>
            </w:r>
            <w:r w:rsidR="00D77825">
              <w:rPr>
                <w:rFonts w:ascii="Times New Roman" w:hAnsi="Times New Roman" w:cs="Times New Roman"/>
                <w:sz w:val="24"/>
                <w:szCs w:val="24"/>
              </w:rPr>
              <w:t>š</w:t>
            </w:r>
            <w:r w:rsidR="004B09B7" w:rsidRPr="004B09B7">
              <w:rPr>
                <w:rFonts w:ascii="Times New Roman" w:hAnsi="Times New Roman" w:cs="Times New Roman"/>
                <w:sz w:val="24"/>
                <w:szCs w:val="24"/>
              </w:rPr>
              <w:t xml:space="preserve"> </w:t>
            </w:r>
            <w:r w:rsidR="004B09B7" w:rsidRPr="004B09B7">
              <w:rPr>
                <w:rFonts w:ascii="Times New Roman" w:eastAsia="Times New Roman" w:hAnsi="Times New Roman" w:cs="Times New Roman"/>
                <w:sz w:val="24"/>
                <w:szCs w:val="24"/>
                <w:lang w:eastAsia="lv-LV"/>
              </w:rPr>
              <w:t>nos</w:t>
            </w:r>
            <w:r w:rsidR="00D77825">
              <w:rPr>
                <w:rFonts w:ascii="Times New Roman" w:eastAsia="Times New Roman" w:hAnsi="Times New Roman" w:cs="Times New Roman"/>
                <w:sz w:val="24"/>
                <w:szCs w:val="24"/>
                <w:lang w:eastAsia="lv-LV"/>
              </w:rPr>
              <w:t>aka</w:t>
            </w:r>
            <w:r w:rsidR="004B09B7" w:rsidRPr="004B09B7">
              <w:rPr>
                <w:rFonts w:ascii="Times New Roman" w:eastAsia="Times New Roman" w:hAnsi="Times New Roman" w:cs="Times New Roman"/>
                <w:sz w:val="24"/>
                <w:szCs w:val="24"/>
                <w:lang w:eastAsia="lv-LV"/>
              </w:rPr>
              <w:t xml:space="preserve"> Komitejai jaun</w:t>
            </w:r>
            <w:r w:rsidR="00D77825">
              <w:rPr>
                <w:rFonts w:ascii="Times New Roman" w:eastAsia="Times New Roman" w:hAnsi="Times New Roman" w:cs="Times New Roman"/>
                <w:sz w:val="24"/>
                <w:szCs w:val="24"/>
                <w:lang w:eastAsia="lv-LV"/>
              </w:rPr>
              <w:t>u</w:t>
            </w:r>
            <w:r w:rsidR="004B09B7" w:rsidRPr="004B09B7">
              <w:rPr>
                <w:rFonts w:ascii="Times New Roman" w:eastAsia="Times New Roman" w:hAnsi="Times New Roman" w:cs="Times New Roman"/>
                <w:sz w:val="24"/>
                <w:szCs w:val="24"/>
                <w:lang w:eastAsia="lv-LV"/>
              </w:rPr>
              <w:t xml:space="preserve"> uzdevum</w:t>
            </w:r>
            <w:r w:rsidR="00D77825">
              <w:rPr>
                <w:rFonts w:ascii="Times New Roman" w:eastAsia="Times New Roman" w:hAnsi="Times New Roman" w:cs="Times New Roman"/>
                <w:sz w:val="24"/>
                <w:szCs w:val="24"/>
                <w:lang w:eastAsia="lv-LV"/>
              </w:rPr>
              <w:t>u</w:t>
            </w:r>
            <w:r w:rsidR="004B09B7" w:rsidRPr="004B09B7">
              <w:rPr>
                <w:rFonts w:ascii="Times New Roman" w:eastAsia="Times New Roman" w:hAnsi="Times New Roman" w:cs="Times New Roman"/>
                <w:sz w:val="24"/>
                <w:szCs w:val="24"/>
                <w:lang w:eastAsia="lv-LV"/>
              </w:rPr>
              <w:t xml:space="preserve"> – apstiprināt naudas apstrādātāju darbības </w:t>
            </w:r>
            <w:r w:rsidR="004B09B7" w:rsidRPr="0063460E">
              <w:rPr>
                <w:rFonts w:ascii="Times New Roman" w:eastAsia="Times New Roman" w:hAnsi="Times New Roman" w:cs="Times New Roman"/>
                <w:sz w:val="24"/>
                <w:szCs w:val="24"/>
                <w:lang w:eastAsia="lv-LV"/>
              </w:rPr>
              <w:t>pārbaužu veikšanas metodoloģiju un nodrošināt tās īstenošanu.</w:t>
            </w:r>
            <w:r w:rsidR="006757B9" w:rsidRPr="0063460E">
              <w:rPr>
                <w:rFonts w:ascii="Times New Roman" w:hAnsi="Times New Roman" w:cs="Times New Roman"/>
                <w:color w:val="323130"/>
                <w:sz w:val="24"/>
                <w:szCs w:val="24"/>
                <w:shd w:val="clear" w:color="auto" w:fill="FFFFFF"/>
              </w:rPr>
              <w:t xml:space="preserve"> K</w:t>
            </w:r>
            <w:r w:rsidR="006757B9" w:rsidRPr="0063460E">
              <w:rPr>
                <w:rFonts w:ascii="Times New Roman" w:hAnsi="Times New Roman" w:cs="Times New Roman"/>
                <w:color w:val="414142"/>
                <w:sz w:val="24"/>
                <w:szCs w:val="24"/>
                <w:shd w:val="clear" w:color="auto" w:fill="FFFFFF"/>
              </w:rPr>
              <w:t>ārtību, kādā veicama naudas apstrādātāju darbības kontrole, nosaka Latvijas Bankas 2022.</w:t>
            </w:r>
            <w:r w:rsidR="00552301">
              <w:rPr>
                <w:rFonts w:ascii="Times New Roman" w:hAnsi="Times New Roman" w:cs="Times New Roman"/>
                <w:color w:val="414142"/>
                <w:sz w:val="24"/>
                <w:szCs w:val="24"/>
                <w:shd w:val="clear" w:color="auto" w:fill="FFFFFF"/>
              </w:rPr>
              <w:t> </w:t>
            </w:r>
            <w:r w:rsidR="006757B9" w:rsidRPr="0063460E">
              <w:rPr>
                <w:rFonts w:ascii="Times New Roman" w:hAnsi="Times New Roman" w:cs="Times New Roman"/>
                <w:color w:val="414142"/>
                <w:sz w:val="24"/>
                <w:szCs w:val="24"/>
                <w:shd w:val="clear" w:color="auto" w:fill="FFFFFF"/>
              </w:rPr>
              <w:t>gada 24. oktobra noteikumu Nr. 224 "</w:t>
            </w:r>
            <w:proofErr w:type="spellStart"/>
            <w:r w:rsidR="006757B9" w:rsidRPr="00C020B1">
              <w:rPr>
                <w:rFonts w:ascii="Times New Roman" w:hAnsi="Times New Roman" w:cs="Times New Roman"/>
                <w:i/>
                <w:iCs/>
                <w:color w:val="414142"/>
                <w:sz w:val="24"/>
                <w:szCs w:val="24"/>
                <w:shd w:val="clear" w:color="auto" w:fill="FFFFFF"/>
              </w:rPr>
              <w:t>Euro</w:t>
            </w:r>
            <w:proofErr w:type="spellEnd"/>
            <w:r w:rsidR="006757B9" w:rsidRPr="00C020B1">
              <w:rPr>
                <w:rFonts w:ascii="Times New Roman" w:hAnsi="Times New Roman" w:cs="Times New Roman"/>
                <w:i/>
                <w:iCs/>
                <w:color w:val="414142"/>
                <w:sz w:val="24"/>
                <w:szCs w:val="24"/>
                <w:shd w:val="clear" w:color="auto" w:fill="FFFFFF"/>
              </w:rPr>
              <w:t xml:space="preserve"> </w:t>
            </w:r>
            <w:r w:rsidR="006757B9" w:rsidRPr="0063460E">
              <w:rPr>
                <w:rFonts w:ascii="Times New Roman" w:hAnsi="Times New Roman" w:cs="Times New Roman"/>
                <w:color w:val="414142"/>
                <w:sz w:val="24"/>
                <w:szCs w:val="24"/>
                <w:shd w:val="clear" w:color="auto" w:fill="FFFFFF"/>
              </w:rPr>
              <w:t>banknošu un monētu apstrādes un laišanas otrreizējā apgrozībā noteikumi" 5.</w:t>
            </w:r>
            <w:r w:rsidR="00552301">
              <w:rPr>
                <w:rFonts w:ascii="Times New Roman" w:hAnsi="Times New Roman" w:cs="Times New Roman"/>
                <w:color w:val="414142"/>
                <w:sz w:val="24"/>
                <w:szCs w:val="24"/>
                <w:shd w:val="clear" w:color="auto" w:fill="FFFFFF"/>
              </w:rPr>
              <w:t> </w:t>
            </w:r>
            <w:r w:rsidR="006757B9" w:rsidRPr="0063460E">
              <w:rPr>
                <w:rFonts w:ascii="Times New Roman" w:hAnsi="Times New Roman" w:cs="Times New Roman"/>
                <w:color w:val="414142"/>
                <w:sz w:val="24"/>
                <w:szCs w:val="24"/>
                <w:shd w:val="clear" w:color="auto" w:fill="FFFFFF"/>
              </w:rPr>
              <w:t xml:space="preserve">nodaļa </w:t>
            </w:r>
            <w:r w:rsidR="0063460E" w:rsidRPr="0063460E">
              <w:rPr>
                <w:rFonts w:ascii="Times New Roman" w:hAnsi="Times New Roman" w:cs="Times New Roman"/>
                <w:color w:val="414142"/>
                <w:sz w:val="24"/>
                <w:szCs w:val="24"/>
                <w:shd w:val="clear" w:color="auto" w:fill="FFFFFF"/>
              </w:rPr>
              <w:t>un Latvijas Bankas padomes apstiprināts iekšējais normatīvais akts, kurš nosaka n</w:t>
            </w:r>
            <w:r w:rsidR="0063460E" w:rsidRPr="0063460E">
              <w:rPr>
                <w:rFonts w:ascii="Times New Roman" w:hAnsi="Times New Roman" w:cs="Times New Roman"/>
                <w:color w:val="323130"/>
                <w:sz w:val="24"/>
                <w:szCs w:val="24"/>
                <w:shd w:val="clear" w:color="auto" w:fill="FFFFFF"/>
              </w:rPr>
              <w:t xml:space="preserve">audas apstrādātāja pārbaudes veikšanas kārtību. Lai nodrošinātu </w:t>
            </w:r>
            <w:r w:rsidR="00D77825">
              <w:rPr>
                <w:rFonts w:ascii="Times New Roman" w:hAnsi="Times New Roman" w:cs="Times New Roman"/>
                <w:color w:val="323130"/>
                <w:sz w:val="24"/>
                <w:szCs w:val="24"/>
                <w:shd w:val="clear" w:color="auto" w:fill="FFFFFF"/>
              </w:rPr>
              <w:t xml:space="preserve">precīzu, </w:t>
            </w:r>
            <w:r w:rsidR="0063460E" w:rsidRPr="0063460E">
              <w:rPr>
                <w:rFonts w:ascii="Times New Roman" w:hAnsi="Times New Roman" w:cs="Times New Roman"/>
                <w:color w:val="323130"/>
                <w:sz w:val="24"/>
                <w:szCs w:val="24"/>
                <w:shd w:val="clear" w:color="auto" w:fill="FFFFFF"/>
              </w:rPr>
              <w:t>efektīvu un vienveidīgu naudas apstrādātāju darbības kontroli, ir nepieciešama arī n</w:t>
            </w:r>
            <w:r w:rsidR="006757B9" w:rsidRPr="0063460E">
              <w:rPr>
                <w:rFonts w:ascii="Times New Roman" w:eastAsia="Times New Roman" w:hAnsi="Times New Roman" w:cs="Times New Roman"/>
                <w:sz w:val="24"/>
                <w:szCs w:val="24"/>
                <w:lang w:eastAsia="lv-LV"/>
              </w:rPr>
              <w:t>audas apstrādātāju darbības pārbaužu veikšanas metodoloģija</w:t>
            </w:r>
            <w:r w:rsidR="0063460E" w:rsidRPr="0063460E">
              <w:rPr>
                <w:rFonts w:ascii="Times New Roman" w:eastAsia="Times New Roman" w:hAnsi="Times New Roman" w:cs="Times New Roman"/>
                <w:sz w:val="24"/>
                <w:szCs w:val="24"/>
                <w:lang w:eastAsia="lv-LV"/>
              </w:rPr>
              <w:t xml:space="preserve">, kura detalizētā praktisku darbību līmenī noteiktu darbības, </w:t>
            </w:r>
            <w:r w:rsidR="008D5CD0">
              <w:rPr>
                <w:rFonts w:ascii="Times New Roman" w:eastAsia="Times New Roman" w:hAnsi="Times New Roman" w:cs="Times New Roman"/>
                <w:sz w:val="24"/>
                <w:szCs w:val="24"/>
                <w:lang w:eastAsia="lv-LV"/>
              </w:rPr>
              <w:t>kas</w:t>
            </w:r>
            <w:r w:rsidR="008D5CD0" w:rsidRPr="0063460E">
              <w:rPr>
                <w:rFonts w:ascii="Times New Roman" w:eastAsia="Times New Roman" w:hAnsi="Times New Roman" w:cs="Times New Roman"/>
                <w:sz w:val="24"/>
                <w:szCs w:val="24"/>
                <w:lang w:eastAsia="lv-LV"/>
              </w:rPr>
              <w:t xml:space="preserve"> </w:t>
            </w:r>
            <w:r w:rsidR="0063460E" w:rsidRPr="0063460E">
              <w:rPr>
                <w:rFonts w:ascii="Times New Roman" w:eastAsia="Times New Roman" w:hAnsi="Times New Roman" w:cs="Times New Roman"/>
                <w:sz w:val="24"/>
                <w:szCs w:val="24"/>
                <w:lang w:eastAsia="lv-LV"/>
              </w:rPr>
              <w:t>jā</w:t>
            </w:r>
            <w:r w:rsidR="0063460E">
              <w:rPr>
                <w:rFonts w:ascii="Times New Roman" w:eastAsia="Times New Roman" w:hAnsi="Times New Roman" w:cs="Times New Roman"/>
                <w:sz w:val="24"/>
                <w:szCs w:val="24"/>
                <w:lang w:eastAsia="lv-LV"/>
              </w:rPr>
              <w:t>īsteno</w:t>
            </w:r>
            <w:r w:rsidR="0063460E" w:rsidRPr="0063460E">
              <w:rPr>
                <w:rFonts w:ascii="Times New Roman" w:eastAsia="Times New Roman" w:hAnsi="Times New Roman" w:cs="Times New Roman"/>
                <w:sz w:val="24"/>
                <w:szCs w:val="24"/>
                <w:lang w:eastAsia="lv-LV"/>
              </w:rPr>
              <w:t xml:space="preserve"> pārbaužu veicējiem (Latvijas Bankas </w:t>
            </w:r>
            <w:r w:rsidR="00D77825">
              <w:rPr>
                <w:rFonts w:ascii="Times New Roman" w:eastAsia="Times New Roman" w:hAnsi="Times New Roman" w:cs="Times New Roman"/>
                <w:sz w:val="24"/>
                <w:szCs w:val="24"/>
                <w:lang w:eastAsia="lv-LV"/>
              </w:rPr>
              <w:t xml:space="preserve">pilnvarotajiem </w:t>
            </w:r>
            <w:r w:rsidR="0063460E" w:rsidRPr="0063460E">
              <w:rPr>
                <w:rFonts w:ascii="Times New Roman" w:eastAsia="Times New Roman" w:hAnsi="Times New Roman" w:cs="Times New Roman"/>
                <w:sz w:val="24"/>
                <w:szCs w:val="24"/>
                <w:lang w:eastAsia="lv-LV"/>
              </w:rPr>
              <w:t>darbiniekiem)</w:t>
            </w:r>
            <w:r w:rsidR="0063460E">
              <w:rPr>
                <w:rFonts w:ascii="Times New Roman" w:eastAsia="Times New Roman" w:hAnsi="Times New Roman" w:cs="Times New Roman"/>
                <w:sz w:val="24"/>
                <w:szCs w:val="24"/>
                <w:lang w:eastAsia="lv-LV"/>
              </w:rPr>
              <w:t xml:space="preserve">, kad tie </w:t>
            </w:r>
            <w:r w:rsidR="00D77825" w:rsidRPr="0063460E">
              <w:rPr>
                <w:rFonts w:ascii="Times New Roman" w:hAnsi="Times New Roman" w:cs="Times New Roman"/>
                <w:color w:val="323130"/>
                <w:sz w:val="24"/>
                <w:szCs w:val="24"/>
                <w:shd w:val="clear" w:color="auto" w:fill="FFFFFF"/>
              </w:rPr>
              <w:t xml:space="preserve">Latvijas Bankas </w:t>
            </w:r>
            <w:r w:rsidR="0063460E">
              <w:rPr>
                <w:rFonts w:ascii="Times New Roman" w:eastAsia="Times New Roman" w:hAnsi="Times New Roman" w:cs="Times New Roman"/>
                <w:sz w:val="24"/>
                <w:szCs w:val="24"/>
                <w:lang w:eastAsia="lv-LV"/>
              </w:rPr>
              <w:t xml:space="preserve">uzdevumā veic </w:t>
            </w:r>
            <w:r w:rsidR="0063460E" w:rsidRPr="0063460E">
              <w:rPr>
                <w:rFonts w:ascii="Times New Roman" w:hAnsi="Times New Roman" w:cs="Times New Roman"/>
                <w:color w:val="414142"/>
                <w:sz w:val="24"/>
                <w:szCs w:val="24"/>
                <w:shd w:val="clear" w:color="auto" w:fill="FFFFFF"/>
              </w:rPr>
              <w:t>n</w:t>
            </w:r>
            <w:r w:rsidR="0063460E" w:rsidRPr="0063460E">
              <w:rPr>
                <w:rFonts w:ascii="Times New Roman" w:hAnsi="Times New Roman" w:cs="Times New Roman"/>
                <w:color w:val="323130"/>
                <w:sz w:val="24"/>
                <w:szCs w:val="24"/>
                <w:shd w:val="clear" w:color="auto" w:fill="FFFFFF"/>
              </w:rPr>
              <w:t>audas apstrādātāja</w:t>
            </w:r>
            <w:r w:rsidR="0063460E">
              <w:rPr>
                <w:rFonts w:ascii="Times New Roman" w:hAnsi="Times New Roman" w:cs="Times New Roman"/>
                <w:color w:val="323130"/>
                <w:sz w:val="24"/>
                <w:szCs w:val="24"/>
                <w:shd w:val="clear" w:color="auto" w:fill="FFFFFF"/>
              </w:rPr>
              <w:t xml:space="preserve"> darbības</w:t>
            </w:r>
            <w:r w:rsidR="0063460E" w:rsidRPr="0063460E">
              <w:rPr>
                <w:rFonts w:ascii="Times New Roman" w:hAnsi="Times New Roman" w:cs="Times New Roman"/>
                <w:color w:val="323130"/>
                <w:sz w:val="24"/>
                <w:szCs w:val="24"/>
                <w:shd w:val="clear" w:color="auto" w:fill="FFFFFF"/>
              </w:rPr>
              <w:t xml:space="preserve"> pārbaud</w:t>
            </w:r>
            <w:r w:rsidR="0063460E">
              <w:rPr>
                <w:rFonts w:ascii="Times New Roman" w:hAnsi="Times New Roman" w:cs="Times New Roman"/>
                <w:color w:val="323130"/>
                <w:sz w:val="24"/>
                <w:szCs w:val="24"/>
                <w:shd w:val="clear" w:color="auto" w:fill="FFFFFF"/>
              </w:rPr>
              <w:t>i.</w:t>
            </w:r>
            <w:r>
              <w:rPr>
                <w:rFonts w:ascii="Times New Roman" w:hAnsi="Times New Roman" w:cs="Times New Roman"/>
                <w:color w:val="323130"/>
                <w:sz w:val="24"/>
                <w:szCs w:val="24"/>
                <w:shd w:val="clear" w:color="auto" w:fill="FFFFFF"/>
              </w:rPr>
              <w:t xml:space="preserve"> Lai minētā metodoloģija nebūtu tikai rekomendējoša, to nepieciešams apstiprināt un noteikt par saistošu pārbaužu veicējiem.</w:t>
            </w:r>
            <w:r w:rsidR="00D77825">
              <w:rPr>
                <w:rFonts w:ascii="Times New Roman" w:hAnsi="Times New Roman" w:cs="Times New Roman"/>
                <w:color w:val="323130"/>
                <w:sz w:val="24"/>
                <w:szCs w:val="24"/>
                <w:shd w:val="clear" w:color="auto" w:fill="FFFFFF"/>
              </w:rPr>
              <w:t xml:space="preserve"> Metodoloģijas apstiprināšanu un tās īstenošanas nodrošināšanu vispiemērotāk ir noteikt par </w:t>
            </w:r>
            <w:r w:rsidR="00D77825" w:rsidRPr="0063460E">
              <w:rPr>
                <w:rFonts w:ascii="Times New Roman" w:hAnsi="Times New Roman" w:cs="Times New Roman"/>
                <w:color w:val="323130"/>
                <w:sz w:val="24"/>
                <w:szCs w:val="24"/>
                <w:shd w:val="clear" w:color="auto" w:fill="FFFFFF"/>
              </w:rPr>
              <w:t>Latvijas Bankas naudas zīmju pārvaldības komiteja</w:t>
            </w:r>
            <w:r w:rsidR="00D77825">
              <w:rPr>
                <w:rFonts w:ascii="Times New Roman" w:hAnsi="Times New Roman" w:cs="Times New Roman"/>
                <w:color w:val="323130"/>
                <w:sz w:val="24"/>
                <w:szCs w:val="24"/>
                <w:shd w:val="clear" w:color="auto" w:fill="FFFFFF"/>
              </w:rPr>
              <w:t>s</w:t>
            </w:r>
            <w:r w:rsidR="00D77825" w:rsidRPr="0063460E">
              <w:rPr>
                <w:rFonts w:ascii="Times New Roman" w:hAnsi="Times New Roman" w:cs="Times New Roman"/>
                <w:color w:val="323130"/>
                <w:sz w:val="24"/>
                <w:szCs w:val="24"/>
                <w:shd w:val="clear" w:color="auto" w:fill="FFFFFF"/>
              </w:rPr>
              <w:t xml:space="preserve"> (turpmāk – Komiteja</w:t>
            </w:r>
            <w:r w:rsidR="00D77825">
              <w:rPr>
                <w:rFonts w:ascii="Times New Roman" w:hAnsi="Times New Roman" w:cs="Times New Roman"/>
                <w:color w:val="323130"/>
                <w:sz w:val="24"/>
                <w:szCs w:val="24"/>
                <w:shd w:val="clear" w:color="auto" w:fill="FFFFFF"/>
              </w:rPr>
              <w:t>) uzdevumu, jo a</w:t>
            </w:r>
            <w:r w:rsidR="00D77825" w:rsidRPr="0063460E">
              <w:rPr>
                <w:rFonts w:ascii="Times New Roman" w:hAnsi="Times New Roman" w:cs="Times New Roman"/>
                <w:color w:val="323130"/>
                <w:sz w:val="24"/>
                <w:szCs w:val="24"/>
                <w:shd w:val="clear" w:color="auto" w:fill="FFFFFF"/>
              </w:rPr>
              <w:t>tbilstoši Latvijas Bankas likuma 43. panta trešajai daļai</w:t>
            </w:r>
            <w:r w:rsidR="00D77825">
              <w:rPr>
                <w:rFonts w:ascii="Times New Roman" w:hAnsi="Times New Roman" w:cs="Times New Roman"/>
                <w:color w:val="323130"/>
                <w:sz w:val="24"/>
                <w:szCs w:val="24"/>
                <w:shd w:val="clear" w:color="auto" w:fill="FFFFFF"/>
              </w:rPr>
              <w:t xml:space="preserve"> </w:t>
            </w:r>
            <w:r w:rsidR="0009064B" w:rsidRPr="0063460E">
              <w:rPr>
                <w:rFonts w:ascii="Times New Roman" w:hAnsi="Times New Roman" w:cs="Times New Roman"/>
                <w:color w:val="323130"/>
                <w:sz w:val="24"/>
                <w:szCs w:val="24"/>
                <w:shd w:val="clear" w:color="auto" w:fill="FFFFFF"/>
              </w:rPr>
              <w:t>naudas apstrādātāju kontrol</w:t>
            </w:r>
            <w:r w:rsidR="0009064B">
              <w:rPr>
                <w:rFonts w:ascii="Times New Roman" w:hAnsi="Times New Roman" w:cs="Times New Roman"/>
                <w:color w:val="323130"/>
                <w:sz w:val="24"/>
                <w:szCs w:val="24"/>
                <w:shd w:val="clear" w:color="auto" w:fill="FFFFFF"/>
              </w:rPr>
              <w:t>e</w:t>
            </w:r>
            <w:r w:rsidR="0009064B" w:rsidRPr="0063460E">
              <w:rPr>
                <w:rFonts w:ascii="Times New Roman" w:hAnsi="Times New Roman" w:cs="Times New Roman"/>
                <w:color w:val="323130"/>
                <w:sz w:val="24"/>
                <w:szCs w:val="24"/>
                <w:shd w:val="clear" w:color="auto" w:fill="FFFFFF"/>
              </w:rPr>
              <w:t xml:space="preserve"> </w:t>
            </w:r>
            <w:r w:rsidR="0009064B">
              <w:rPr>
                <w:rFonts w:ascii="Times New Roman" w:hAnsi="Times New Roman" w:cs="Times New Roman"/>
                <w:color w:val="323130"/>
                <w:sz w:val="24"/>
                <w:szCs w:val="24"/>
                <w:shd w:val="clear" w:color="auto" w:fill="FFFFFF"/>
              </w:rPr>
              <w:t xml:space="preserve">ir </w:t>
            </w:r>
            <w:r w:rsidR="00D77825" w:rsidRPr="0063460E">
              <w:rPr>
                <w:rFonts w:ascii="Times New Roman" w:hAnsi="Times New Roman" w:cs="Times New Roman"/>
                <w:color w:val="323130"/>
                <w:sz w:val="24"/>
                <w:szCs w:val="24"/>
                <w:shd w:val="clear" w:color="auto" w:fill="FFFFFF"/>
              </w:rPr>
              <w:t>Komiteja</w:t>
            </w:r>
            <w:r w:rsidR="0009064B">
              <w:rPr>
                <w:rFonts w:ascii="Times New Roman" w:hAnsi="Times New Roman" w:cs="Times New Roman"/>
                <w:color w:val="323130"/>
                <w:sz w:val="24"/>
                <w:szCs w:val="24"/>
                <w:shd w:val="clear" w:color="auto" w:fill="FFFFFF"/>
              </w:rPr>
              <w:t>s kompetencē</w:t>
            </w:r>
            <w:r w:rsidR="004D175F">
              <w:rPr>
                <w:rFonts w:ascii="Times New Roman" w:hAnsi="Times New Roman" w:cs="Times New Roman"/>
                <w:color w:val="323130"/>
                <w:sz w:val="24"/>
                <w:szCs w:val="24"/>
                <w:shd w:val="clear" w:color="auto" w:fill="FFFFFF"/>
              </w:rPr>
              <w:t>;</w:t>
            </w:r>
          </w:p>
          <w:p w14:paraId="7A7F4FAB" w14:textId="33561F5D" w:rsidR="008D037E" w:rsidRPr="00A33755" w:rsidRDefault="004D175F" w:rsidP="00A3375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2) g</w:t>
            </w:r>
            <w:r w:rsidR="004B09B7">
              <w:rPr>
                <w:rFonts w:ascii="Times New Roman" w:eastAsia="Times New Roman" w:hAnsi="Times New Roman" w:cs="Times New Roman"/>
                <w:sz w:val="24"/>
                <w:szCs w:val="24"/>
                <w:lang w:eastAsia="lv-LV"/>
              </w:rPr>
              <w:t>rozīt Noteikumu 4. punktu, samazinot</w:t>
            </w:r>
            <w:r w:rsidR="00F32175" w:rsidRPr="00F32175">
              <w:rPr>
                <w:rFonts w:ascii="Times New Roman" w:eastAsia="Times New Roman" w:hAnsi="Times New Roman" w:cs="Times New Roman"/>
                <w:sz w:val="24"/>
                <w:szCs w:val="24"/>
                <w:lang w:eastAsia="lv-LV"/>
              </w:rPr>
              <w:t xml:space="preserve"> Komitejas locekļu skaitu</w:t>
            </w:r>
            <w:r w:rsidR="004B09B7">
              <w:rPr>
                <w:rFonts w:ascii="Times New Roman" w:eastAsia="Times New Roman" w:hAnsi="Times New Roman" w:cs="Times New Roman"/>
                <w:sz w:val="24"/>
                <w:szCs w:val="24"/>
                <w:lang w:eastAsia="lv-LV"/>
              </w:rPr>
              <w:t xml:space="preserve"> no</w:t>
            </w:r>
            <w:r w:rsidR="00F32175" w:rsidRPr="00F32175">
              <w:rPr>
                <w:rFonts w:ascii="Times New Roman" w:eastAsia="Times New Roman" w:hAnsi="Times New Roman" w:cs="Times New Roman"/>
                <w:sz w:val="24"/>
                <w:szCs w:val="24"/>
                <w:lang w:eastAsia="lv-LV"/>
              </w:rPr>
              <w:t xml:space="preserve"> pašreiz noteikt</w:t>
            </w:r>
            <w:r w:rsidR="004B09B7">
              <w:rPr>
                <w:rFonts w:ascii="Times New Roman" w:eastAsia="Times New Roman" w:hAnsi="Times New Roman" w:cs="Times New Roman"/>
                <w:sz w:val="24"/>
                <w:szCs w:val="24"/>
                <w:lang w:eastAsia="lv-LV"/>
              </w:rPr>
              <w:t>ajiem</w:t>
            </w:r>
            <w:r w:rsidR="00F32175" w:rsidRPr="00F32175">
              <w:rPr>
                <w:rFonts w:ascii="Times New Roman" w:eastAsia="Times New Roman" w:hAnsi="Times New Roman" w:cs="Times New Roman"/>
                <w:sz w:val="24"/>
                <w:szCs w:val="24"/>
                <w:lang w:eastAsia="lv-LV"/>
              </w:rPr>
              <w:t xml:space="preserve"> piec</w:t>
            </w:r>
            <w:r w:rsidR="004B09B7">
              <w:rPr>
                <w:rFonts w:ascii="Times New Roman" w:eastAsia="Times New Roman" w:hAnsi="Times New Roman" w:cs="Times New Roman"/>
                <w:sz w:val="24"/>
                <w:szCs w:val="24"/>
                <w:lang w:eastAsia="lv-LV"/>
              </w:rPr>
              <w:t>iem</w:t>
            </w:r>
            <w:r w:rsidR="00F32175" w:rsidRPr="00F32175">
              <w:rPr>
                <w:rFonts w:ascii="Times New Roman" w:eastAsia="Times New Roman" w:hAnsi="Times New Roman" w:cs="Times New Roman"/>
                <w:sz w:val="24"/>
                <w:szCs w:val="24"/>
                <w:lang w:eastAsia="lv-LV"/>
              </w:rPr>
              <w:t xml:space="preserve"> </w:t>
            </w:r>
            <w:r w:rsidR="004B09B7">
              <w:rPr>
                <w:rFonts w:ascii="Times New Roman" w:eastAsia="Times New Roman" w:hAnsi="Times New Roman" w:cs="Times New Roman"/>
                <w:sz w:val="24"/>
                <w:szCs w:val="24"/>
                <w:lang w:eastAsia="lv-LV"/>
              </w:rPr>
              <w:t xml:space="preserve">līdz </w:t>
            </w:r>
            <w:r w:rsidR="0075347E">
              <w:rPr>
                <w:rFonts w:ascii="Times New Roman" w:eastAsia="Times New Roman" w:hAnsi="Times New Roman" w:cs="Times New Roman"/>
                <w:sz w:val="24"/>
                <w:szCs w:val="24"/>
                <w:lang w:eastAsia="lv-LV"/>
              </w:rPr>
              <w:t>trim</w:t>
            </w:r>
            <w:r w:rsidR="004B09B7">
              <w:rPr>
                <w:rFonts w:ascii="Times New Roman" w:eastAsia="Times New Roman" w:hAnsi="Times New Roman" w:cs="Times New Roman"/>
                <w:sz w:val="24"/>
                <w:szCs w:val="24"/>
                <w:lang w:eastAsia="lv-LV"/>
              </w:rPr>
              <w:t xml:space="preserve">. </w:t>
            </w:r>
            <w:r w:rsidR="001340B6">
              <w:rPr>
                <w:rFonts w:ascii="Times New Roman" w:eastAsia="Times New Roman" w:hAnsi="Times New Roman" w:cs="Times New Roman"/>
                <w:sz w:val="24"/>
                <w:szCs w:val="24"/>
                <w:lang w:eastAsia="lv-LV"/>
              </w:rPr>
              <w:t xml:space="preserve">Komitejas locekļu skaita samazināšana ir pieļaujama un nepieciešama, ņemot vērā vienlaikus iniciētos grozījumus </w:t>
            </w:r>
            <w:r w:rsidR="001340B6" w:rsidRPr="00726680">
              <w:rPr>
                <w:rFonts w:ascii="Times New Roman" w:hAnsi="Times New Roman" w:cs="Times New Roman"/>
                <w:sz w:val="24"/>
                <w:szCs w:val="24"/>
              </w:rPr>
              <w:t>Latvijas Bankas 2022.</w:t>
            </w:r>
            <w:r w:rsidR="00433277">
              <w:rPr>
                <w:rFonts w:ascii="Times New Roman" w:hAnsi="Times New Roman" w:cs="Times New Roman"/>
                <w:sz w:val="24"/>
                <w:szCs w:val="24"/>
              </w:rPr>
              <w:t> </w:t>
            </w:r>
            <w:r w:rsidR="001340B6" w:rsidRPr="00726680">
              <w:rPr>
                <w:rFonts w:ascii="Times New Roman" w:hAnsi="Times New Roman" w:cs="Times New Roman"/>
                <w:sz w:val="24"/>
                <w:szCs w:val="24"/>
              </w:rPr>
              <w:t>gada 24. oktobra noteikumos Nr. 223 "Naudas zīmju iesniegšanas, pieņemšanas, identificēšanas un aizstāšanas Latvijas Bankā noteikumi"</w:t>
            </w:r>
            <w:r w:rsidR="001340B6">
              <w:rPr>
                <w:rFonts w:ascii="Times New Roman" w:hAnsi="Times New Roman" w:cs="Times New Roman"/>
                <w:sz w:val="24"/>
                <w:szCs w:val="24"/>
              </w:rPr>
              <w:t xml:space="preserve">, ar kuriem plānots atbrīvot </w:t>
            </w:r>
            <w:r w:rsidR="001340B6" w:rsidRPr="00BD04E0">
              <w:rPr>
                <w:rFonts w:ascii="Times New Roman" w:hAnsi="Times New Roman" w:cs="Times New Roman"/>
                <w:bCs/>
                <w:sz w:val="24"/>
                <w:szCs w:val="24"/>
              </w:rPr>
              <w:t xml:space="preserve">Komiteju no </w:t>
            </w:r>
            <w:r w:rsidR="00552301">
              <w:rPr>
                <w:rFonts w:ascii="Times New Roman" w:hAnsi="Times New Roman" w:cs="Times New Roman"/>
                <w:bCs/>
                <w:sz w:val="24"/>
                <w:szCs w:val="24"/>
              </w:rPr>
              <w:t xml:space="preserve">nepieciešamības pieņemt </w:t>
            </w:r>
            <w:r w:rsidR="001340B6" w:rsidRPr="00BD04E0">
              <w:rPr>
                <w:rFonts w:ascii="Times New Roman" w:hAnsi="Times New Roman" w:cs="Times New Roman"/>
                <w:bCs/>
                <w:sz w:val="24"/>
                <w:szCs w:val="24"/>
              </w:rPr>
              <w:t>lēmumu</w:t>
            </w:r>
            <w:r w:rsidR="00552301">
              <w:rPr>
                <w:rFonts w:ascii="Times New Roman" w:hAnsi="Times New Roman" w:cs="Times New Roman"/>
                <w:bCs/>
                <w:sz w:val="24"/>
                <w:szCs w:val="24"/>
              </w:rPr>
              <w:t>s</w:t>
            </w:r>
            <w:r w:rsidR="001340B6" w:rsidRPr="00BD04E0">
              <w:rPr>
                <w:rFonts w:ascii="Times New Roman" w:hAnsi="Times New Roman" w:cs="Times New Roman"/>
                <w:bCs/>
                <w:sz w:val="24"/>
                <w:szCs w:val="24"/>
              </w:rPr>
              <w:t xml:space="preserve"> </w:t>
            </w:r>
            <w:r w:rsidR="001340B6">
              <w:rPr>
                <w:rFonts w:ascii="Times New Roman" w:hAnsi="Times New Roman" w:cs="Times New Roman"/>
                <w:bCs/>
                <w:sz w:val="24"/>
                <w:szCs w:val="24"/>
              </w:rPr>
              <w:t xml:space="preserve">gadījumos, kad </w:t>
            </w:r>
            <w:r w:rsidR="001340B6">
              <w:rPr>
                <w:rFonts w:ascii="Times New Roman" w:hAnsi="Times New Roman" w:cs="Times New Roman"/>
                <w:sz w:val="24"/>
                <w:szCs w:val="24"/>
              </w:rPr>
              <w:t xml:space="preserve">konstatēts, ka </w:t>
            </w:r>
            <w:r w:rsidR="001340B6" w:rsidRPr="00441E0F">
              <w:rPr>
                <w:rFonts w:ascii="Times New Roman" w:hAnsi="Times New Roman" w:cs="Times New Roman"/>
                <w:bCs/>
                <w:sz w:val="24"/>
                <w:szCs w:val="24"/>
              </w:rPr>
              <w:t xml:space="preserve">faktiski </w:t>
            </w:r>
            <w:r w:rsidR="001340B6" w:rsidRPr="00441E0F">
              <w:rPr>
                <w:rFonts w:ascii="Times New Roman" w:hAnsi="Times New Roman" w:cs="Times New Roman"/>
                <w:bCs/>
                <w:sz w:val="24"/>
                <w:szCs w:val="24"/>
              </w:rPr>
              <w:lastRenderedPageBreak/>
              <w:t>iesniegtais naudas</w:t>
            </w:r>
            <w:r w:rsidR="00552301">
              <w:rPr>
                <w:rFonts w:ascii="Times New Roman" w:hAnsi="Times New Roman" w:cs="Times New Roman"/>
                <w:bCs/>
                <w:sz w:val="24"/>
                <w:szCs w:val="24"/>
              </w:rPr>
              <w:t xml:space="preserve"> </w:t>
            </w:r>
            <w:r w:rsidR="001340B6" w:rsidRPr="00441E0F">
              <w:rPr>
                <w:rFonts w:ascii="Times New Roman" w:hAnsi="Times New Roman" w:cs="Times New Roman"/>
                <w:bCs/>
                <w:sz w:val="24"/>
                <w:szCs w:val="24"/>
              </w:rPr>
              <w:t>zīmju skaits vai to nominālvērtība atšķiras no iesniedzēja iesniegumā norādītā</w:t>
            </w:r>
            <w:r w:rsidR="001340B6">
              <w:rPr>
                <w:rFonts w:ascii="Times New Roman" w:hAnsi="Times New Roman" w:cs="Times New Roman"/>
                <w:bCs/>
                <w:sz w:val="24"/>
                <w:szCs w:val="24"/>
              </w:rPr>
              <w:t>.</w:t>
            </w:r>
          </w:p>
          <w:p w14:paraId="60867157" w14:textId="5140009A" w:rsidR="001A587A" w:rsidRPr="00CE576F" w:rsidRDefault="001A587A" w:rsidP="00A33755">
            <w:pPr>
              <w:spacing w:after="120" w:line="240" w:lineRule="auto"/>
              <w:jc w:val="both"/>
              <w:rPr>
                <w:rFonts w:ascii="Times New Roman" w:eastAsia="Times New Roman" w:hAnsi="Times New Roman" w:cs="Times New Roman"/>
                <w:i/>
                <w:iCs/>
                <w:color w:val="FF0000"/>
                <w:sz w:val="24"/>
                <w:szCs w:val="24"/>
                <w:lang w:eastAsia="lv-LV"/>
              </w:rPr>
            </w:pPr>
          </w:p>
        </w:tc>
      </w:tr>
      <w:tr w:rsidR="000B4E0A" w:rsidRPr="00AA4B21" w14:paraId="5E047A73" w14:textId="77777777" w:rsidTr="00A33755">
        <w:trPr>
          <w:trHeight w:val="113"/>
        </w:trPr>
        <w:tc>
          <w:tcPr>
            <w:tcW w:w="3231" w:type="dxa"/>
            <w:shd w:val="clear" w:color="auto" w:fill="auto"/>
            <w:hideMark/>
          </w:tcPr>
          <w:p w14:paraId="76383DF1" w14:textId="77777777" w:rsidR="00A42788" w:rsidRPr="00F32175" w:rsidRDefault="00A42788" w:rsidP="000B4E0A">
            <w:pPr>
              <w:spacing w:after="0" w:line="240" w:lineRule="auto"/>
              <w:rPr>
                <w:rFonts w:ascii="Times New Roman" w:eastAsia="Times New Roman" w:hAnsi="Times New Roman" w:cs="Times New Roman"/>
                <w:b/>
                <w:bCs/>
                <w:sz w:val="24"/>
                <w:szCs w:val="24"/>
                <w:lang w:eastAsia="lv-LV"/>
              </w:rPr>
            </w:pPr>
            <w:r w:rsidRPr="00F32175">
              <w:rPr>
                <w:rFonts w:ascii="Times New Roman" w:eastAsia="Times New Roman" w:hAnsi="Times New Roman" w:cs="Times New Roman"/>
                <w:b/>
                <w:bCs/>
                <w:sz w:val="24"/>
                <w:szCs w:val="24"/>
                <w:lang w:eastAsia="lv-LV"/>
              </w:rPr>
              <w:lastRenderedPageBreak/>
              <w:t>Leģitīmais mērķis</w:t>
            </w:r>
          </w:p>
        </w:tc>
        <w:tc>
          <w:tcPr>
            <w:tcW w:w="5783" w:type="dxa"/>
            <w:shd w:val="clear" w:color="auto" w:fill="auto"/>
            <w:hideMark/>
          </w:tcPr>
          <w:p w14:paraId="7ABBABCF" w14:textId="49186C9E" w:rsidR="00D01781" w:rsidRPr="00CE576F" w:rsidRDefault="00CE576F" w:rsidP="00A33755">
            <w:pPr>
              <w:spacing w:after="120" w:line="240" w:lineRule="auto"/>
              <w:jc w:val="both"/>
              <w:rPr>
                <w:rFonts w:ascii="Times New Roman" w:eastAsia="Times New Roman" w:hAnsi="Times New Roman" w:cs="Times New Roman"/>
                <w:sz w:val="24"/>
                <w:szCs w:val="24"/>
                <w:lang w:eastAsia="lv-LV"/>
              </w:rPr>
            </w:pPr>
            <w:r w:rsidRPr="00CE576F">
              <w:rPr>
                <w:rFonts w:ascii="Times New Roman" w:eastAsia="Times New Roman" w:hAnsi="Times New Roman" w:cs="Times New Roman"/>
                <w:sz w:val="24"/>
                <w:szCs w:val="24"/>
                <w:lang w:eastAsia="lv-LV"/>
              </w:rPr>
              <w:t>Noteikumu</w:t>
            </w:r>
            <w:r w:rsidR="00330D21" w:rsidRPr="00CE576F">
              <w:rPr>
                <w:rFonts w:ascii="Times New Roman" w:eastAsia="Times New Roman" w:hAnsi="Times New Roman" w:cs="Times New Roman"/>
                <w:sz w:val="24"/>
                <w:szCs w:val="24"/>
                <w:lang w:eastAsia="lv-LV"/>
              </w:rPr>
              <w:t xml:space="preserve"> leģitīmais mērķis </w:t>
            </w:r>
            <w:r w:rsidR="00263B4B" w:rsidRPr="00CE576F">
              <w:rPr>
                <w:rFonts w:ascii="Times New Roman" w:hAnsi="Times New Roman" w:cs="Times New Roman"/>
                <w:sz w:val="24"/>
                <w:szCs w:val="24"/>
              </w:rPr>
              <w:t xml:space="preserve">ir citu personu tiesību </w:t>
            </w:r>
            <w:r w:rsidR="00330D21" w:rsidRPr="00CE576F">
              <w:rPr>
                <w:rFonts w:ascii="Times New Roman" w:eastAsia="Times New Roman" w:hAnsi="Times New Roman" w:cs="Times New Roman"/>
                <w:sz w:val="24"/>
                <w:szCs w:val="24"/>
                <w:lang w:eastAsia="lv-LV"/>
              </w:rPr>
              <w:t xml:space="preserve">un sabiedrības labklājības </w:t>
            </w:r>
            <w:r w:rsidR="0065325E" w:rsidRPr="00CE576F">
              <w:rPr>
                <w:rFonts w:ascii="Times New Roman" w:eastAsia="Times New Roman" w:hAnsi="Times New Roman" w:cs="Times New Roman"/>
                <w:sz w:val="24"/>
                <w:szCs w:val="24"/>
                <w:lang w:eastAsia="lv-LV"/>
              </w:rPr>
              <w:t>aizsardzība</w:t>
            </w:r>
            <w:r w:rsidR="00330D21" w:rsidRPr="00CE576F">
              <w:rPr>
                <w:rFonts w:ascii="Times New Roman" w:eastAsia="Times New Roman" w:hAnsi="Times New Roman" w:cs="Times New Roman"/>
                <w:sz w:val="24"/>
                <w:szCs w:val="24"/>
                <w:lang w:eastAsia="lv-LV"/>
              </w:rPr>
              <w:t xml:space="preserve">. Šo pamattiesību </w:t>
            </w:r>
            <w:r w:rsidR="0065325E" w:rsidRPr="00CE576F">
              <w:rPr>
                <w:rFonts w:ascii="Times New Roman" w:eastAsia="Times New Roman" w:hAnsi="Times New Roman" w:cs="Times New Roman"/>
                <w:sz w:val="24"/>
                <w:szCs w:val="24"/>
                <w:lang w:eastAsia="lv-LV"/>
              </w:rPr>
              <w:t xml:space="preserve">aizsardzību Latvija Banka </w:t>
            </w:r>
            <w:r w:rsidR="003B1955" w:rsidRPr="00CE576F">
              <w:rPr>
                <w:rFonts w:ascii="Times New Roman" w:eastAsia="Times New Roman" w:hAnsi="Times New Roman" w:cs="Times New Roman"/>
                <w:sz w:val="24"/>
                <w:szCs w:val="24"/>
                <w:lang w:eastAsia="lv-LV"/>
              </w:rPr>
              <w:t>īsteno</w:t>
            </w:r>
            <w:r w:rsidR="0065325E" w:rsidRPr="00CE576F">
              <w:rPr>
                <w:rFonts w:ascii="Times New Roman" w:eastAsia="Times New Roman" w:hAnsi="Times New Roman" w:cs="Times New Roman"/>
                <w:sz w:val="24"/>
                <w:szCs w:val="24"/>
                <w:lang w:eastAsia="lv-LV"/>
              </w:rPr>
              <w:t>,</w:t>
            </w:r>
            <w:r w:rsidR="003B1955" w:rsidRPr="00CE576F">
              <w:rPr>
                <w:rFonts w:ascii="Times New Roman" w:eastAsia="Times New Roman" w:hAnsi="Times New Roman" w:cs="Times New Roman"/>
                <w:sz w:val="24"/>
                <w:szCs w:val="24"/>
                <w:lang w:eastAsia="lv-LV"/>
              </w:rPr>
              <w:t xml:space="preserve"> </w:t>
            </w:r>
            <w:r w:rsidR="00D3588B" w:rsidRPr="00CE576F">
              <w:rPr>
                <w:rFonts w:ascii="Times New Roman" w:eastAsia="Times New Roman" w:hAnsi="Times New Roman" w:cs="Times New Roman"/>
                <w:sz w:val="24"/>
                <w:szCs w:val="24"/>
                <w:lang w:eastAsia="lv-LV"/>
              </w:rPr>
              <w:t>uzticot Komitejai</w:t>
            </w:r>
            <w:r w:rsidR="00F6111F" w:rsidRPr="00CE576F">
              <w:rPr>
                <w:rFonts w:ascii="Times New Roman" w:eastAsia="Times New Roman" w:hAnsi="Times New Roman" w:cs="Times New Roman"/>
                <w:sz w:val="24"/>
                <w:szCs w:val="24"/>
                <w:lang w:eastAsia="lv-LV"/>
              </w:rPr>
              <w:t xml:space="preserve"> tādus uzdevumus, kuru izpildes rezultātā tiek nodrošināt</w:t>
            </w:r>
            <w:r w:rsidR="003F4704" w:rsidRPr="00CE576F">
              <w:rPr>
                <w:rFonts w:ascii="Times New Roman" w:eastAsia="Times New Roman" w:hAnsi="Times New Roman" w:cs="Times New Roman"/>
                <w:sz w:val="24"/>
                <w:szCs w:val="24"/>
                <w:lang w:eastAsia="lv-LV"/>
              </w:rPr>
              <w:t>s, ka</w:t>
            </w:r>
            <w:r w:rsidR="00F6111F" w:rsidRPr="00CE576F">
              <w:rPr>
                <w:rFonts w:ascii="Times New Roman" w:eastAsia="Times New Roman" w:hAnsi="Times New Roman" w:cs="Times New Roman"/>
                <w:sz w:val="24"/>
                <w:szCs w:val="24"/>
                <w:lang w:eastAsia="lv-LV"/>
              </w:rPr>
              <w:t>:</w:t>
            </w:r>
          </w:p>
          <w:p w14:paraId="3D69ED31" w14:textId="77777777" w:rsidR="00A33755" w:rsidRDefault="00545AEB" w:rsidP="00A33755">
            <w:pPr>
              <w:spacing w:after="120" w:line="240" w:lineRule="auto"/>
              <w:jc w:val="both"/>
              <w:rPr>
                <w:rFonts w:ascii="Times New Roman" w:hAnsi="Times New Roman" w:cs="Times New Roman"/>
                <w:sz w:val="24"/>
                <w:szCs w:val="24"/>
                <w:shd w:val="clear" w:color="auto" w:fill="FFFFFF"/>
              </w:rPr>
            </w:pPr>
            <w:r w:rsidRPr="00CE576F">
              <w:rPr>
                <w:rFonts w:ascii="Times New Roman" w:hAnsi="Times New Roman" w:cs="Times New Roman"/>
                <w:sz w:val="24"/>
                <w:szCs w:val="24"/>
                <w:shd w:val="clear" w:color="auto" w:fill="FFFFFF"/>
              </w:rPr>
              <w:t>1</w:t>
            </w:r>
            <w:r w:rsidR="00A33755">
              <w:rPr>
                <w:rFonts w:ascii="Times New Roman" w:hAnsi="Times New Roman" w:cs="Times New Roman"/>
                <w:sz w:val="24"/>
                <w:szCs w:val="24"/>
                <w:shd w:val="clear" w:color="auto" w:fill="FFFFFF"/>
              </w:rPr>
              <w:t xml:space="preserve">) </w:t>
            </w:r>
            <w:r w:rsidR="003F4704" w:rsidRPr="00CE576F">
              <w:rPr>
                <w:rFonts w:ascii="Times New Roman" w:hAnsi="Times New Roman" w:cs="Times New Roman"/>
                <w:sz w:val="24"/>
                <w:szCs w:val="24"/>
                <w:shd w:val="clear" w:color="auto" w:fill="FFFFFF"/>
              </w:rPr>
              <w:t xml:space="preserve">apgrozībā esošās </w:t>
            </w:r>
            <w:proofErr w:type="spellStart"/>
            <w:r w:rsidR="003F4704" w:rsidRPr="00CE576F">
              <w:rPr>
                <w:rFonts w:ascii="Times New Roman" w:hAnsi="Times New Roman" w:cs="Times New Roman"/>
                <w:i/>
                <w:iCs/>
                <w:sz w:val="24"/>
                <w:szCs w:val="24"/>
                <w:shd w:val="clear" w:color="auto" w:fill="FFFFFF"/>
              </w:rPr>
              <w:t>euro</w:t>
            </w:r>
            <w:proofErr w:type="spellEnd"/>
            <w:r w:rsidR="003F4704" w:rsidRPr="00CE576F">
              <w:rPr>
                <w:rFonts w:ascii="Times New Roman" w:hAnsi="Times New Roman" w:cs="Times New Roman"/>
                <w:sz w:val="24"/>
                <w:szCs w:val="24"/>
                <w:shd w:val="clear" w:color="auto" w:fill="FFFFFF"/>
              </w:rPr>
              <w:t xml:space="preserve"> banknotes un monētas ir autentiskas un augstas kvalitātes, tādējādi:</w:t>
            </w:r>
          </w:p>
          <w:p w14:paraId="12FA25D8" w14:textId="29CED9F2" w:rsidR="00E074E6" w:rsidRPr="00CE576F" w:rsidRDefault="00A33755" w:rsidP="00A33755">
            <w:pPr>
              <w:spacing w:after="120"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a) </w:t>
            </w:r>
            <w:r w:rsidR="00106F0A" w:rsidRPr="00CE576F">
              <w:rPr>
                <w:rFonts w:ascii="Times New Roman" w:hAnsi="Times New Roman" w:cs="Times New Roman"/>
                <w:sz w:val="24"/>
                <w:szCs w:val="24"/>
                <w:shd w:val="clear" w:color="auto" w:fill="FFFFFF"/>
              </w:rPr>
              <w:t xml:space="preserve">mazinot iespējamos zaudējumus, kurus personas var ciest saistībā ar viltotu </w:t>
            </w:r>
            <w:proofErr w:type="spellStart"/>
            <w:r w:rsidR="00106F0A" w:rsidRPr="00CE576F">
              <w:rPr>
                <w:rFonts w:ascii="Times New Roman" w:hAnsi="Times New Roman" w:cs="Times New Roman"/>
                <w:i/>
                <w:iCs/>
                <w:sz w:val="24"/>
                <w:szCs w:val="24"/>
                <w:shd w:val="clear" w:color="auto" w:fill="FFFFFF"/>
              </w:rPr>
              <w:t>euro</w:t>
            </w:r>
            <w:proofErr w:type="spellEnd"/>
            <w:r w:rsidR="00106F0A" w:rsidRPr="00CE576F">
              <w:rPr>
                <w:rFonts w:ascii="Times New Roman" w:hAnsi="Times New Roman" w:cs="Times New Roman"/>
                <w:sz w:val="24"/>
                <w:szCs w:val="24"/>
                <w:shd w:val="clear" w:color="auto" w:fill="FFFFFF"/>
              </w:rPr>
              <w:t xml:space="preserve"> banknošu un monētu atrašanos apgrozībā</w:t>
            </w:r>
            <w:r w:rsidR="003F4704" w:rsidRPr="00CE576F">
              <w:rPr>
                <w:rFonts w:ascii="Times New Roman" w:hAnsi="Times New Roman" w:cs="Times New Roman"/>
                <w:sz w:val="24"/>
                <w:szCs w:val="24"/>
                <w:shd w:val="clear" w:color="auto" w:fill="FFFFFF"/>
              </w:rPr>
              <w:t xml:space="preserve"> vai </w:t>
            </w:r>
            <w:r w:rsidR="00D04105" w:rsidRPr="00CE576F">
              <w:rPr>
                <w:rFonts w:ascii="Times New Roman" w:hAnsi="Times New Roman" w:cs="Times New Roman"/>
                <w:sz w:val="24"/>
                <w:szCs w:val="24"/>
                <w:shd w:val="clear" w:color="auto" w:fill="FFFFFF"/>
              </w:rPr>
              <w:t xml:space="preserve">saistībā ar apgrozībai nederīgu </w:t>
            </w:r>
            <w:proofErr w:type="spellStart"/>
            <w:r w:rsidR="00D04105" w:rsidRPr="00CE576F">
              <w:rPr>
                <w:rFonts w:ascii="Times New Roman" w:hAnsi="Times New Roman" w:cs="Times New Roman"/>
                <w:i/>
                <w:iCs/>
                <w:sz w:val="24"/>
                <w:szCs w:val="24"/>
                <w:shd w:val="clear" w:color="auto" w:fill="FFFFFF"/>
              </w:rPr>
              <w:t>euro</w:t>
            </w:r>
            <w:proofErr w:type="spellEnd"/>
            <w:r w:rsidR="00D04105" w:rsidRPr="00CE576F">
              <w:rPr>
                <w:rFonts w:ascii="Times New Roman" w:hAnsi="Times New Roman" w:cs="Times New Roman"/>
                <w:i/>
                <w:iCs/>
                <w:sz w:val="24"/>
                <w:szCs w:val="24"/>
                <w:shd w:val="clear" w:color="auto" w:fill="FFFFFF"/>
              </w:rPr>
              <w:t xml:space="preserve"> </w:t>
            </w:r>
            <w:r w:rsidR="00D04105" w:rsidRPr="00CE576F">
              <w:rPr>
                <w:rFonts w:ascii="Times New Roman" w:hAnsi="Times New Roman" w:cs="Times New Roman"/>
                <w:sz w:val="24"/>
                <w:szCs w:val="24"/>
                <w:shd w:val="clear" w:color="auto" w:fill="FFFFFF"/>
              </w:rPr>
              <w:t>banknošu un monētu nepieņemšanu norēķinu veikšanai;</w:t>
            </w:r>
          </w:p>
          <w:p w14:paraId="1EA66900" w14:textId="4BFBE9C1" w:rsidR="00D3588B" w:rsidRPr="00CE576F" w:rsidRDefault="00A33755" w:rsidP="00A33755">
            <w:pPr>
              <w:spacing w:after="120" w:line="240" w:lineRule="auto"/>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b) </w:t>
            </w:r>
            <w:r w:rsidR="00D3588B" w:rsidRPr="00CE576F">
              <w:rPr>
                <w:rFonts w:ascii="Times New Roman" w:hAnsi="Times New Roman" w:cs="Times New Roman"/>
                <w:sz w:val="24"/>
                <w:szCs w:val="24"/>
                <w:shd w:val="clear" w:color="auto" w:fill="FFFFFF"/>
              </w:rPr>
              <w:t xml:space="preserve">vairojot sabiedrības uzticēšanos </w:t>
            </w:r>
            <w:proofErr w:type="spellStart"/>
            <w:r w:rsidR="00D3588B" w:rsidRPr="00CE576F">
              <w:rPr>
                <w:rFonts w:ascii="Times New Roman" w:hAnsi="Times New Roman" w:cs="Times New Roman"/>
                <w:i/>
                <w:iCs/>
                <w:sz w:val="24"/>
                <w:szCs w:val="24"/>
                <w:shd w:val="clear" w:color="auto" w:fill="FFFFFF"/>
              </w:rPr>
              <w:t>euro</w:t>
            </w:r>
            <w:proofErr w:type="spellEnd"/>
            <w:r w:rsidR="00D3588B" w:rsidRPr="00CE576F">
              <w:rPr>
                <w:rFonts w:ascii="Times New Roman" w:hAnsi="Times New Roman" w:cs="Times New Roman"/>
                <w:sz w:val="24"/>
                <w:szCs w:val="24"/>
                <w:shd w:val="clear" w:color="auto" w:fill="FFFFFF"/>
              </w:rPr>
              <w:t xml:space="preserve"> naudas zīmēm kā likumīgam maksāšanas līdzeklim, kurš ir vispāratzīts kā maksāšanas un vērtību uzkrāšanas līdzeklis, ir tieši pieejams visiem iedzīvotājiem un kuram ir liela nozīme visu sabiedrības grupu finansiālās iekļautības nodrošināšanai</w:t>
            </w:r>
            <w:r w:rsidR="003F4704" w:rsidRPr="00CE576F">
              <w:rPr>
                <w:rFonts w:ascii="Times New Roman" w:hAnsi="Times New Roman" w:cs="Times New Roman"/>
                <w:sz w:val="24"/>
                <w:szCs w:val="24"/>
                <w:shd w:val="clear" w:color="auto" w:fill="FFFFFF"/>
              </w:rPr>
              <w:t>;</w:t>
            </w:r>
          </w:p>
          <w:p w14:paraId="5304DAD1" w14:textId="2A0B860D" w:rsidR="00D04105" w:rsidRPr="00CE576F" w:rsidRDefault="00545AEB" w:rsidP="00A33755">
            <w:pPr>
              <w:spacing w:after="120" w:line="240" w:lineRule="auto"/>
              <w:jc w:val="both"/>
              <w:rPr>
                <w:rFonts w:ascii="Times New Roman" w:hAnsi="Times New Roman" w:cs="Times New Roman"/>
                <w:sz w:val="24"/>
                <w:szCs w:val="24"/>
                <w:shd w:val="clear" w:color="auto" w:fill="FFFFFF"/>
              </w:rPr>
            </w:pPr>
            <w:r w:rsidRPr="00CE576F">
              <w:rPr>
                <w:rFonts w:ascii="Times New Roman" w:hAnsi="Times New Roman" w:cs="Times New Roman"/>
                <w:sz w:val="24"/>
                <w:szCs w:val="24"/>
                <w:shd w:val="clear" w:color="auto" w:fill="FFFFFF"/>
              </w:rPr>
              <w:t>2</w:t>
            </w:r>
            <w:r w:rsidR="00A33755">
              <w:rPr>
                <w:rFonts w:ascii="Times New Roman" w:hAnsi="Times New Roman" w:cs="Times New Roman"/>
                <w:sz w:val="24"/>
                <w:szCs w:val="24"/>
                <w:shd w:val="clear" w:color="auto" w:fill="FFFFFF"/>
              </w:rPr>
              <w:t>)</w:t>
            </w:r>
            <w:r w:rsidRPr="00CE576F">
              <w:rPr>
                <w:rFonts w:ascii="Times New Roman" w:hAnsi="Times New Roman" w:cs="Times New Roman"/>
                <w:sz w:val="24"/>
                <w:szCs w:val="24"/>
                <w:shd w:val="clear" w:color="auto" w:fill="FFFFFF"/>
              </w:rPr>
              <w:t xml:space="preserve"> </w:t>
            </w:r>
            <w:r w:rsidR="00504535" w:rsidRPr="00CE576F">
              <w:rPr>
                <w:rFonts w:ascii="Times New Roman" w:hAnsi="Times New Roman" w:cs="Times New Roman"/>
                <w:sz w:val="24"/>
                <w:szCs w:val="24"/>
                <w:shd w:val="clear" w:color="auto" w:fill="FFFFFF"/>
              </w:rPr>
              <w:t>personu izgatavotās</w:t>
            </w:r>
            <w:r w:rsidR="00F6111F" w:rsidRPr="00CE576F">
              <w:rPr>
                <w:rFonts w:ascii="Times New Roman" w:hAnsi="Times New Roman" w:cs="Times New Roman"/>
                <w:sz w:val="24"/>
                <w:szCs w:val="24"/>
                <w:shd w:val="clear" w:color="auto" w:fill="FFFFFF"/>
              </w:rPr>
              <w:t xml:space="preserve"> </w:t>
            </w:r>
            <w:proofErr w:type="spellStart"/>
            <w:r w:rsidR="00F6111F" w:rsidRPr="00CE576F">
              <w:rPr>
                <w:rFonts w:ascii="Times New Roman" w:hAnsi="Times New Roman" w:cs="Times New Roman"/>
                <w:i/>
                <w:iCs/>
                <w:sz w:val="24"/>
                <w:szCs w:val="24"/>
                <w:shd w:val="clear" w:color="auto" w:fill="FFFFFF"/>
              </w:rPr>
              <w:t>euro</w:t>
            </w:r>
            <w:proofErr w:type="spellEnd"/>
            <w:r w:rsidR="00F6111F" w:rsidRPr="00CE576F">
              <w:rPr>
                <w:rFonts w:ascii="Times New Roman" w:hAnsi="Times New Roman" w:cs="Times New Roman"/>
                <w:sz w:val="24"/>
                <w:szCs w:val="24"/>
                <w:shd w:val="clear" w:color="auto" w:fill="FFFFFF"/>
              </w:rPr>
              <w:t xml:space="preserve"> un lata naudas zīmju reprodukcijas atbilst to reproducēšanas noteikumiem un nav sajaucamas ar īstām </w:t>
            </w:r>
            <w:proofErr w:type="spellStart"/>
            <w:r w:rsidR="00F6111F" w:rsidRPr="00CE576F">
              <w:rPr>
                <w:rFonts w:ascii="Times New Roman" w:hAnsi="Times New Roman" w:cs="Times New Roman"/>
                <w:i/>
                <w:iCs/>
                <w:sz w:val="24"/>
                <w:szCs w:val="24"/>
                <w:shd w:val="clear" w:color="auto" w:fill="FFFFFF"/>
              </w:rPr>
              <w:t>euro</w:t>
            </w:r>
            <w:proofErr w:type="spellEnd"/>
            <w:r w:rsidR="00F6111F" w:rsidRPr="00CE576F">
              <w:rPr>
                <w:rFonts w:ascii="Times New Roman" w:hAnsi="Times New Roman" w:cs="Times New Roman"/>
                <w:sz w:val="24"/>
                <w:szCs w:val="24"/>
                <w:shd w:val="clear" w:color="auto" w:fill="FFFFFF"/>
              </w:rPr>
              <w:t xml:space="preserve"> un lata naudas zīmēm, tādējādi mazinot iespējamos </w:t>
            </w:r>
            <w:r w:rsidR="003F4704" w:rsidRPr="00CE576F">
              <w:rPr>
                <w:rFonts w:ascii="Times New Roman" w:hAnsi="Times New Roman" w:cs="Times New Roman"/>
                <w:sz w:val="24"/>
                <w:szCs w:val="24"/>
                <w:shd w:val="clear" w:color="auto" w:fill="FFFFFF"/>
              </w:rPr>
              <w:t>krāpniecības riskus</w:t>
            </w:r>
            <w:r w:rsidR="00504535" w:rsidRPr="00CE576F">
              <w:rPr>
                <w:rFonts w:ascii="Times New Roman" w:hAnsi="Times New Roman" w:cs="Times New Roman"/>
                <w:sz w:val="24"/>
                <w:szCs w:val="24"/>
                <w:shd w:val="clear" w:color="auto" w:fill="FFFFFF"/>
              </w:rPr>
              <w:t xml:space="preserve"> un zaudējumus</w:t>
            </w:r>
            <w:r w:rsidR="00F6111F" w:rsidRPr="00CE576F">
              <w:rPr>
                <w:rFonts w:ascii="Times New Roman" w:hAnsi="Times New Roman" w:cs="Times New Roman"/>
                <w:sz w:val="24"/>
                <w:szCs w:val="24"/>
                <w:shd w:val="clear" w:color="auto" w:fill="FFFFFF"/>
              </w:rPr>
              <w:t xml:space="preserve">, kurus personas var ciest saistībā ar </w:t>
            </w:r>
            <w:r w:rsidR="00504535" w:rsidRPr="00CE576F">
              <w:rPr>
                <w:rFonts w:ascii="Times New Roman" w:hAnsi="Times New Roman" w:cs="Times New Roman"/>
                <w:sz w:val="24"/>
                <w:szCs w:val="24"/>
                <w:shd w:val="clear" w:color="auto" w:fill="FFFFFF"/>
              </w:rPr>
              <w:t xml:space="preserve">reproducēšanas noteikumiem neatbilstošu </w:t>
            </w:r>
            <w:proofErr w:type="spellStart"/>
            <w:r w:rsidR="00504535" w:rsidRPr="00CE576F">
              <w:rPr>
                <w:rFonts w:ascii="Times New Roman" w:hAnsi="Times New Roman" w:cs="Times New Roman"/>
                <w:i/>
                <w:iCs/>
                <w:sz w:val="24"/>
                <w:szCs w:val="24"/>
                <w:shd w:val="clear" w:color="auto" w:fill="FFFFFF"/>
              </w:rPr>
              <w:t>euro</w:t>
            </w:r>
            <w:proofErr w:type="spellEnd"/>
            <w:r w:rsidR="00504535" w:rsidRPr="00CE576F">
              <w:rPr>
                <w:rFonts w:ascii="Times New Roman" w:hAnsi="Times New Roman" w:cs="Times New Roman"/>
                <w:sz w:val="24"/>
                <w:szCs w:val="24"/>
                <w:shd w:val="clear" w:color="auto" w:fill="FFFFFF"/>
              </w:rPr>
              <w:t xml:space="preserve"> un lata naudas zīmju reprodukciju izplatīšanu</w:t>
            </w:r>
            <w:r w:rsidRPr="00CE576F">
              <w:rPr>
                <w:rFonts w:ascii="Times New Roman" w:hAnsi="Times New Roman" w:cs="Times New Roman"/>
                <w:sz w:val="24"/>
                <w:szCs w:val="24"/>
                <w:shd w:val="clear" w:color="auto" w:fill="FFFFFF"/>
              </w:rPr>
              <w:t xml:space="preserve"> sabiedrībā</w:t>
            </w:r>
            <w:r w:rsidR="00504535" w:rsidRPr="00CE576F">
              <w:rPr>
                <w:rFonts w:ascii="Times New Roman" w:hAnsi="Times New Roman" w:cs="Times New Roman"/>
                <w:sz w:val="24"/>
                <w:szCs w:val="24"/>
                <w:shd w:val="clear" w:color="auto" w:fill="FFFFFF"/>
              </w:rPr>
              <w:t>.</w:t>
            </w:r>
          </w:p>
          <w:p w14:paraId="66AD4387" w14:textId="2D0ADD19" w:rsidR="00E53DE9" w:rsidRPr="00CE576F" w:rsidRDefault="00E53DE9" w:rsidP="00A33755">
            <w:pPr>
              <w:spacing w:after="120" w:line="240" w:lineRule="auto"/>
              <w:rPr>
                <w:rFonts w:ascii="Times New Roman" w:eastAsia="Times New Roman" w:hAnsi="Times New Roman" w:cs="Times New Roman"/>
                <w:i/>
                <w:iCs/>
                <w:color w:val="FF0000"/>
                <w:sz w:val="24"/>
                <w:szCs w:val="24"/>
                <w:lang w:eastAsia="lv-LV"/>
              </w:rPr>
            </w:pPr>
          </w:p>
        </w:tc>
      </w:tr>
      <w:tr w:rsidR="000B4E0A" w:rsidRPr="00AA4B21" w14:paraId="039121D7" w14:textId="77777777" w:rsidTr="00A33755">
        <w:trPr>
          <w:trHeight w:val="113"/>
        </w:trPr>
        <w:tc>
          <w:tcPr>
            <w:tcW w:w="3231" w:type="dxa"/>
            <w:shd w:val="clear" w:color="auto" w:fill="auto"/>
            <w:hideMark/>
          </w:tcPr>
          <w:p w14:paraId="6CDA7E8B" w14:textId="77777777" w:rsidR="00A42788" w:rsidRPr="00F32175" w:rsidRDefault="00A42788" w:rsidP="000B4E0A">
            <w:pPr>
              <w:spacing w:after="0" w:line="240" w:lineRule="auto"/>
              <w:rPr>
                <w:rFonts w:ascii="Times New Roman" w:eastAsia="Times New Roman" w:hAnsi="Times New Roman" w:cs="Times New Roman"/>
                <w:b/>
                <w:bCs/>
                <w:sz w:val="24"/>
                <w:szCs w:val="24"/>
                <w:lang w:eastAsia="lv-LV"/>
              </w:rPr>
            </w:pPr>
            <w:r w:rsidRPr="00F32175">
              <w:rPr>
                <w:rFonts w:ascii="Times New Roman" w:eastAsia="Times New Roman" w:hAnsi="Times New Roman" w:cs="Times New Roman"/>
                <w:b/>
                <w:bCs/>
                <w:sz w:val="24"/>
                <w:szCs w:val="24"/>
                <w:lang w:eastAsia="lv-LV"/>
              </w:rPr>
              <w:t>Samērīgums</w:t>
            </w:r>
          </w:p>
        </w:tc>
        <w:tc>
          <w:tcPr>
            <w:tcW w:w="5783" w:type="dxa"/>
            <w:shd w:val="clear" w:color="auto" w:fill="auto"/>
            <w:hideMark/>
          </w:tcPr>
          <w:p w14:paraId="348A7738" w14:textId="28FB86BF" w:rsidR="00222651" w:rsidRPr="00CE576F" w:rsidRDefault="00222651" w:rsidP="00A33755">
            <w:pPr>
              <w:spacing w:after="120" w:line="240" w:lineRule="auto"/>
              <w:jc w:val="both"/>
              <w:rPr>
                <w:rFonts w:ascii="Times New Roman" w:eastAsia="Times New Roman" w:hAnsi="Times New Roman" w:cs="Times New Roman"/>
                <w:color w:val="FF0000"/>
                <w:sz w:val="24"/>
                <w:szCs w:val="24"/>
                <w:lang w:eastAsia="lv-LV"/>
              </w:rPr>
            </w:pPr>
            <w:r>
              <w:rPr>
                <w:rFonts w:ascii="Times New Roman" w:hAnsi="Times New Roman" w:cs="Times New Roman"/>
                <w:sz w:val="24"/>
                <w:szCs w:val="24"/>
              </w:rPr>
              <w:t>Projekt</w:t>
            </w:r>
            <w:r w:rsidR="006A51BA">
              <w:rPr>
                <w:rFonts w:ascii="Times New Roman" w:hAnsi="Times New Roman" w:cs="Times New Roman"/>
                <w:sz w:val="24"/>
                <w:szCs w:val="24"/>
              </w:rPr>
              <w:t>ā</w:t>
            </w:r>
            <w:r>
              <w:rPr>
                <w:rFonts w:ascii="Times New Roman" w:hAnsi="Times New Roman" w:cs="Times New Roman"/>
                <w:sz w:val="24"/>
                <w:szCs w:val="24"/>
              </w:rPr>
              <w:t xml:space="preserve"> </w:t>
            </w:r>
            <w:r w:rsidR="00552301">
              <w:rPr>
                <w:rFonts w:ascii="Times New Roman" w:hAnsi="Times New Roman" w:cs="Times New Roman"/>
                <w:sz w:val="24"/>
                <w:szCs w:val="24"/>
              </w:rPr>
              <w:t xml:space="preserve">nav ietvertas </w:t>
            </w:r>
            <w:r>
              <w:rPr>
                <w:rFonts w:ascii="Times New Roman" w:hAnsi="Times New Roman" w:cs="Times New Roman"/>
                <w:sz w:val="24"/>
                <w:szCs w:val="24"/>
              </w:rPr>
              <w:t xml:space="preserve">tiesību normas, kuras paredzētu </w:t>
            </w:r>
            <w:r w:rsidRPr="00905D28">
              <w:rPr>
                <w:rFonts w:ascii="Times New Roman" w:hAnsi="Times New Roman" w:cs="Times New Roman"/>
                <w:sz w:val="24"/>
                <w:szCs w:val="24"/>
              </w:rPr>
              <w:t>indivīda pamattiesīb</w:t>
            </w:r>
            <w:r>
              <w:rPr>
                <w:rFonts w:ascii="Times New Roman" w:hAnsi="Times New Roman" w:cs="Times New Roman"/>
                <w:sz w:val="24"/>
                <w:szCs w:val="24"/>
              </w:rPr>
              <w:t>u</w:t>
            </w:r>
            <w:r w:rsidRPr="00905D28">
              <w:rPr>
                <w:rFonts w:ascii="Times New Roman" w:hAnsi="Times New Roman" w:cs="Times New Roman"/>
                <w:sz w:val="24"/>
                <w:szCs w:val="24"/>
              </w:rPr>
              <w:t xml:space="preserve"> </w:t>
            </w:r>
            <w:r>
              <w:rPr>
                <w:rFonts w:ascii="Times New Roman" w:hAnsi="Times New Roman" w:cs="Times New Roman"/>
                <w:sz w:val="24"/>
                <w:szCs w:val="24"/>
              </w:rPr>
              <w:t>ierobežojumus.</w:t>
            </w:r>
          </w:p>
          <w:p w14:paraId="15358280" w14:textId="1477E5DB" w:rsidR="001053D0" w:rsidRPr="00CE576F" w:rsidRDefault="001053D0" w:rsidP="00A33755">
            <w:pPr>
              <w:spacing w:after="120" w:line="240" w:lineRule="auto"/>
              <w:jc w:val="both"/>
              <w:rPr>
                <w:rFonts w:ascii="Times New Roman" w:eastAsia="Times New Roman" w:hAnsi="Times New Roman" w:cs="Times New Roman"/>
                <w:color w:val="FF0000"/>
                <w:sz w:val="24"/>
                <w:szCs w:val="24"/>
                <w:lang w:eastAsia="lv-LV"/>
              </w:rPr>
            </w:pPr>
          </w:p>
        </w:tc>
      </w:tr>
      <w:tr w:rsidR="000B4E0A" w:rsidRPr="00AA4B21" w14:paraId="457D6A2B" w14:textId="77777777" w:rsidTr="00A33755">
        <w:trPr>
          <w:trHeight w:val="113"/>
        </w:trPr>
        <w:tc>
          <w:tcPr>
            <w:tcW w:w="3231" w:type="dxa"/>
            <w:shd w:val="clear" w:color="auto" w:fill="auto"/>
            <w:hideMark/>
          </w:tcPr>
          <w:p w14:paraId="71CBECED" w14:textId="77777777" w:rsidR="00A42788" w:rsidRPr="00F32175" w:rsidRDefault="00A42788" w:rsidP="000B4E0A">
            <w:pPr>
              <w:spacing w:after="0" w:line="240" w:lineRule="auto"/>
              <w:rPr>
                <w:rFonts w:ascii="Times New Roman" w:eastAsia="Times New Roman" w:hAnsi="Times New Roman" w:cs="Times New Roman"/>
                <w:b/>
                <w:bCs/>
                <w:sz w:val="24"/>
                <w:szCs w:val="24"/>
                <w:lang w:eastAsia="lv-LV"/>
              </w:rPr>
            </w:pPr>
            <w:r w:rsidRPr="00F32175">
              <w:rPr>
                <w:rFonts w:ascii="Times New Roman" w:eastAsia="Times New Roman" w:hAnsi="Times New Roman" w:cs="Times New Roman"/>
                <w:b/>
                <w:bCs/>
                <w:sz w:val="24"/>
                <w:szCs w:val="24"/>
                <w:lang w:eastAsia="lv-LV"/>
              </w:rPr>
              <w:t>Spēkā stāšanās</w:t>
            </w:r>
          </w:p>
        </w:tc>
        <w:tc>
          <w:tcPr>
            <w:tcW w:w="5783" w:type="dxa"/>
            <w:shd w:val="clear" w:color="auto" w:fill="auto"/>
            <w:hideMark/>
          </w:tcPr>
          <w:p w14:paraId="374D264D" w14:textId="3DDCF95B" w:rsidR="00E53DE9" w:rsidRPr="00CE576F" w:rsidRDefault="00194045" w:rsidP="00A33755">
            <w:pPr>
              <w:spacing w:after="120" w:line="240" w:lineRule="auto"/>
              <w:rPr>
                <w:rFonts w:ascii="Times New Roman" w:eastAsia="Times New Roman" w:hAnsi="Times New Roman" w:cs="Times New Roman"/>
                <w:i/>
                <w:iCs/>
                <w:sz w:val="24"/>
                <w:szCs w:val="24"/>
                <w:lang w:eastAsia="lv-LV"/>
              </w:rPr>
            </w:pPr>
            <w:r w:rsidRPr="00194045">
              <w:rPr>
                <w:rFonts w:ascii="Times New Roman" w:eastAsia="Times New Roman" w:hAnsi="Times New Roman" w:cs="Times New Roman"/>
                <w:sz w:val="24"/>
                <w:szCs w:val="24"/>
                <w:lang w:eastAsia="lv-LV"/>
              </w:rPr>
              <w:t>Projektā paredzētie Noteikumu grozījumi stāsies spēkā nākamajā dienā pēc to publicēšanas oficiālajā izdevumā "Latvijas Vēstnesis".</w:t>
            </w:r>
          </w:p>
        </w:tc>
      </w:tr>
      <w:tr w:rsidR="000B4E0A" w:rsidRPr="00AA4B21" w14:paraId="29A97663" w14:textId="77777777" w:rsidTr="00A33755">
        <w:trPr>
          <w:trHeight w:val="113"/>
        </w:trPr>
        <w:tc>
          <w:tcPr>
            <w:tcW w:w="3231" w:type="dxa"/>
            <w:shd w:val="clear" w:color="auto" w:fill="auto"/>
            <w:hideMark/>
          </w:tcPr>
          <w:p w14:paraId="014B1A80" w14:textId="466E22DF" w:rsidR="00A42788" w:rsidRPr="00F32175" w:rsidRDefault="00A42788" w:rsidP="000B4E0A">
            <w:pPr>
              <w:spacing w:after="0" w:line="240" w:lineRule="auto"/>
              <w:rPr>
                <w:rFonts w:ascii="Times New Roman" w:eastAsia="Times New Roman" w:hAnsi="Times New Roman" w:cs="Times New Roman"/>
                <w:b/>
                <w:bCs/>
                <w:sz w:val="24"/>
                <w:szCs w:val="24"/>
                <w:lang w:eastAsia="lv-LV"/>
              </w:rPr>
            </w:pPr>
            <w:r w:rsidRPr="00F32175">
              <w:rPr>
                <w:rFonts w:ascii="Times New Roman" w:eastAsia="Times New Roman" w:hAnsi="Times New Roman" w:cs="Times New Roman"/>
                <w:b/>
                <w:bCs/>
                <w:sz w:val="24"/>
                <w:szCs w:val="24"/>
                <w:lang w:eastAsia="lv-LV"/>
              </w:rPr>
              <w:t>Ietekme uz Latvijas Bankas budžetu</w:t>
            </w:r>
          </w:p>
        </w:tc>
        <w:tc>
          <w:tcPr>
            <w:tcW w:w="5783" w:type="dxa"/>
            <w:shd w:val="clear" w:color="auto" w:fill="auto"/>
            <w:hideMark/>
          </w:tcPr>
          <w:p w14:paraId="3944460A" w14:textId="1FEA41D1" w:rsidR="00E53DE9" w:rsidRPr="00A33755" w:rsidRDefault="00FC0AB1" w:rsidP="00A33755">
            <w:pPr>
              <w:spacing w:after="120" w:line="240" w:lineRule="auto"/>
              <w:jc w:val="both"/>
              <w:rPr>
                <w:rFonts w:ascii="Times New Roman" w:hAnsi="Times New Roman" w:cs="Times New Roman"/>
                <w:sz w:val="24"/>
                <w:szCs w:val="24"/>
              </w:rPr>
            </w:pPr>
            <w:r w:rsidRPr="003009A0">
              <w:rPr>
                <w:rFonts w:ascii="Times New Roman" w:hAnsi="Times New Roman" w:cs="Times New Roman"/>
                <w:sz w:val="24"/>
                <w:szCs w:val="24"/>
              </w:rPr>
              <w:t>Projekts neietekmē Latvijas Bankas budžeta ieņēmumus un izdevumus</w:t>
            </w:r>
            <w:r>
              <w:rPr>
                <w:rFonts w:ascii="Times New Roman" w:hAnsi="Times New Roman" w:cs="Times New Roman"/>
                <w:sz w:val="24"/>
                <w:szCs w:val="24"/>
              </w:rPr>
              <w:t>.</w:t>
            </w:r>
          </w:p>
        </w:tc>
      </w:tr>
      <w:tr w:rsidR="000B4E0A" w:rsidRPr="00AA4B21" w14:paraId="74F122AB" w14:textId="77777777" w:rsidTr="00A33755">
        <w:trPr>
          <w:trHeight w:val="113"/>
        </w:trPr>
        <w:tc>
          <w:tcPr>
            <w:tcW w:w="3231" w:type="dxa"/>
            <w:shd w:val="clear" w:color="auto" w:fill="auto"/>
            <w:hideMark/>
          </w:tcPr>
          <w:p w14:paraId="652F8FE6" w14:textId="79B54485" w:rsidR="00A42788" w:rsidRPr="00F32175" w:rsidRDefault="00A42788" w:rsidP="000B4E0A">
            <w:pPr>
              <w:spacing w:after="0" w:line="240" w:lineRule="auto"/>
              <w:rPr>
                <w:rFonts w:ascii="Times New Roman" w:eastAsia="Times New Roman" w:hAnsi="Times New Roman" w:cs="Times New Roman"/>
                <w:b/>
                <w:bCs/>
                <w:sz w:val="24"/>
                <w:szCs w:val="24"/>
                <w:lang w:eastAsia="lv-LV"/>
              </w:rPr>
            </w:pPr>
            <w:r w:rsidRPr="00F32175">
              <w:rPr>
                <w:rFonts w:ascii="Times New Roman" w:eastAsia="Times New Roman" w:hAnsi="Times New Roman" w:cs="Times New Roman"/>
                <w:b/>
                <w:bCs/>
                <w:sz w:val="24"/>
                <w:szCs w:val="24"/>
                <w:lang w:eastAsia="lv-LV"/>
              </w:rPr>
              <w:t xml:space="preserve">Administratīvā sloga un izmaksu novērtējums </w:t>
            </w:r>
            <w:r w:rsidR="00C85C34" w:rsidRPr="00F32175">
              <w:rPr>
                <w:rFonts w:ascii="Times New Roman" w:eastAsia="Times New Roman" w:hAnsi="Times New Roman" w:cs="Times New Roman"/>
                <w:b/>
                <w:bCs/>
                <w:sz w:val="24"/>
                <w:szCs w:val="24"/>
                <w:lang w:eastAsia="lv-LV"/>
              </w:rPr>
              <w:t>(</w:t>
            </w:r>
            <w:r w:rsidRPr="00F32175">
              <w:rPr>
                <w:rFonts w:ascii="Times New Roman" w:eastAsia="Times New Roman" w:hAnsi="Times New Roman" w:cs="Times New Roman"/>
                <w:b/>
                <w:bCs/>
                <w:sz w:val="24"/>
                <w:szCs w:val="24"/>
                <w:lang w:eastAsia="lv-LV"/>
              </w:rPr>
              <w:t>tirgus dalībniekiem</w:t>
            </w:r>
            <w:r w:rsidR="00C85C34" w:rsidRPr="00F32175">
              <w:rPr>
                <w:rFonts w:ascii="Times New Roman" w:eastAsia="Times New Roman" w:hAnsi="Times New Roman" w:cs="Times New Roman"/>
                <w:b/>
                <w:bCs/>
                <w:sz w:val="24"/>
                <w:szCs w:val="24"/>
                <w:lang w:eastAsia="lv-LV"/>
              </w:rPr>
              <w:t>)</w:t>
            </w:r>
          </w:p>
        </w:tc>
        <w:tc>
          <w:tcPr>
            <w:tcW w:w="5783" w:type="dxa"/>
            <w:shd w:val="clear" w:color="auto" w:fill="auto"/>
            <w:hideMark/>
          </w:tcPr>
          <w:p w14:paraId="6CB065E2" w14:textId="496C6A23" w:rsidR="00A42788" w:rsidRPr="00CE576F" w:rsidRDefault="00135941" w:rsidP="00A33755">
            <w:pPr>
              <w:spacing w:after="120" w:line="240" w:lineRule="auto"/>
              <w:jc w:val="both"/>
              <w:rPr>
                <w:rFonts w:ascii="Times New Roman" w:eastAsia="Times New Roman" w:hAnsi="Times New Roman" w:cs="Times New Roman"/>
                <w:i/>
                <w:iCs/>
                <w:color w:val="FF0000"/>
                <w:sz w:val="24"/>
                <w:szCs w:val="24"/>
                <w:lang w:eastAsia="lv-LV"/>
              </w:rPr>
            </w:pPr>
            <w:r>
              <w:rPr>
                <w:rFonts w:ascii="Times New Roman" w:eastAsia="Times New Roman" w:hAnsi="Times New Roman" w:cs="Times New Roman"/>
                <w:sz w:val="24"/>
                <w:szCs w:val="24"/>
                <w:lang w:eastAsia="lv-LV"/>
              </w:rPr>
              <w:t xml:space="preserve">Naudas apstrādātāju darbības pārbaužu metodoloģija būs jāievēro pārbaužu veicējiem (Latvijas Bankas darbiniekiem), nevis naudas apstrādātājiem. Tādējādi </w:t>
            </w:r>
            <w:r w:rsidRPr="00CE576F">
              <w:rPr>
                <w:rFonts w:ascii="Times New Roman" w:eastAsia="Times New Roman" w:hAnsi="Times New Roman" w:cs="Times New Roman"/>
                <w:sz w:val="24"/>
                <w:szCs w:val="24"/>
                <w:lang w:eastAsia="lv-LV"/>
              </w:rPr>
              <w:t>Projekts nerad</w:t>
            </w:r>
            <w:r>
              <w:rPr>
                <w:rFonts w:ascii="Times New Roman" w:eastAsia="Times New Roman" w:hAnsi="Times New Roman" w:cs="Times New Roman"/>
                <w:sz w:val="24"/>
                <w:szCs w:val="24"/>
                <w:lang w:eastAsia="lv-LV"/>
              </w:rPr>
              <w:t>a</w:t>
            </w:r>
            <w:r w:rsidRPr="00CE576F">
              <w:rPr>
                <w:rFonts w:ascii="Times New Roman" w:eastAsia="Times New Roman" w:hAnsi="Times New Roman" w:cs="Times New Roman"/>
                <w:sz w:val="24"/>
                <w:szCs w:val="24"/>
                <w:lang w:eastAsia="lv-LV"/>
              </w:rPr>
              <w:t xml:space="preserve"> privātpersonām</w:t>
            </w:r>
            <w:r>
              <w:rPr>
                <w:rFonts w:ascii="Times New Roman" w:eastAsia="Times New Roman" w:hAnsi="Times New Roman" w:cs="Times New Roman"/>
                <w:sz w:val="24"/>
                <w:szCs w:val="24"/>
                <w:lang w:eastAsia="lv-LV"/>
              </w:rPr>
              <w:t xml:space="preserve"> (naudas apstrādātājiem)</w:t>
            </w:r>
            <w:r w:rsidRPr="00CE576F">
              <w:rPr>
                <w:rFonts w:ascii="Times New Roman" w:eastAsia="Times New Roman" w:hAnsi="Times New Roman" w:cs="Times New Roman"/>
                <w:sz w:val="24"/>
                <w:szCs w:val="24"/>
                <w:lang w:eastAsia="lv-LV"/>
              </w:rPr>
              <w:t xml:space="preserve"> papildu administratīvo slogu vai papildu izmaksas.</w:t>
            </w:r>
          </w:p>
        </w:tc>
      </w:tr>
      <w:tr w:rsidR="000B4E0A" w:rsidRPr="00AA4B21" w14:paraId="5E6D0405" w14:textId="77777777" w:rsidTr="00A33755">
        <w:trPr>
          <w:trHeight w:val="113"/>
        </w:trPr>
        <w:tc>
          <w:tcPr>
            <w:tcW w:w="3231" w:type="dxa"/>
            <w:shd w:val="clear" w:color="auto" w:fill="auto"/>
            <w:hideMark/>
          </w:tcPr>
          <w:p w14:paraId="378C981E" w14:textId="77777777" w:rsidR="00A42788" w:rsidRPr="00F32175" w:rsidRDefault="00A42788" w:rsidP="000B4E0A">
            <w:pPr>
              <w:spacing w:after="0" w:line="240" w:lineRule="auto"/>
              <w:rPr>
                <w:rFonts w:ascii="Times New Roman" w:eastAsia="Times New Roman" w:hAnsi="Times New Roman" w:cs="Times New Roman"/>
                <w:b/>
                <w:bCs/>
                <w:sz w:val="24"/>
                <w:szCs w:val="24"/>
                <w:lang w:eastAsia="lv-LV"/>
              </w:rPr>
            </w:pPr>
            <w:r w:rsidRPr="00F32175">
              <w:rPr>
                <w:rFonts w:ascii="Times New Roman" w:eastAsia="Times New Roman" w:hAnsi="Times New Roman" w:cs="Times New Roman"/>
                <w:b/>
                <w:bCs/>
                <w:sz w:val="24"/>
                <w:szCs w:val="24"/>
                <w:lang w:eastAsia="lv-LV"/>
              </w:rPr>
              <w:t>Saistītie dokumenti</w:t>
            </w:r>
          </w:p>
        </w:tc>
        <w:tc>
          <w:tcPr>
            <w:tcW w:w="5783" w:type="dxa"/>
            <w:shd w:val="clear" w:color="auto" w:fill="auto"/>
            <w:hideMark/>
          </w:tcPr>
          <w:p w14:paraId="19CDE431" w14:textId="78EBA83E" w:rsidR="00305C84" w:rsidRDefault="00593BA0" w:rsidP="00A33755">
            <w:pPr>
              <w:spacing w:after="120" w:line="240" w:lineRule="auto"/>
              <w:jc w:val="both"/>
              <w:rPr>
                <w:rFonts w:ascii="Times New Roman" w:eastAsia="Times New Roman" w:hAnsi="Times New Roman" w:cs="Times New Roman"/>
                <w:sz w:val="24"/>
                <w:szCs w:val="24"/>
                <w:lang w:eastAsia="lv-LV"/>
              </w:rPr>
            </w:pPr>
            <w:r w:rsidRPr="005B420C">
              <w:rPr>
                <w:rFonts w:ascii="Times New Roman" w:eastAsia="Times New Roman" w:hAnsi="Times New Roman" w:cs="Times New Roman"/>
                <w:sz w:val="24"/>
                <w:szCs w:val="24"/>
                <w:lang w:eastAsia="lv-LV"/>
              </w:rPr>
              <w:t>Latvijas Bankas 2022. gada 24. oktobra noteikumi Nr. 225 "Latvijas Bankas naudas zīmju pārvaldības komitejas nolikums".</w:t>
            </w:r>
          </w:p>
          <w:p w14:paraId="7C2F5EA7" w14:textId="03A25102" w:rsidR="00ED4E3E" w:rsidRPr="009A0ED9" w:rsidRDefault="00ED4E3E" w:rsidP="00A3375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Vienlaikus ar Projektu tiek virzīti saistītie grozījumi </w:t>
            </w:r>
            <w:r w:rsidRPr="009A0ED9">
              <w:rPr>
                <w:rFonts w:ascii="Times New Roman" w:eastAsia="Times New Roman" w:hAnsi="Times New Roman" w:cs="Times New Roman"/>
                <w:sz w:val="24"/>
                <w:szCs w:val="24"/>
                <w:lang w:eastAsia="lv-LV"/>
              </w:rPr>
              <w:t>Latvijas Bankas 2022. gada 24. oktobra noteikum</w:t>
            </w:r>
            <w:r>
              <w:rPr>
                <w:rFonts w:ascii="Times New Roman" w:eastAsia="Times New Roman" w:hAnsi="Times New Roman" w:cs="Times New Roman"/>
                <w:sz w:val="24"/>
                <w:szCs w:val="24"/>
                <w:lang w:eastAsia="lv-LV"/>
              </w:rPr>
              <w:t>os</w:t>
            </w:r>
            <w:r w:rsidRPr="009A0ED9">
              <w:rPr>
                <w:rFonts w:ascii="Times New Roman" w:eastAsia="Times New Roman" w:hAnsi="Times New Roman" w:cs="Times New Roman"/>
                <w:sz w:val="24"/>
                <w:szCs w:val="24"/>
                <w:lang w:eastAsia="lv-LV"/>
              </w:rPr>
              <w:t xml:space="preserve"> Nr. 223 "Naudas zīmju iesniegšanas, pieņemšanas, identificēšanas un aizstāšanas Latvijas Bankā noteikumi"</w:t>
            </w:r>
            <w:r>
              <w:rPr>
                <w:rFonts w:ascii="Times New Roman" w:eastAsia="Times New Roman" w:hAnsi="Times New Roman" w:cs="Times New Roman"/>
                <w:sz w:val="24"/>
                <w:szCs w:val="24"/>
                <w:lang w:eastAsia="lv-LV"/>
              </w:rPr>
              <w:t>.</w:t>
            </w:r>
          </w:p>
          <w:p w14:paraId="62A20038" w14:textId="77777777" w:rsidR="00A33755" w:rsidRDefault="000A7F40" w:rsidP="00A33755">
            <w:pPr>
              <w:spacing w:after="120" w:line="240" w:lineRule="auto"/>
              <w:jc w:val="both"/>
              <w:rPr>
                <w:rFonts w:ascii="Times New Roman" w:eastAsia="Times New Roman" w:hAnsi="Times New Roman" w:cs="Times New Roman"/>
                <w:sz w:val="24"/>
                <w:szCs w:val="24"/>
                <w:lang w:eastAsia="lv-LV"/>
              </w:rPr>
            </w:pPr>
            <w:r w:rsidRPr="009A0ED9">
              <w:rPr>
                <w:rFonts w:ascii="Times New Roman" w:eastAsia="Times New Roman" w:hAnsi="Times New Roman" w:cs="Times New Roman"/>
                <w:sz w:val="24"/>
                <w:szCs w:val="24"/>
                <w:lang w:eastAsia="lv-LV"/>
              </w:rPr>
              <w:lastRenderedPageBreak/>
              <w:t>Komitejas pienākumi un tiesības ir noteiktas arī šādos normatīv</w:t>
            </w:r>
            <w:r w:rsidR="00593BA0" w:rsidRPr="009A0ED9">
              <w:rPr>
                <w:rFonts w:ascii="Times New Roman" w:eastAsia="Times New Roman" w:hAnsi="Times New Roman" w:cs="Times New Roman"/>
                <w:sz w:val="24"/>
                <w:szCs w:val="24"/>
                <w:lang w:eastAsia="lv-LV"/>
              </w:rPr>
              <w:t>aj</w:t>
            </w:r>
            <w:r w:rsidRPr="009A0ED9">
              <w:rPr>
                <w:rFonts w:ascii="Times New Roman" w:eastAsia="Times New Roman" w:hAnsi="Times New Roman" w:cs="Times New Roman"/>
                <w:sz w:val="24"/>
                <w:szCs w:val="24"/>
                <w:lang w:eastAsia="lv-LV"/>
              </w:rPr>
              <w:t>o</w:t>
            </w:r>
            <w:r w:rsidR="00593BA0" w:rsidRPr="009A0ED9">
              <w:rPr>
                <w:rFonts w:ascii="Times New Roman" w:eastAsia="Times New Roman" w:hAnsi="Times New Roman" w:cs="Times New Roman"/>
                <w:sz w:val="24"/>
                <w:szCs w:val="24"/>
                <w:lang w:eastAsia="lv-LV"/>
              </w:rPr>
              <w:t>s</w:t>
            </w:r>
            <w:r w:rsidRPr="009A0ED9">
              <w:rPr>
                <w:rFonts w:ascii="Times New Roman" w:eastAsia="Times New Roman" w:hAnsi="Times New Roman" w:cs="Times New Roman"/>
                <w:sz w:val="24"/>
                <w:szCs w:val="24"/>
                <w:lang w:eastAsia="lv-LV"/>
              </w:rPr>
              <w:t xml:space="preserve"> aktos, </w:t>
            </w:r>
            <w:r w:rsidR="00593BA0" w:rsidRPr="009A0ED9">
              <w:rPr>
                <w:rFonts w:ascii="Times New Roman" w:eastAsia="Times New Roman" w:hAnsi="Times New Roman" w:cs="Times New Roman"/>
                <w:sz w:val="24"/>
                <w:szCs w:val="24"/>
                <w:lang w:eastAsia="lv-LV"/>
              </w:rPr>
              <w:t xml:space="preserve">bet saistībā ar Projektā paredzētajiem grozījumiem </w:t>
            </w:r>
            <w:r w:rsidR="006A51BA">
              <w:rPr>
                <w:rFonts w:ascii="Times New Roman" w:eastAsia="Times New Roman" w:hAnsi="Times New Roman" w:cs="Times New Roman"/>
                <w:sz w:val="24"/>
                <w:szCs w:val="24"/>
                <w:lang w:eastAsia="lv-LV"/>
              </w:rPr>
              <w:t>to grozījumi</w:t>
            </w:r>
            <w:r w:rsidR="00593BA0" w:rsidRPr="009A0ED9">
              <w:rPr>
                <w:rFonts w:ascii="Times New Roman" w:eastAsia="Times New Roman" w:hAnsi="Times New Roman" w:cs="Times New Roman"/>
                <w:sz w:val="24"/>
                <w:szCs w:val="24"/>
                <w:lang w:eastAsia="lv-LV"/>
              </w:rPr>
              <w:t xml:space="preserve"> nav nepieciešam</w:t>
            </w:r>
            <w:r w:rsidR="006A51BA">
              <w:rPr>
                <w:rFonts w:ascii="Times New Roman" w:eastAsia="Times New Roman" w:hAnsi="Times New Roman" w:cs="Times New Roman"/>
                <w:sz w:val="24"/>
                <w:szCs w:val="24"/>
                <w:lang w:eastAsia="lv-LV"/>
              </w:rPr>
              <w:t>i</w:t>
            </w:r>
            <w:r w:rsidR="00A33755">
              <w:rPr>
                <w:rFonts w:ascii="Times New Roman" w:eastAsia="Times New Roman" w:hAnsi="Times New Roman" w:cs="Times New Roman"/>
                <w:sz w:val="24"/>
                <w:szCs w:val="24"/>
                <w:lang w:eastAsia="lv-LV"/>
              </w:rPr>
              <w:t>:</w:t>
            </w:r>
          </w:p>
          <w:p w14:paraId="4BDFED92" w14:textId="07FD3545" w:rsidR="00A33755" w:rsidRDefault="00A33755" w:rsidP="00A3375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1. </w:t>
            </w:r>
            <w:r w:rsidR="00305C84">
              <w:rPr>
                <w:rFonts w:ascii="Times New Roman" w:eastAsia="Times New Roman" w:hAnsi="Times New Roman" w:cs="Times New Roman"/>
                <w:sz w:val="24"/>
                <w:szCs w:val="24"/>
                <w:lang w:eastAsia="lv-LV"/>
              </w:rPr>
              <w:t>Latvijas Bankas likums;</w:t>
            </w:r>
          </w:p>
          <w:p w14:paraId="417C324A" w14:textId="728F15A1" w:rsidR="000A7F40" w:rsidRPr="009A0ED9" w:rsidRDefault="00A33755" w:rsidP="00A3375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2. </w:t>
            </w:r>
            <w:r w:rsidR="00593BA0" w:rsidRPr="009A0ED9">
              <w:rPr>
                <w:rFonts w:ascii="Times New Roman" w:eastAsia="Times New Roman" w:hAnsi="Times New Roman" w:cs="Times New Roman"/>
                <w:sz w:val="24"/>
                <w:szCs w:val="24"/>
                <w:lang w:eastAsia="lv-LV"/>
              </w:rPr>
              <w:t>Latvijas Bankas 2022. gada 24. oktobra noteikumi Nr. 224 "</w:t>
            </w:r>
            <w:proofErr w:type="spellStart"/>
            <w:r w:rsidR="00593BA0" w:rsidRPr="00305C84">
              <w:rPr>
                <w:rFonts w:ascii="Times New Roman" w:eastAsia="Times New Roman" w:hAnsi="Times New Roman" w:cs="Times New Roman"/>
                <w:i/>
                <w:iCs/>
                <w:sz w:val="24"/>
                <w:szCs w:val="24"/>
                <w:lang w:eastAsia="lv-LV"/>
              </w:rPr>
              <w:t>Euro</w:t>
            </w:r>
            <w:proofErr w:type="spellEnd"/>
            <w:r w:rsidR="00593BA0" w:rsidRPr="009A0ED9">
              <w:rPr>
                <w:rFonts w:ascii="Times New Roman" w:eastAsia="Times New Roman" w:hAnsi="Times New Roman" w:cs="Times New Roman"/>
                <w:sz w:val="24"/>
                <w:szCs w:val="24"/>
                <w:lang w:eastAsia="lv-LV"/>
              </w:rPr>
              <w:t xml:space="preserve"> banknošu un monētu apstrādes un laišanas otrreizējā apgrozībā noteikumi"</w:t>
            </w:r>
            <w:r w:rsidR="000A7F40" w:rsidRPr="009A0ED9">
              <w:rPr>
                <w:rFonts w:ascii="Times New Roman" w:eastAsia="Times New Roman" w:hAnsi="Times New Roman" w:cs="Times New Roman"/>
                <w:sz w:val="24"/>
                <w:szCs w:val="24"/>
                <w:lang w:eastAsia="lv-LV"/>
              </w:rPr>
              <w:t>.</w:t>
            </w:r>
          </w:p>
          <w:p w14:paraId="27B485CD" w14:textId="4603F2FF" w:rsidR="00E53DE9" w:rsidRPr="00CE576F" w:rsidRDefault="00E53DE9" w:rsidP="00A33755">
            <w:pPr>
              <w:spacing w:after="120" w:line="240" w:lineRule="auto"/>
              <w:jc w:val="both"/>
              <w:rPr>
                <w:rFonts w:ascii="Times New Roman" w:eastAsia="Times New Roman" w:hAnsi="Times New Roman" w:cs="Times New Roman"/>
                <w:i/>
                <w:iCs/>
                <w:color w:val="FF0000"/>
                <w:sz w:val="24"/>
                <w:szCs w:val="24"/>
                <w:lang w:eastAsia="lv-LV"/>
              </w:rPr>
            </w:pPr>
          </w:p>
        </w:tc>
      </w:tr>
      <w:tr w:rsidR="000B4E0A" w:rsidRPr="00AA4B21" w14:paraId="7B39A4DD" w14:textId="77777777" w:rsidTr="00A33755">
        <w:trPr>
          <w:trHeight w:val="113"/>
        </w:trPr>
        <w:tc>
          <w:tcPr>
            <w:tcW w:w="3231" w:type="dxa"/>
            <w:shd w:val="clear" w:color="auto" w:fill="auto"/>
            <w:hideMark/>
          </w:tcPr>
          <w:p w14:paraId="4A756E9D" w14:textId="77777777" w:rsidR="00A42788" w:rsidRPr="00F32175" w:rsidRDefault="00A42788" w:rsidP="000B4E0A">
            <w:pPr>
              <w:spacing w:after="0" w:line="240" w:lineRule="auto"/>
              <w:rPr>
                <w:rFonts w:ascii="Times New Roman" w:eastAsia="Times New Roman" w:hAnsi="Times New Roman" w:cs="Times New Roman"/>
                <w:b/>
                <w:bCs/>
                <w:sz w:val="24"/>
                <w:szCs w:val="24"/>
                <w:lang w:eastAsia="lv-LV"/>
              </w:rPr>
            </w:pPr>
            <w:r w:rsidRPr="00F32175">
              <w:rPr>
                <w:rFonts w:ascii="Times New Roman" w:eastAsia="Times New Roman" w:hAnsi="Times New Roman" w:cs="Times New Roman"/>
                <w:b/>
                <w:bCs/>
                <w:sz w:val="24"/>
                <w:szCs w:val="24"/>
                <w:lang w:eastAsia="lv-LV"/>
              </w:rPr>
              <w:lastRenderedPageBreak/>
              <w:t>Saskaņošana ar Eiropas Centrālo banku</w:t>
            </w:r>
          </w:p>
        </w:tc>
        <w:tc>
          <w:tcPr>
            <w:tcW w:w="5783" w:type="dxa"/>
            <w:shd w:val="clear" w:color="auto" w:fill="auto"/>
            <w:hideMark/>
          </w:tcPr>
          <w:p w14:paraId="62857A30" w14:textId="77777777" w:rsidR="00DB3755" w:rsidRDefault="0094620E" w:rsidP="00A33755">
            <w:pPr>
              <w:spacing w:after="120" w:line="240" w:lineRule="auto"/>
              <w:rPr>
                <w:rFonts w:ascii="Times New Roman" w:eastAsia="Times New Roman" w:hAnsi="Times New Roman" w:cs="Times New Roman"/>
                <w:sz w:val="24"/>
                <w:szCs w:val="24"/>
                <w:lang w:eastAsia="lv-LV"/>
              </w:rPr>
            </w:pPr>
            <w:r w:rsidRPr="00DB3755">
              <w:rPr>
                <w:rFonts w:ascii="Times New Roman" w:eastAsia="Times New Roman" w:hAnsi="Times New Roman" w:cs="Times New Roman"/>
                <w:sz w:val="24"/>
                <w:szCs w:val="24"/>
                <w:lang w:eastAsia="lv-LV"/>
              </w:rPr>
              <w:t>P</w:t>
            </w:r>
            <w:r w:rsidR="006E67E3" w:rsidRPr="00DB3755">
              <w:rPr>
                <w:rFonts w:ascii="Times New Roman" w:eastAsia="Times New Roman" w:hAnsi="Times New Roman" w:cs="Times New Roman"/>
                <w:sz w:val="24"/>
                <w:szCs w:val="24"/>
                <w:lang w:eastAsia="lv-LV"/>
              </w:rPr>
              <w:t>rojekts nav jāsaskaņo ar E</w:t>
            </w:r>
            <w:r w:rsidR="007A3FF6" w:rsidRPr="00DB3755">
              <w:rPr>
                <w:rFonts w:ascii="Times New Roman" w:eastAsia="Times New Roman" w:hAnsi="Times New Roman" w:cs="Times New Roman"/>
                <w:sz w:val="24"/>
                <w:szCs w:val="24"/>
                <w:lang w:eastAsia="lv-LV"/>
              </w:rPr>
              <w:t>iropas Centrālo banku.</w:t>
            </w:r>
            <w:r w:rsidR="00DB3755" w:rsidRPr="00DB3755">
              <w:rPr>
                <w:rFonts w:ascii="Times New Roman" w:eastAsia="Times New Roman" w:hAnsi="Times New Roman" w:cs="Times New Roman"/>
                <w:sz w:val="24"/>
                <w:szCs w:val="24"/>
                <w:lang w:eastAsia="lv-LV"/>
              </w:rPr>
              <w:t xml:space="preserve"> </w:t>
            </w:r>
          </w:p>
          <w:p w14:paraId="162166C3" w14:textId="3B08048D" w:rsidR="00A42788" w:rsidRPr="00CE576F" w:rsidRDefault="00DB3755" w:rsidP="00A33755">
            <w:pPr>
              <w:spacing w:after="120" w:line="240" w:lineRule="auto"/>
              <w:jc w:val="both"/>
              <w:rPr>
                <w:rFonts w:ascii="Times New Roman" w:eastAsia="Times New Roman" w:hAnsi="Times New Roman" w:cs="Times New Roman"/>
                <w:i/>
                <w:iCs/>
                <w:color w:val="FF0000"/>
                <w:sz w:val="24"/>
                <w:szCs w:val="24"/>
                <w:lang w:eastAsia="lv-LV"/>
              </w:rPr>
            </w:pPr>
            <w:r w:rsidRPr="00DB3755">
              <w:rPr>
                <w:rFonts w:ascii="Times New Roman" w:eastAsia="Times New Roman" w:hAnsi="Times New Roman" w:cs="Times New Roman"/>
                <w:sz w:val="24"/>
                <w:szCs w:val="24"/>
                <w:lang w:eastAsia="lv-LV"/>
              </w:rPr>
              <w:t>Projekts attiecas tikai uz Latvijas Bankas padomes kompetencē esošiem Komitejas izveides un darba organizācijas jautājumiem, kurus neregulē Eiropas Savienības tiesību akti</w:t>
            </w:r>
            <w:r>
              <w:rPr>
                <w:rFonts w:ascii="Times New Roman" w:eastAsia="Times New Roman" w:hAnsi="Times New Roman" w:cs="Times New Roman"/>
                <w:sz w:val="24"/>
                <w:szCs w:val="24"/>
                <w:lang w:eastAsia="lv-LV"/>
              </w:rPr>
              <w:t xml:space="preserve"> un kuri neskar </w:t>
            </w:r>
            <w:r w:rsidRPr="00DB3755">
              <w:rPr>
                <w:rFonts w:ascii="Times New Roman" w:eastAsia="Times New Roman" w:hAnsi="Times New Roman" w:cs="Times New Roman"/>
                <w:sz w:val="24"/>
                <w:szCs w:val="24"/>
                <w:lang w:eastAsia="lv-LV"/>
              </w:rPr>
              <w:t>Eiropas Centrāl</w:t>
            </w:r>
            <w:r>
              <w:rPr>
                <w:rFonts w:ascii="Times New Roman" w:eastAsia="Times New Roman" w:hAnsi="Times New Roman" w:cs="Times New Roman"/>
                <w:sz w:val="24"/>
                <w:szCs w:val="24"/>
                <w:lang w:eastAsia="lv-LV"/>
              </w:rPr>
              <w:t>ās</w:t>
            </w:r>
            <w:r w:rsidRPr="00DB3755">
              <w:rPr>
                <w:rFonts w:ascii="Times New Roman" w:eastAsia="Times New Roman" w:hAnsi="Times New Roman" w:cs="Times New Roman"/>
                <w:sz w:val="24"/>
                <w:szCs w:val="24"/>
                <w:lang w:eastAsia="lv-LV"/>
              </w:rPr>
              <w:t xml:space="preserve"> bank</w:t>
            </w:r>
            <w:r>
              <w:rPr>
                <w:rFonts w:ascii="Times New Roman" w:eastAsia="Times New Roman" w:hAnsi="Times New Roman" w:cs="Times New Roman"/>
                <w:sz w:val="24"/>
                <w:szCs w:val="24"/>
                <w:lang w:eastAsia="lv-LV"/>
              </w:rPr>
              <w:t>as kompetencē esošos jautājumus</w:t>
            </w:r>
            <w:r w:rsidRPr="00DB3755">
              <w:rPr>
                <w:rFonts w:ascii="Times New Roman" w:eastAsia="Times New Roman" w:hAnsi="Times New Roman" w:cs="Times New Roman"/>
                <w:sz w:val="24"/>
                <w:szCs w:val="24"/>
                <w:lang w:eastAsia="lv-LV"/>
              </w:rPr>
              <w:t>.</w:t>
            </w:r>
          </w:p>
        </w:tc>
      </w:tr>
      <w:tr w:rsidR="000B4E0A" w:rsidRPr="00AA4B21" w14:paraId="79622963" w14:textId="77777777" w:rsidTr="00A33755">
        <w:trPr>
          <w:trHeight w:val="113"/>
        </w:trPr>
        <w:tc>
          <w:tcPr>
            <w:tcW w:w="3231" w:type="dxa"/>
            <w:shd w:val="clear" w:color="auto" w:fill="auto"/>
            <w:hideMark/>
          </w:tcPr>
          <w:p w14:paraId="6D76A17A" w14:textId="77777777" w:rsidR="00A42788" w:rsidRPr="00F32175" w:rsidRDefault="00A42788" w:rsidP="000B4E0A">
            <w:pPr>
              <w:spacing w:after="0" w:line="240" w:lineRule="auto"/>
              <w:rPr>
                <w:rFonts w:ascii="Times New Roman" w:eastAsia="Times New Roman" w:hAnsi="Times New Roman" w:cs="Times New Roman"/>
                <w:b/>
                <w:bCs/>
                <w:sz w:val="24"/>
                <w:szCs w:val="24"/>
                <w:lang w:eastAsia="lv-LV"/>
              </w:rPr>
            </w:pPr>
            <w:r w:rsidRPr="00F32175">
              <w:rPr>
                <w:rFonts w:ascii="Times New Roman" w:eastAsia="Times New Roman" w:hAnsi="Times New Roman" w:cs="Times New Roman"/>
                <w:b/>
                <w:bCs/>
                <w:sz w:val="24"/>
                <w:szCs w:val="24"/>
                <w:lang w:eastAsia="lv-LV"/>
              </w:rPr>
              <w:t>Saskaņošana ar citām publiskām un privātām personām</w:t>
            </w:r>
          </w:p>
        </w:tc>
        <w:tc>
          <w:tcPr>
            <w:tcW w:w="5783" w:type="dxa"/>
            <w:shd w:val="clear" w:color="auto" w:fill="auto"/>
            <w:hideMark/>
          </w:tcPr>
          <w:p w14:paraId="7B1DB470" w14:textId="620863FB" w:rsidR="00E53DE9" w:rsidRPr="003145E4" w:rsidRDefault="003B5B88" w:rsidP="00A33755">
            <w:pPr>
              <w:spacing w:after="120" w:line="240" w:lineRule="auto"/>
              <w:jc w:val="both"/>
              <w:rPr>
                <w:rFonts w:ascii="Times New Roman" w:eastAsia="Times New Roman" w:hAnsi="Times New Roman" w:cs="Times New Roman"/>
                <w:color w:val="FF0000"/>
                <w:sz w:val="24"/>
                <w:szCs w:val="24"/>
                <w:lang w:eastAsia="lv-LV"/>
              </w:rPr>
            </w:pPr>
            <w:r w:rsidRPr="003145E4">
              <w:rPr>
                <w:rFonts w:ascii="Times New Roman" w:hAnsi="Times New Roman" w:cs="Times New Roman"/>
                <w:sz w:val="24"/>
                <w:szCs w:val="24"/>
              </w:rPr>
              <w:t>Projekts tik</w:t>
            </w:r>
            <w:r w:rsidR="003145E4">
              <w:rPr>
                <w:rFonts w:ascii="Times New Roman" w:hAnsi="Times New Roman" w:cs="Times New Roman"/>
                <w:sz w:val="24"/>
                <w:szCs w:val="24"/>
              </w:rPr>
              <w:t>a</w:t>
            </w:r>
            <w:r w:rsidRPr="003145E4">
              <w:rPr>
                <w:rFonts w:ascii="Times New Roman" w:hAnsi="Times New Roman" w:cs="Times New Roman"/>
                <w:sz w:val="24"/>
                <w:szCs w:val="24"/>
              </w:rPr>
              <w:t xml:space="preserve"> nodots apspriešanai sabiedrības pārstāvjiem, publicējot to Latvijas Bankas tīmekļvietnes </w:t>
            </w:r>
            <w:proofErr w:type="spellStart"/>
            <w:r w:rsidRPr="003145E4">
              <w:rPr>
                <w:rFonts w:ascii="Times New Roman" w:hAnsi="Times New Roman" w:cs="Times New Roman"/>
                <w:sz w:val="24"/>
                <w:szCs w:val="24"/>
              </w:rPr>
              <w:t>www.bank.lv</w:t>
            </w:r>
            <w:proofErr w:type="spellEnd"/>
            <w:r w:rsidRPr="003145E4">
              <w:rPr>
                <w:rFonts w:ascii="Times New Roman" w:hAnsi="Times New Roman" w:cs="Times New Roman"/>
                <w:sz w:val="24"/>
                <w:szCs w:val="24"/>
              </w:rPr>
              <w:t xml:space="preserve"> sadaļā "Sabiedrības līdzdalība", kurā sabiedrības pārstāvji var</w:t>
            </w:r>
            <w:r w:rsidR="003145E4">
              <w:rPr>
                <w:rFonts w:ascii="Times New Roman" w:hAnsi="Times New Roman" w:cs="Times New Roman"/>
                <w:sz w:val="24"/>
                <w:szCs w:val="24"/>
              </w:rPr>
              <w:t>ēja</w:t>
            </w:r>
            <w:r w:rsidRPr="003145E4">
              <w:rPr>
                <w:rFonts w:ascii="Times New Roman" w:hAnsi="Times New Roman" w:cs="Times New Roman"/>
                <w:sz w:val="24"/>
                <w:szCs w:val="24"/>
              </w:rPr>
              <w:t xml:space="preserve"> sniegt savus priekšlikumus un ierosinājumus par Projektu līdz 2024.</w:t>
            </w:r>
            <w:r w:rsidR="00433277" w:rsidRPr="003145E4">
              <w:rPr>
                <w:rFonts w:ascii="Times New Roman" w:hAnsi="Times New Roman" w:cs="Times New Roman"/>
                <w:sz w:val="24"/>
                <w:szCs w:val="24"/>
              </w:rPr>
              <w:t> </w:t>
            </w:r>
            <w:r w:rsidRPr="003145E4">
              <w:rPr>
                <w:rFonts w:ascii="Times New Roman" w:hAnsi="Times New Roman" w:cs="Times New Roman"/>
                <w:sz w:val="24"/>
                <w:szCs w:val="24"/>
              </w:rPr>
              <w:t xml:space="preserve">gada </w:t>
            </w:r>
            <w:r w:rsidR="00AF3437" w:rsidRPr="003145E4">
              <w:rPr>
                <w:rFonts w:ascii="Times New Roman" w:hAnsi="Times New Roman" w:cs="Times New Roman"/>
                <w:sz w:val="24"/>
                <w:szCs w:val="24"/>
              </w:rPr>
              <w:t>2</w:t>
            </w:r>
            <w:r w:rsidR="005139F3" w:rsidRPr="003145E4">
              <w:rPr>
                <w:rFonts w:ascii="Times New Roman" w:hAnsi="Times New Roman" w:cs="Times New Roman"/>
                <w:sz w:val="24"/>
                <w:szCs w:val="24"/>
              </w:rPr>
              <w:t>6</w:t>
            </w:r>
            <w:r w:rsidR="00AF3437" w:rsidRPr="003145E4">
              <w:rPr>
                <w:rFonts w:ascii="Times New Roman" w:hAnsi="Times New Roman" w:cs="Times New Roman"/>
                <w:sz w:val="24"/>
                <w:szCs w:val="24"/>
              </w:rPr>
              <w:t>. jūnijam</w:t>
            </w:r>
            <w:r w:rsidRPr="003145E4">
              <w:rPr>
                <w:rFonts w:ascii="Times New Roman" w:hAnsi="Times New Roman" w:cs="Times New Roman"/>
                <w:sz w:val="24"/>
                <w:szCs w:val="24"/>
              </w:rPr>
              <w:t xml:space="preserve">, nosūtot tos Latvijas Bankai uz e-pasta adresi </w:t>
            </w:r>
            <w:proofErr w:type="spellStart"/>
            <w:r w:rsidRPr="003145E4">
              <w:rPr>
                <w:rFonts w:ascii="Times New Roman" w:hAnsi="Times New Roman" w:cs="Times New Roman"/>
                <w:sz w:val="24"/>
                <w:szCs w:val="24"/>
              </w:rPr>
              <w:t>normativie-akti@bank.lv.</w:t>
            </w:r>
            <w:proofErr w:type="spellEnd"/>
          </w:p>
        </w:tc>
      </w:tr>
      <w:tr w:rsidR="000B4E0A" w:rsidRPr="003145E4" w14:paraId="4A3E4A01" w14:textId="77777777" w:rsidTr="00A33755">
        <w:trPr>
          <w:trHeight w:val="113"/>
        </w:trPr>
        <w:tc>
          <w:tcPr>
            <w:tcW w:w="3231" w:type="dxa"/>
            <w:shd w:val="clear" w:color="auto" w:fill="auto"/>
            <w:hideMark/>
          </w:tcPr>
          <w:p w14:paraId="45DABBFE" w14:textId="77777777" w:rsidR="00A42788" w:rsidRPr="003145E4" w:rsidRDefault="00A42788" w:rsidP="000B4E0A">
            <w:pPr>
              <w:spacing w:after="0" w:line="240" w:lineRule="auto"/>
              <w:rPr>
                <w:rFonts w:ascii="Times New Roman" w:eastAsia="Times New Roman" w:hAnsi="Times New Roman" w:cs="Times New Roman"/>
                <w:b/>
                <w:bCs/>
                <w:sz w:val="24"/>
                <w:szCs w:val="24"/>
                <w:lang w:eastAsia="lv-LV"/>
              </w:rPr>
            </w:pPr>
            <w:r w:rsidRPr="003145E4">
              <w:rPr>
                <w:rFonts w:ascii="Times New Roman" w:eastAsia="Times New Roman" w:hAnsi="Times New Roman" w:cs="Times New Roman"/>
                <w:b/>
                <w:bCs/>
                <w:sz w:val="24"/>
                <w:szCs w:val="24"/>
                <w:lang w:eastAsia="lv-LV"/>
              </w:rPr>
              <w:t>Saskaņošanas rezultāti</w:t>
            </w:r>
          </w:p>
        </w:tc>
        <w:tc>
          <w:tcPr>
            <w:tcW w:w="5783" w:type="dxa"/>
            <w:shd w:val="clear" w:color="auto" w:fill="auto"/>
            <w:hideMark/>
          </w:tcPr>
          <w:p w14:paraId="736AD104" w14:textId="47836094" w:rsidR="00E53DE9" w:rsidRPr="003145E4" w:rsidRDefault="00E94E92" w:rsidP="00A33755">
            <w:pPr>
              <w:spacing w:after="120" w:line="240" w:lineRule="auto"/>
              <w:jc w:val="both"/>
              <w:rPr>
                <w:rFonts w:ascii="Times New Roman" w:eastAsia="Times New Roman" w:hAnsi="Times New Roman" w:cs="Times New Roman"/>
                <w:sz w:val="24"/>
                <w:szCs w:val="24"/>
                <w:lang w:eastAsia="lv-LV"/>
              </w:rPr>
            </w:pPr>
            <w:r w:rsidRPr="004E6301">
              <w:rPr>
                <w:rFonts w:ascii="Times New Roman" w:hAnsi="Times New Roman" w:cs="Times New Roman"/>
                <w:sz w:val="24"/>
                <w:szCs w:val="24"/>
              </w:rPr>
              <w:t xml:space="preserve">Sabiedrības līdzdalības procesā priekšlikumi vai iebildumi par </w:t>
            </w:r>
            <w:r>
              <w:rPr>
                <w:rFonts w:ascii="Times New Roman" w:hAnsi="Times New Roman" w:cs="Times New Roman"/>
                <w:sz w:val="24"/>
                <w:szCs w:val="24"/>
              </w:rPr>
              <w:t>Projektu</w:t>
            </w:r>
            <w:r w:rsidRPr="004E6301">
              <w:rPr>
                <w:rFonts w:ascii="Times New Roman" w:hAnsi="Times New Roman" w:cs="Times New Roman"/>
                <w:sz w:val="24"/>
                <w:szCs w:val="24"/>
              </w:rPr>
              <w:t xml:space="preserve"> nav saņemti.</w:t>
            </w:r>
          </w:p>
        </w:tc>
      </w:tr>
    </w:tbl>
    <w:p w14:paraId="0B016432" w14:textId="77777777" w:rsidR="00E53DE9" w:rsidRPr="003145E4" w:rsidRDefault="00E53DE9" w:rsidP="00A50F8F">
      <w:pPr>
        <w:spacing w:after="0" w:line="240" w:lineRule="auto"/>
        <w:rPr>
          <w:rFonts w:ascii="Times New Roman" w:hAnsi="Times New Roman" w:cs="Times New Roman"/>
          <w:sz w:val="24"/>
          <w:szCs w:val="24"/>
        </w:rPr>
      </w:pPr>
    </w:p>
    <w:sectPr w:rsidR="00E53DE9" w:rsidRPr="003145E4" w:rsidSect="006814AE">
      <w:headerReference w:type="default" r:id="rId11"/>
      <w:pgSz w:w="11906" w:h="16838" w:code="9"/>
      <w:pgMar w:top="1134" w:right="1134"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4AE3CD" w14:textId="77777777" w:rsidR="003A48D1" w:rsidRDefault="003A48D1" w:rsidP="009B27BE">
      <w:pPr>
        <w:spacing w:after="0" w:line="240" w:lineRule="auto"/>
      </w:pPr>
      <w:r>
        <w:separator/>
      </w:r>
    </w:p>
  </w:endnote>
  <w:endnote w:type="continuationSeparator" w:id="0">
    <w:p w14:paraId="34F2C615" w14:textId="77777777" w:rsidR="003A48D1" w:rsidRDefault="003A48D1"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6C91F2" w14:textId="77777777" w:rsidR="003A48D1" w:rsidRDefault="003A48D1" w:rsidP="009B27BE">
      <w:pPr>
        <w:spacing w:after="0" w:line="240" w:lineRule="auto"/>
      </w:pPr>
      <w:r>
        <w:separator/>
      </w:r>
    </w:p>
  </w:footnote>
  <w:footnote w:type="continuationSeparator" w:id="0">
    <w:p w14:paraId="798657B5" w14:textId="77777777" w:rsidR="003A48D1" w:rsidRDefault="003A48D1"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690C0DE2" w14:textId="03395BFA"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13BE6551"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978D3"/>
    <w:multiLevelType w:val="hybridMultilevel"/>
    <w:tmpl w:val="332A2E80"/>
    <w:lvl w:ilvl="0" w:tplc="04260011">
      <w:start w:val="1"/>
      <w:numFmt w:val="decimal"/>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1EB0952"/>
    <w:multiLevelType w:val="hybridMultilevel"/>
    <w:tmpl w:val="00DC56C0"/>
    <w:lvl w:ilvl="0" w:tplc="94B0C234">
      <w:start w:val="1"/>
      <w:numFmt w:val="decimal"/>
      <w:lvlText w:val="%1)"/>
      <w:lvlJc w:val="left"/>
      <w:pPr>
        <w:ind w:left="1080" w:hanging="360"/>
      </w:pPr>
      <w:rPr>
        <w:rFonts w:hint="default"/>
      </w:rPr>
    </w:lvl>
    <w:lvl w:ilvl="1" w:tplc="04260019">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2" w15:restartNumberingAfterBreak="0">
    <w:nsid w:val="2FDA72A0"/>
    <w:multiLevelType w:val="hybridMultilevel"/>
    <w:tmpl w:val="699AC7E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462C5729"/>
    <w:multiLevelType w:val="hybridMultilevel"/>
    <w:tmpl w:val="26B2C87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52706857"/>
    <w:multiLevelType w:val="hybridMultilevel"/>
    <w:tmpl w:val="BAB07E30"/>
    <w:lvl w:ilvl="0" w:tplc="2E7C91AA">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6947"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638066BA"/>
    <w:multiLevelType w:val="hybridMultilevel"/>
    <w:tmpl w:val="6520DEBA"/>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857544820">
    <w:abstractNumId w:val="5"/>
  </w:num>
  <w:num w:numId="2" w16cid:durableId="2072343101">
    <w:abstractNumId w:val="6"/>
  </w:num>
  <w:num w:numId="3" w16cid:durableId="417482092">
    <w:abstractNumId w:val="0"/>
  </w:num>
  <w:num w:numId="4" w16cid:durableId="1612787626">
    <w:abstractNumId w:val="1"/>
  </w:num>
  <w:num w:numId="5" w16cid:durableId="852452996">
    <w:abstractNumId w:val="4"/>
  </w:num>
  <w:num w:numId="6" w16cid:durableId="52580354">
    <w:abstractNumId w:val="2"/>
  </w:num>
  <w:num w:numId="7" w16cid:durableId="1818034958">
    <w:abstractNumId w:val="5"/>
  </w:num>
  <w:num w:numId="8" w16cid:durableId="1466391231">
    <w:abstractNumId w:val="5"/>
  </w:num>
  <w:num w:numId="9" w16cid:durableId="1408495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7BE"/>
    <w:rsid w:val="0000734E"/>
    <w:rsid w:val="00016D63"/>
    <w:rsid w:val="000263F5"/>
    <w:rsid w:val="000579D8"/>
    <w:rsid w:val="00060C1B"/>
    <w:rsid w:val="00061D51"/>
    <w:rsid w:val="000717FD"/>
    <w:rsid w:val="00076AAE"/>
    <w:rsid w:val="0008510E"/>
    <w:rsid w:val="0009064B"/>
    <w:rsid w:val="000958B5"/>
    <w:rsid w:val="0009616F"/>
    <w:rsid w:val="000A2188"/>
    <w:rsid w:val="000A7F40"/>
    <w:rsid w:val="000B4E0A"/>
    <w:rsid w:val="000D04BA"/>
    <w:rsid w:val="000D2086"/>
    <w:rsid w:val="000E726C"/>
    <w:rsid w:val="000F44F2"/>
    <w:rsid w:val="000F6F3F"/>
    <w:rsid w:val="001053D0"/>
    <w:rsid w:val="00106F0A"/>
    <w:rsid w:val="001259E3"/>
    <w:rsid w:val="00133E4B"/>
    <w:rsid w:val="00133F6A"/>
    <w:rsid w:val="001340B6"/>
    <w:rsid w:val="00134760"/>
    <w:rsid w:val="00135941"/>
    <w:rsid w:val="00143A48"/>
    <w:rsid w:val="00145D3E"/>
    <w:rsid w:val="00153907"/>
    <w:rsid w:val="001544A1"/>
    <w:rsid w:val="00160809"/>
    <w:rsid w:val="0017704D"/>
    <w:rsid w:val="00181F28"/>
    <w:rsid w:val="00193973"/>
    <w:rsid w:val="00194045"/>
    <w:rsid w:val="00194F4E"/>
    <w:rsid w:val="00196762"/>
    <w:rsid w:val="001A15DB"/>
    <w:rsid w:val="001A4029"/>
    <w:rsid w:val="001A587A"/>
    <w:rsid w:val="001E4BBB"/>
    <w:rsid w:val="0020693A"/>
    <w:rsid w:val="002219A0"/>
    <w:rsid w:val="00222651"/>
    <w:rsid w:val="00222C4C"/>
    <w:rsid w:val="00223EF3"/>
    <w:rsid w:val="00224D70"/>
    <w:rsid w:val="00233A1B"/>
    <w:rsid w:val="002370C2"/>
    <w:rsid w:val="00243C22"/>
    <w:rsid w:val="002522B8"/>
    <w:rsid w:val="00263B4B"/>
    <w:rsid w:val="00264AAF"/>
    <w:rsid w:val="00273A62"/>
    <w:rsid w:val="0028538D"/>
    <w:rsid w:val="002930C0"/>
    <w:rsid w:val="00293EE1"/>
    <w:rsid w:val="002C576C"/>
    <w:rsid w:val="00305C84"/>
    <w:rsid w:val="003066F5"/>
    <w:rsid w:val="00313C84"/>
    <w:rsid w:val="003145E4"/>
    <w:rsid w:val="00330D21"/>
    <w:rsid w:val="00330F32"/>
    <w:rsid w:val="00331512"/>
    <w:rsid w:val="003344C2"/>
    <w:rsid w:val="00354136"/>
    <w:rsid w:val="00357F0E"/>
    <w:rsid w:val="00363484"/>
    <w:rsid w:val="00367402"/>
    <w:rsid w:val="00371503"/>
    <w:rsid w:val="003967A5"/>
    <w:rsid w:val="003A48D1"/>
    <w:rsid w:val="003B1955"/>
    <w:rsid w:val="003B481B"/>
    <w:rsid w:val="003B5B88"/>
    <w:rsid w:val="003C19B1"/>
    <w:rsid w:val="003C56C4"/>
    <w:rsid w:val="003E2F72"/>
    <w:rsid w:val="003F4704"/>
    <w:rsid w:val="003F73AD"/>
    <w:rsid w:val="00401A78"/>
    <w:rsid w:val="00404784"/>
    <w:rsid w:val="004142CE"/>
    <w:rsid w:val="004246E1"/>
    <w:rsid w:val="0042566D"/>
    <w:rsid w:val="00427E92"/>
    <w:rsid w:val="00433277"/>
    <w:rsid w:val="0044370B"/>
    <w:rsid w:val="004510CE"/>
    <w:rsid w:val="00453DFC"/>
    <w:rsid w:val="00464667"/>
    <w:rsid w:val="00472FAF"/>
    <w:rsid w:val="00473327"/>
    <w:rsid w:val="00484404"/>
    <w:rsid w:val="00484728"/>
    <w:rsid w:val="00486199"/>
    <w:rsid w:val="004918AF"/>
    <w:rsid w:val="0049248A"/>
    <w:rsid w:val="004A7F4F"/>
    <w:rsid w:val="004B09B7"/>
    <w:rsid w:val="004B6FB9"/>
    <w:rsid w:val="004C5EDE"/>
    <w:rsid w:val="004C7C1C"/>
    <w:rsid w:val="004D175F"/>
    <w:rsid w:val="004E6C96"/>
    <w:rsid w:val="004F25E7"/>
    <w:rsid w:val="004F6B52"/>
    <w:rsid w:val="00504535"/>
    <w:rsid w:val="005139F3"/>
    <w:rsid w:val="00520F14"/>
    <w:rsid w:val="00522C68"/>
    <w:rsid w:val="0052367E"/>
    <w:rsid w:val="00534628"/>
    <w:rsid w:val="00541156"/>
    <w:rsid w:val="005424D4"/>
    <w:rsid w:val="0054285B"/>
    <w:rsid w:val="00545AEB"/>
    <w:rsid w:val="00547792"/>
    <w:rsid w:val="00552301"/>
    <w:rsid w:val="00575D10"/>
    <w:rsid w:val="00593BA0"/>
    <w:rsid w:val="005A0B59"/>
    <w:rsid w:val="005A3D90"/>
    <w:rsid w:val="005B3D40"/>
    <w:rsid w:val="005B3E28"/>
    <w:rsid w:val="005B420C"/>
    <w:rsid w:val="005C3D04"/>
    <w:rsid w:val="005C5625"/>
    <w:rsid w:val="005D3039"/>
    <w:rsid w:val="005E155C"/>
    <w:rsid w:val="005E4092"/>
    <w:rsid w:val="0060016E"/>
    <w:rsid w:val="0062217B"/>
    <w:rsid w:val="00623838"/>
    <w:rsid w:val="006328F8"/>
    <w:rsid w:val="00633A0C"/>
    <w:rsid w:val="0063460E"/>
    <w:rsid w:val="00644D30"/>
    <w:rsid w:val="0065325E"/>
    <w:rsid w:val="006570A7"/>
    <w:rsid w:val="00661ED0"/>
    <w:rsid w:val="00666F48"/>
    <w:rsid w:val="0067296A"/>
    <w:rsid w:val="006757B9"/>
    <w:rsid w:val="006814AE"/>
    <w:rsid w:val="006A06ED"/>
    <w:rsid w:val="006A51BA"/>
    <w:rsid w:val="006B064A"/>
    <w:rsid w:val="006D4313"/>
    <w:rsid w:val="006E5931"/>
    <w:rsid w:val="006E67E3"/>
    <w:rsid w:val="006E78DB"/>
    <w:rsid w:val="006F3DC2"/>
    <w:rsid w:val="006F4FE6"/>
    <w:rsid w:val="006F7611"/>
    <w:rsid w:val="00711454"/>
    <w:rsid w:val="00721500"/>
    <w:rsid w:val="007248F9"/>
    <w:rsid w:val="00733C40"/>
    <w:rsid w:val="0075347E"/>
    <w:rsid w:val="00754494"/>
    <w:rsid w:val="00760204"/>
    <w:rsid w:val="00762371"/>
    <w:rsid w:val="00764560"/>
    <w:rsid w:val="007649B8"/>
    <w:rsid w:val="00767EA2"/>
    <w:rsid w:val="0079060D"/>
    <w:rsid w:val="00790CDB"/>
    <w:rsid w:val="00791BA6"/>
    <w:rsid w:val="007951AB"/>
    <w:rsid w:val="007A3FF6"/>
    <w:rsid w:val="007A4FB9"/>
    <w:rsid w:val="007E02CA"/>
    <w:rsid w:val="007E313B"/>
    <w:rsid w:val="007E5E5E"/>
    <w:rsid w:val="007E6CAD"/>
    <w:rsid w:val="007E7D61"/>
    <w:rsid w:val="007F5722"/>
    <w:rsid w:val="008036E9"/>
    <w:rsid w:val="00836F64"/>
    <w:rsid w:val="008373BA"/>
    <w:rsid w:val="00840E87"/>
    <w:rsid w:val="008435DB"/>
    <w:rsid w:val="00846266"/>
    <w:rsid w:val="00847063"/>
    <w:rsid w:val="0084706E"/>
    <w:rsid w:val="00865319"/>
    <w:rsid w:val="00875872"/>
    <w:rsid w:val="0087654F"/>
    <w:rsid w:val="0087705D"/>
    <w:rsid w:val="008806D8"/>
    <w:rsid w:val="0088238A"/>
    <w:rsid w:val="00887AA2"/>
    <w:rsid w:val="008C04C2"/>
    <w:rsid w:val="008D037E"/>
    <w:rsid w:val="008D15C4"/>
    <w:rsid w:val="008D2E7A"/>
    <w:rsid w:val="008D5CD0"/>
    <w:rsid w:val="008E18D1"/>
    <w:rsid w:val="008E48CE"/>
    <w:rsid w:val="009051E5"/>
    <w:rsid w:val="00917223"/>
    <w:rsid w:val="00927B9D"/>
    <w:rsid w:val="00934F52"/>
    <w:rsid w:val="0094620E"/>
    <w:rsid w:val="00953EDB"/>
    <w:rsid w:val="00960F8B"/>
    <w:rsid w:val="00967D8C"/>
    <w:rsid w:val="00993697"/>
    <w:rsid w:val="009A0ED9"/>
    <w:rsid w:val="009A3C63"/>
    <w:rsid w:val="009B27BE"/>
    <w:rsid w:val="009D69BC"/>
    <w:rsid w:val="009E4DEE"/>
    <w:rsid w:val="009F28C3"/>
    <w:rsid w:val="00A0418B"/>
    <w:rsid w:val="00A1205A"/>
    <w:rsid w:val="00A33755"/>
    <w:rsid w:val="00A37772"/>
    <w:rsid w:val="00A4266F"/>
    <w:rsid w:val="00A42788"/>
    <w:rsid w:val="00A47472"/>
    <w:rsid w:val="00A50F8F"/>
    <w:rsid w:val="00A641C6"/>
    <w:rsid w:val="00A90E84"/>
    <w:rsid w:val="00A916E2"/>
    <w:rsid w:val="00A92E3C"/>
    <w:rsid w:val="00A940E2"/>
    <w:rsid w:val="00AA1774"/>
    <w:rsid w:val="00AA4B21"/>
    <w:rsid w:val="00AA66C2"/>
    <w:rsid w:val="00AB2452"/>
    <w:rsid w:val="00AB6336"/>
    <w:rsid w:val="00AE4299"/>
    <w:rsid w:val="00AF1D86"/>
    <w:rsid w:val="00AF3437"/>
    <w:rsid w:val="00AF7A21"/>
    <w:rsid w:val="00B02F95"/>
    <w:rsid w:val="00B07FBB"/>
    <w:rsid w:val="00B14B2D"/>
    <w:rsid w:val="00B16FFB"/>
    <w:rsid w:val="00B174A6"/>
    <w:rsid w:val="00B223EB"/>
    <w:rsid w:val="00B239A5"/>
    <w:rsid w:val="00B26C43"/>
    <w:rsid w:val="00B32965"/>
    <w:rsid w:val="00B333CB"/>
    <w:rsid w:val="00B3356D"/>
    <w:rsid w:val="00B532E8"/>
    <w:rsid w:val="00B62244"/>
    <w:rsid w:val="00B90506"/>
    <w:rsid w:val="00B95DAB"/>
    <w:rsid w:val="00BA2B02"/>
    <w:rsid w:val="00BB41CC"/>
    <w:rsid w:val="00BC6FE3"/>
    <w:rsid w:val="00BD7036"/>
    <w:rsid w:val="00BE77B0"/>
    <w:rsid w:val="00BF19D8"/>
    <w:rsid w:val="00BF2E74"/>
    <w:rsid w:val="00BF6112"/>
    <w:rsid w:val="00BF7194"/>
    <w:rsid w:val="00C00985"/>
    <w:rsid w:val="00C020B1"/>
    <w:rsid w:val="00C03D71"/>
    <w:rsid w:val="00C12C56"/>
    <w:rsid w:val="00C13C85"/>
    <w:rsid w:val="00C222EC"/>
    <w:rsid w:val="00C66B19"/>
    <w:rsid w:val="00C66C94"/>
    <w:rsid w:val="00C72425"/>
    <w:rsid w:val="00C77160"/>
    <w:rsid w:val="00C85C34"/>
    <w:rsid w:val="00CC1F43"/>
    <w:rsid w:val="00CD1BEF"/>
    <w:rsid w:val="00CD6D77"/>
    <w:rsid w:val="00CE576F"/>
    <w:rsid w:val="00D00BC8"/>
    <w:rsid w:val="00D01781"/>
    <w:rsid w:val="00D04105"/>
    <w:rsid w:val="00D04601"/>
    <w:rsid w:val="00D05240"/>
    <w:rsid w:val="00D16254"/>
    <w:rsid w:val="00D17D5D"/>
    <w:rsid w:val="00D336C0"/>
    <w:rsid w:val="00D3588B"/>
    <w:rsid w:val="00D413B0"/>
    <w:rsid w:val="00D42F6E"/>
    <w:rsid w:val="00D500BE"/>
    <w:rsid w:val="00D51683"/>
    <w:rsid w:val="00D55DB8"/>
    <w:rsid w:val="00D600F5"/>
    <w:rsid w:val="00D60F59"/>
    <w:rsid w:val="00D61BCC"/>
    <w:rsid w:val="00D64F0E"/>
    <w:rsid w:val="00D65494"/>
    <w:rsid w:val="00D72097"/>
    <w:rsid w:val="00D77825"/>
    <w:rsid w:val="00D83AC0"/>
    <w:rsid w:val="00D91808"/>
    <w:rsid w:val="00D951EB"/>
    <w:rsid w:val="00DB297E"/>
    <w:rsid w:val="00DB35C7"/>
    <w:rsid w:val="00DB3755"/>
    <w:rsid w:val="00DB4893"/>
    <w:rsid w:val="00DB5FE9"/>
    <w:rsid w:val="00DB7582"/>
    <w:rsid w:val="00DC2C4E"/>
    <w:rsid w:val="00DD45FA"/>
    <w:rsid w:val="00DE0647"/>
    <w:rsid w:val="00DE3983"/>
    <w:rsid w:val="00DF309C"/>
    <w:rsid w:val="00DF66DB"/>
    <w:rsid w:val="00E04474"/>
    <w:rsid w:val="00E045FD"/>
    <w:rsid w:val="00E074E6"/>
    <w:rsid w:val="00E11D8F"/>
    <w:rsid w:val="00E12631"/>
    <w:rsid w:val="00E154A0"/>
    <w:rsid w:val="00E24769"/>
    <w:rsid w:val="00E30D8A"/>
    <w:rsid w:val="00E31ACD"/>
    <w:rsid w:val="00E33E54"/>
    <w:rsid w:val="00E3553A"/>
    <w:rsid w:val="00E53DE9"/>
    <w:rsid w:val="00E55A9C"/>
    <w:rsid w:val="00E60064"/>
    <w:rsid w:val="00E60ECC"/>
    <w:rsid w:val="00E70E58"/>
    <w:rsid w:val="00E77CC4"/>
    <w:rsid w:val="00E902CF"/>
    <w:rsid w:val="00E94469"/>
    <w:rsid w:val="00E94E92"/>
    <w:rsid w:val="00E96215"/>
    <w:rsid w:val="00EA0695"/>
    <w:rsid w:val="00EA231F"/>
    <w:rsid w:val="00EA4950"/>
    <w:rsid w:val="00EB1021"/>
    <w:rsid w:val="00ED4E3E"/>
    <w:rsid w:val="00EE6E1B"/>
    <w:rsid w:val="00EF07AA"/>
    <w:rsid w:val="00EF330D"/>
    <w:rsid w:val="00F0077B"/>
    <w:rsid w:val="00F07EFA"/>
    <w:rsid w:val="00F126D8"/>
    <w:rsid w:val="00F141AB"/>
    <w:rsid w:val="00F172BD"/>
    <w:rsid w:val="00F21972"/>
    <w:rsid w:val="00F25B96"/>
    <w:rsid w:val="00F32175"/>
    <w:rsid w:val="00F572AE"/>
    <w:rsid w:val="00F6111F"/>
    <w:rsid w:val="00F6772C"/>
    <w:rsid w:val="00F767E1"/>
    <w:rsid w:val="00F944D4"/>
    <w:rsid w:val="00FA4B91"/>
    <w:rsid w:val="00FC0AB1"/>
    <w:rsid w:val="00FE3975"/>
    <w:rsid w:val="00FF0D7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EB3A48"/>
  <w15:chartTrackingRefBased/>
  <w15:docId w15:val="{DC318F0F-5FD4-416D-B1E8-94CDD398F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customStyle="1" w:styleId="NApunkts1">
    <w:name w:val="NA punkts 1"/>
    <w:basedOn w:val="Parasts"/>
    <w:link w:val="NApunkts1Rakstz"/>
    <w:qFormat/>
    <w:rsid w:val="0020693A"/>
    <w:pPr>
      <w:numPr>
        <w:numId w:val="1"/>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20693A"/>
    <w:rPr>
      <w:rFonts w:ascii="Times New Roman" w:eastAsia="Times New Roman" w:hAnsi="Times New Roman" w:cs="Times New Roman"/>
      <w:sz w:val="24"/>
      <w:szCs w:val="24"/>
      <w:lang w:eastAsia="lv-LV"/>
    </w:rPr>
  </w:style>
  <w:style w:type="paragraph" w:customStyle="1" w:styleId="NApunkts2">
    <w:name w:val="NA punkts 2"/>
    <w:basedOn w:val="Parasts"/>
    <w:qFormat/>
    <w:rsid w:val="0020693A"/>
    <w:pPr>
      <w:keepLines/>
      <w:numPr>
        <w:ilvl w:val="1"/>
        <w:numId w:val="1"/>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20693A"/>
    <w:pPr>
      <w:keepLines/>
      <w:numPr>
        <w:ilvl w:val="2"/>
        <w:numId w:val="1"/>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20693A"/>
    <w:pPr>
      <w:keepLines/>
      <w:numPr>
        <w:ilvl w:val="3"/>
        <w:numId w:val="1"/>
      </w:numPr>
      <w:spacing w:after="0" w:line="240" w:lineRule="auto"/>
      <w:jc w:val="both"/>
      <w:outlineLvl w:val="3"/>
    </w:pPr>
    <w:rPr>
      <w:rFonts w:ascii="Times New Roman" w:eastAsia="Times New Roman" w:hAnsi="Times New Roman" w:cs="Times New Roman"/>
      <w:sz w:val="24"/>
      <w:szCs w:val="24"/>
      <w:lang w:eastAsia="lv-LV"/>
    </w:rPr>
  </w:style>
  <w:style w:type="character" w:styleId="Komentraatsauce">
    <w:name w:val="annotation reference"/>
    <w:basedOn w:val="Noklusjumarindkopasfonts"/>
    <w:uiPriority w:val="99"/>
    <w:semiHidden/>
    <w:unhideWhenUsed/>
    <w:rsid w:val="007E5E5E"/>
    <w:rPr>
      <w:sz w:val="16"/>
      <w:szCs w:val="16"/>
    </w:rPr>
  </w:style>
  <w:style w:type="paragraph" w:styleId="Komentrateksts">
    <w:name w:val="annotation text"/>
    <w:basedOn w:val="Parasts"/>
    <w:link w:val="KomentratekstsRakstz"/>
    <w:uiPriority w:val="99"/>
    <w:unhideWhenUsed/>
    <w:rsid w:val="007E5E5E"/>
    <w:pPr>
      <w:spacing w:line="240" w:lineRule="auto"/>
    </w:pPr>
    <w:rPr>
      <w:sz w:val="20"/>
      <w:szCs w:val="20"/>
    </w:rPr>
  </w:style>
  <w:style w:type="character" w:customStyle="1" w:styleId="KomentratekstsRakstz">
    <w:name w:val="Komentāra teksts Rakstz."/>
    <w:basedOn w:val="Noklusjumarindkopasfonts"/>
    <w:link w:val="Komentrateksts"/>
    <w:uiPriority w:val="99"/>
    <w:rsid w:val="007E5E5E"/>
    <w:rPr>
      <w:sz w:val="20"/>
      <w:szCs w:val="20"/>
    </w:rPr>
  </w:style>
  <w:style w:type="paragraph" w:styleId="Komentratma">
    <w:name w:val="annotation subject"/>
    <w:basedOn w:val="Komentrateksts"/>
    <w:next w:val="Komentrateksts"/>
    <w:link w:val="KomentratmaRakstz"/>
    <w:uiPriority w:val="99"/>
    <w:semiHidden/>
    <w:unhideWhenUsed/>
    <w:rsid w:val="007E5E5E"/>
    <w:rPr>
      <w:b/>
      <w:bCs/>
    </w:rPr>
  </w:style>
  <w:style w:type="character" w:customStyle="1" w:styleId="KomentratmaRakstz">
    <w:name w:val="Komentāra tēma Rakstz."/>
    <w:basedOn w:val="KomentratekstsRakstz"/>
    <w:link w:val="Komentratma"/>
    <w:uiPriority w:val="99"/>
    <w:semiHidden/>
    <w:rsid w:val="007E5E5E"/>
    <w:rPr>
      <w:b/>
      <w:bCs/>
      <w:sz w:val="20"/>
      <w:szCs w:val="20"/>
    </w:rPr>
  </w:style>
  <w:style w:type="paragraph" w:styleId="Sarakstarindkopa">
    <w:name w:val="List Paragraph"/>
    <w:basedOn w:val="Parasts"/>
    <w:uiPriority w:val="34"/>
    <w:qFormat/>
    <w:rsid w:val="00E045FD"/>
    <w:pPr>
      <w:ind w:left="720"/>
      <w:contextualSpacing/>
    </w:pPr>
  </w:style>
  <w:style w:type="character" w:styleId="Hipersaite">
    <w:name w:val="Hyperlink"/>
    <w:basedOn w:val="Noklusjumarindkopasfonts"/>
    <w:uiPriority w:val="99"/>
    <w:unhideWhenUsed/>
    <w:rsid w:val="00B16FFB"/>
    <w:rPr>
      <w:color w:val="0000FF"/>
      <w:u w:val="single"/>
    </w:rPr>
  </w:style>
  <w:style w:type="character" w:styleId="Izmantotahipersaite">
    <w:name w:val="FollowedHyperlink"/>
    <w:basedOn w:val="Noklusjumarindkopasfonts"/>
    <w:uiPriority w:val="99"/>
    <w:semiHidden/>
    <w:unhideWhenUsed/>
    <w:rsid w:val="005A3D90"/>
    <w:rPr>
      <w:color w:val="954F72" w:themeColor="followedHyperlink"/>
      <w:u w:val="single"/>
    </w:rPr>
  </w:style>
  <w:style w:type="paragraph" w:customStyle="1" w:styleId="pf0">
    <w:name w:val="pf0"/>
    <w:basedOn w:val="Parasts"/>
    <w:rsid w:val="00AA4B21"/>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cf01">
    <w:name w:val="cf01"/>
    <w:basedOn w:val="Noklusjumarindkopasfonts"/>
    <w:rsid w:val="00AA4B21"/>
    <w:rPr>
      <w:rFonts w:ascii="Segoe UI" w:hAnsi="Segoe UI" w:cs="Segoe UI" w:hint="default"/>
      <w:i/>
      <w:iCs/>
      <w:sz w:val="18"/>
      <w:szCs w:val="18"/>
      <w:shd w:val="clear" w:color="auto" w:fill="FFFFFF"/>
    </w:rPr>
  </w:style>
  <w:style w:type="character" w:styleId="Neatrisintapieminana">
    <w:name w:val="Unresolved Mention"/>
    <w:basedOn w:val="Noklusjumarindkopasfonts"/>
    <w:uiPriority w:val="99"/>
    <w:semiHidden/>
    <w:unhideWhenUsed/>
    <w:rsid w:val="00520F14"/>
    <w:rPr>
      <w:color w:val="605E5C"/>
      <w:shd w:val="clear" w:color="auto" w:fill="E1DFDD"/>
    </w:rPr>
  </w:style>
  <w:style w:type="paragraph" w:styleId="Prskatjums">
    <w:name w:val="Revision"/>
    <w:hidden/>
    <w:uiPriority w:val="99"/>
    <w:semiHidden/>
    <w:rsid w:val="00A90E8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122964133">
      <w:bodyDiv w:val="1"/>
      <w:marLeft w:val="0"/>
      <w:marRight w:val="0"/>
      <w:marTop w:val="0"/>
      <w:marBottom w:val="0"/>
      <w:divBdr>
        <w:top w:val="none" w:sz="0" w:space="0" w:color="auto"/>
        <w:left w:val="none" w:sz="0" w:space="0" w:color="auto"/>
        <w:bottom w:val="none" w:sz="0" w:space="0" w:color="auto"/>
        <w:right w:val="none" w:sz="0" w:space="0" w:color="auto"/>
      </w:divBdr>
    </w:div>
    <w:div w:id="1445462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C43EF0-82B5-4220-8DCB-D3D6BD759B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ADCCDC9-9C7C-432E-9CEE-02050E567F56}">
  <ds:schemaRefs>
    <ds:schemaRef ds:uri="http://schemas.microsoft.com/sharepoint/v3/contenttype/forms"/>
  </ds:schemaRefs>
</ds:datastoreItem>
</file>

<file path=customXml/itemProps3.xml><?xml version="1.0" encoding="utf-8"?>
<ds:datastoreItem xmlns:ds="http://schemas.openxmlformats.org/officeDocument/2006/customXml" ds:itemID="{2984F56B-3005-47B0-A3E0-A0417E3DA0A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3892</Words>
  <Characters>2220</Characters>
  <Application>Microsoft Office Word</Application>
  <DocSecurity>0</DocSecurity>
  <Lines>18</Lines>
  <Paragraphs>12</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Ineta Strade</cp:lastModifiedBy>
  <cp:revision>3</cp:revision>
  <dcterms:created xsi:type="dcterms:W3CDTF">2025-05-12T06:38:00Z</dcterms:created>
  <dcterms:modified xsi:type="dcterms:W3CDTF">2025-07-09T16:15:00Z</dcterms:modified>
</cp:coreProperties>
</file>