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629D7F" w14:textId="2A13E9CD" w:rsidR="004D7D20" w:rsidRPr="000118AF" w:rsidRDefault="004D7D20" w:rsidP="000118AF">
      <w:pPr>
        <w:jc w:val="center"/>
        <w:rPr>
          <w:rFonts w:ascii="Times New Roman" w:hAnsi="Times New Roman" w:cs="Times New Roman"/>
          <w:b/>
          <w:bCs/>
          <w:sz w:val="24"/>
          <w:szCs w:val="24"/>
        </w:rPr>
      </w:pPr>
      <w:r w:rsidRPr="000118AF">
        <w:rPr>
          <w:rFonts w:ascii="Times New Roman" w:hAnsi="Times New Roman" w:cs="Times New Roman"/>
          <w:b/>
          <w:bCs/>
          <w:sz w:val="24"/>
          <w:szCs w:val="24"/>
        </w:rPr>
        <w:t>Latvijas Bankas noteikumu projekt</w:t>
      </w:r>
      <w:r w:rsidR="0039756E" w:rsidRPr="000118AF">
        <w:rPr>
          <w:rFonts w:ascii="Times New Roman" w:hAnsi="Times New Roman" w:cs="Times New Roman"/>
          <w:b/>
          <w:bCs/>
          <w:sz w:val="24"/>
          <w:szCs w:val="24"/>
        </w:rPr>
        <w:t>a</w:t>
      </w:r>
      <w:r w:rsidRPr="000118AF">
        <w:rPr>
          <w:rFonts w:ascii="Times New Roman" w:hAnsi="Times New Roman" w:cs="Times New Roman"/>
          <w:b/>
          <w:bCs/>
          <w:sz w:val="24"/>
          <w:szCs w:val="24"/>
        </w:rPr>
        <w:t xml:space="preserve"> "</w:t>
      </w:r>
      <w:r w:rsidR="0039756E" w:rsidRPr="000118AF">
        <w:rPr>
          <w:rFonts w:ascii="Times New Roman" w:hAnsi="Times New Roman" w:cs="Times New Roman"/>
          <w:b/>
          <w:bCs/>
          <w:sz w:val="24"/>
          <w:szCs w:val="24"/>
        </w:rPr>
        <w:t>Grozījumi Latvijas Bankas 2022.</w:t>
      </w:r>
      <w:r w:rsidR="00B943BF" w:rsidRPr="000118AF">
        <w:rPr>
          <w:rFonts w:ascii="Times New Roman" w:hAnsi="Times New Roman" w:cs="Times New Roman"/>
          <w:b/>
          <w:bCs/>
          <w:sz w:val="24"/>
          <w:szCs w:val="24"/>
        </w:rPr>
        <w:t> </w:t>
      </w:r>
      <w:r w:rsidR="0039756E" w:rsidRPr="000118AF">
        <w:rPr>
          <w:rFonts w:ascii="Times New Roman" w:hAnsi="Times New Roman" w:cs="Times New Roman"/>
          <w:b/>
          <w:bCs/>
          <w:sz w:val="24"/>
          <w:szCs w:val="24"/>
        </w:rPr>
        <w:t>gada 12.</w:t>
      </w:r>
      <w:r w:rsidR="000118AF">
        <w:rPr>
          <w:rFonts w:ascii="Times New Roman" w:hAnsi="Times New Roman" w:cs="Times New Roman"/>
          <w:b/>
          <w:bCs/>
          <w:sz w:val="24"/>
          <w:szCs w:val="24"/>
        </w:rPr>
        <w:t> </w:t>
      </w:r>
      <w:r w:rsidR="0039756E" w:rsidRPr="000118AF">
        <w:rPr>
          <w:rFonts w:ascii="Times New Roman" w:hAnsi="Times New Roman" w:cs="Times New Roman"/>
          <w:b/>
          <w:bCs/>
          <w:sz w:val="24"/>
          <w:szCs w:val="24"/>
        </w:rPr>
        <w:t>septembra noteikumos Nr. 21</w:t>
      </w:r>
      <w:r w:rsidR="00864C23" w:rsidRPr="000118AF">
        <w:rPr>
          <w:rFonts w:ascii="Times New Roman" w:hAnsi="Times New Roman" w:cs="Times New Roman"/>
          <w:b/>
          <w:bCs/>
          <w:sz w:val="24"/>
          <w:szCs w:val="24"/>
        </w:rPr>
        <w:t>9</w:t>
      </w:r>
      <w:r w:rsidR="0039756E" w:rsidRPr="000118AF">
        <w:rPr>
          <w:rFonts w:ascii="Times New Roman" w:hAnsi="Times New Roman" w:cs="Times New Roman"/>
          <w:b/>
          <w:bCs/>
          <w:sz w:val="24"/>
          <w:szCs w:val="24"/>
        </w:rPr>
        <w:t xml:space="preserve"> "</w:t>
      </w:r>
      <w:r w:rsidR="00AF3B0F" w:rsidRPr="000118AF">
        <w:rPr>
          <w:rFonts w:ascii="Times New Roman" w:hAnsi="Times New Roman" w:cs="Times New Roman"/>
          <w:b/>
          <w:bCs/>
          <w:sz w:val="24"/>
          <w:szCs w:val="24"/>
        </w:rPr>
        <w:t xml:space="preserve">Statistisko datu par </w:t>
      </w:r>
      <w:r w:rsidR="00B943BF" w:rsidRPr="000118AF">
        <w:rPr>
          <w:rFonts w:ascii="Times New Roman" w:hAnsi="Times New Roman" w:cs="Times New Roman"/>
          <w:b/>
          <w:bCs/>
          <w:sz w:val="24"/>
          <w:szCs w:val="24"/>
        </w:rPr>
        <w:t>k</w:t>
      </w:r>
      <w:r w:rsidR="00864C23" w:rsidRPr="000118AF">
        <w:rPr>
          <w:rFonts w:ascii="Times New Roman" w:hAnsi="Times New Roman" w:cs="Times New Roman"/>
          <w:b/>
          <w:bCs/>
          <w:sz w:val="24"/>
          <w:szCs w:val="24"/>
        </w:rPr>
        <w:t>redītu norakstīšanas korekcijām un vērtspapīru pārvērtēšanas korekcijām sagatavošanas un iesniegšanas noteikumi</w:t>
      </w:r>
      <w:r w:rsidRPr="000118AF">
        <w:rPr>
          <w:rFonts w:ascii="Times New Roman" w:hAnsi="Times New Roman" w:cs="Times New Roman"/>
          <w:b/>
          <w:bCs/>
          <w:sz w:val="24"/>
          <w:szCs w:val="24"/>
        </w:rPr>
        <w:t>"</w:t>
      </w:r>
      <w:r w:rsidR="0039756E" w:rsidRPr="000118AF">
        <w:rPr>
          <w:rFonts w:ascii="Times New Roman" w:hAnsi="Times New Roman" w:cs="Times New Roman"/>
          <w:b/>
          <w:bCs/>
          <w:sz w:val="24"/>
          <w:szCs w:val="24"/>
        </w:rPr>
        <w:t>" anotācija</w:t>
      </w:r>
    </w:p>
    <w:tbl>
      <w:tblPr>
        <w:tblStyle w:val="Reatabula"/>
        <w:tblW w:w="9014" w:type="dxa"/>
        <w:tblLook w:val="04A0" w:firstRow="1" w:lastRow="0" w:firstColumn="1" w:lastColumn="0" w:noHBand="0" w:noVBand="1"/>
      </w:tblPr>
      <w:tblGrid>
        <w:gridCol w:w="3231"/>
        <w:gridCol w:w="5783"/>
      </w:tblGrid>
      <w:tr w:rsidR="004D7D20" w:rsidRPr="00BF0AFB" w14:paraId="2AC98F6A" w14:textId="77777777" w:rsidTr="000118AF">
        <w:tc>
          <w:tcPr>
            <w:tcW w:w="3231" w:type="dxa"/>
          </w:tcPr>
          <w:p w14:paraId="68548ECA" w14:textId="5D13C2FE" w:rsidR="004D7D20" w:rsidRPr="000118AF" w:rsidRDefault="004D7D20" w:rsidP="000118AF">
            <w:pPr>
              <w:rPr>
                <w:rFonts w:ascii="Times New Roman" w:hAnsi="Times New Roman" w:cs="Times New Roman"/>
                <w:b/>
                <w:bCs/>
                <w:sz w:val="24"/>
                <w:szCs w:val="24"/>
              </w:rPr>
            </w:pPr>
            <w:r w:rsidRPr="000118AF">
              <w:rPr>
                <w:rFonts w:ascii="Times New Roman" w:hAnsi="Times New Roman" w:cs="Times New Roman"/>
                <w:b/>
                <w:bCs/>
                <w:sz w:val="24"/>
                <w:szCs w:val="24"/>
              </w:rPr>
              <w:t>Nosaukums</w:t>
            </w:r>
          </w:p>
        </w:tc>
        <w:tc>
          <w:tcPr>
            <w:tcW w:w="5783" w:type="dxa"/>
          </w:tcPr>
          <w:p w14:paraId="0EF6BD51" w14:textId="327D58F1" w:rsidR="004D7D20" w:rsidRPr="00BF0AFB" w:rsidRDefault="0039756E" w:rsidP="000118AF">
            <w:pPr>
              <w:spacing w:after="120"/>
              <w:jc w:val="both"/>
              <w:rPr>
                <w:rFonts w:ascii="Times New Roman" w:hAnsi="Times New Roman" w:cs="Times New Roman"/>
                <w:sz w:val="24"/>
                <w:szCs w:val="24"/>
              </w:rPr>
            </w:pPr>
            <w:r w:rsidRPr="0039756E">
              <w:rPr>
                <w:rFonts w:ascii="Times New Roman" w:hAnsi="Times New Roman" w:cs="Times New Roman"/>
                <w:sz w:val="24"/>
                <w:szCs w:val="24"/>
              </w:rPr>
              <w:t>Grozījumi Latvijas Banka</w:t>
            </w:r>
            <w:r>
              <w:rPr>
                <w:rFonts w:ascii="Times New Roman" w:hAnsi="Times New Roman" w:cs="Times New Roman"/>
                <w:sz w:val="24"/>
                <w:szCs w:val="24"/>
              </w:rPr>
              <w:t>s</w:t>
            </w:r>
            <w:r w:rsidRPr="0039756E">
              <w:rPr>
                <w:rFonts w:ascii="Times New Roman" w:hAnsi="Times New Roman" w:cs="Times New Roman"/>
                <w:sz w:val="24"/>
                <w:szCs w:val="24"/>
              </w:rPr>
              <w:t xml:space="preserve"> 2022. gada 12. septembra noteikumos Nr. 21</w:t>
            </w:r>
            <w:r w:rsidR="00A71F47">
              <w:rPr>
                <w:rFonts w:ascii="Times New Roman" w:hAnsi="Times New Roman" w:cs="Times New Roman"/>
                <w:sz w:val="24"/>
                <w:szCs w:val="24"/>
              </w:rPr>
              <w:t>9</w:t>
            </w:r>
            <w:r w:rsidRPr="0039756E">
              <w:rPr>
                <w:rFonts w:ascii="Times New Roman" w:hAnsi="Times New Roman" w:cs="Times New Roman"/>
                <w:sz w:val="24"/>
                <w:szCs w:val="24"/>
              </w:rPr>
              <w:t xml:space="preserve"> "Statistisko datu par </w:t>
            </w:r>
            <w:r w:rsidR="00A71F47" w:rsidRPr="00A71F47">
              <w:rPr>
                <w:rFonts w:ascii="Times New Roman" w:hAnsi="Times New Roman" w:cs="Times New Roman"/>
                <w:sz w:val="24"/>
                <w:szCs w:val="24"/>
              </w:rPr>
              <w:t>kredītu norakstīšanas korekcijām un vērtspapīru pārvērtēšanas korekcijām sagatavošanas un iesniegšanas noteikumi</w:t>
            </w:r>
            <w:r w:rsidRPr="0039756E">
              <w:rPr>
                <w:rFonts w:ascii="Times New Roman" w:hAnsi="Times New Roman" w:cs="Times New Roman"/>
                <w:sz w:val="24"/>
                <w:szCs w:val="24"/>
              </w:rPr>
              <w:t>"</w:t>
            </w:r>
          </w:p>
        </w:tc>
      </w:tr>
      <w:tr w:rsidR="004D7D20" w:rsidRPr="00BF0AFB" w14:paraId="02230D17" w14:textId="77777777" w:rsidTr="000118AF">
        <w:tc>
          <w:tcPr>
            <w:tcW w:w="3231" w:type="dxa"/>
          </w:tcPr>
          <w:p w14:paraId="118F97D3" w14:textId="47F841DE" w:rsidR="004D7D20" w:rsidRPr="000118AF" w:rsidRDefault="004D7D20" w:rsidP="000118AF">
            <w:pPr>
              <w:rPr>
                <w:rFonts w:ascii="Times New Roman" w:hAnsi="Times New Roman" w:cs="Times New Roman"/>
                <w:b/>
                <w:bCs/>
                <w:sz w:val="24"/>
                <w:szCs w:val="24"/>
              </w:rPr>
            </w:pPr>
            <w:r w:rsidRPr="000118AF">
              <w:rPr>
                <w:rFonts w:ascii="Times New Roman" w:hAnsi="Times New Roman" w:cs="Times New Roman"/>
                <w:b/>
                <w:bCs/>
                <w:sz w:val="24"/>
                <w:szCs w:val="24"/>
              </w:rPr>
              <w:t>Dokumenta veids</w:t>
            </w:r>
          </w:p>
        </w:tc>
        <w:tc>
          <w:tcPr>
            <w:tcW w:w="5783" w:type="dxa"/>
          </w:tcPr>
          <w:p w14:paraId="4CC0239D" w14:textId="3513479A" w:rsidR="004D7D20" w:rsidRPr="00BF0AFB" w:rsidRDefault="000118AF" w:rsidP="000118AF">
            <w:pPr>
              <w:spacing w:after="120"/>
              <w:jc w:val="both"/>
              <w:rPr>
                <w:rFonts w:ascii="Times New Roman" w:hAnsi="Times New Roman" w:cs="Times New Roman"/>
                <w:sz w:val="24"/>
                <w:szCs w:val="24"/>
              </w:rPr>
            </w:pPr>
            <w:r>
              <w:rPr>
                <w:rFonts w:ascii="Times New Roman" w:hAnsi="Times New Roman" w:cs="Times New Roman"/>
                <w:sz w:val="24"/>
                <w:szCs w:val="24"/>
              </w:rPr>
              <w:t>Latvijas Bankas n</w:t>
            </w:r>
            <w:r w:rsidR="004D7D20" w:rsidRPr="00BF0AFB">
              <w:rPr>
                <w:rFonts w:ascii="Times New Roman" w:hAnsi="Times New Roman" w:cs="Times New Roman"/>
                <w:sz w:val="24"/>
                <w:szCs w:val="24"/>
              </w:rPr>
              <w:t>oteikumi</w:t>
            </w:r>
          </w:p>
        </w:tc>
      </w:tr>
      <w:tr w:rsidR="004D7D20" w:rsidRPr="00BF0AFB" w14:paraId="1E36ACC8" w14:textId="77777777" w:rsidTr="000118AF">
        <w:tc>
          <w:tcPr>
            <w:tcW w:w="3231" w:type="dxa"/>
          </w:tcPr>
          <w:p w14:paraId="15B9D0AC" w14:textId="168434E5" w:rsidR="004D7D20" w:rsidRPr="000118AF" w:rsidRDefault="004D7D20" w:rsidP="000118AF">
            <w:pPr>
              <w:rPr>
                <w:rFonts w:ascii="Times New Roman" w:hAnsi="Times New Roman" w:cs="Times New Roman"/>
                <w:b/>
                <w:bCs/>
                <w:sz w:val="24"/>
                <w:szCs w:val="24"/>
              </w:rPr>
            </w:pPr>
            <w:r w:rsidRPr="000118AF">
              <w:rPr>
                <w:rFonts w:ascii="Times New Roman" w:hAnsi="Times New Roman" w:cs="Times New Roman"/>
                <w:b/>
                <w:bCs/>
                <w:sz w:val="24"/>
                <w:szCs w:val="24"/>
              </w:rPr>
              <w:t>Izdošanas pamatojums</w:t>
            </w:r>
          </w:p>
        </w:tc>
        <w:tc>
          <w:tcPr>
            <w:tcW w:w="5783" w:type="dxa"/>
          </w:tcPr>
          <w:p w14:paraId="14871B80" w14:textId="475F8216" w:rsidR="00AF3B0F" w:rsidRPr="00BF0AFB" w:rsidRDefault="004D7D20" w:rsidP="000118AF">
            <w:pPr>
              <w:spacing w:after="120"/>
              <w:jc w:val="both"/>
              <w:rPr>
                <w:rFonts w:ascii="Times New Roman" w:hAnsi="Times New Roman" w:cs="Times New Roman"/>
                <w:sz w:val="24"/>
                <w:szCs w:val="24"/>
              </w:rPr>
            </w:pPr>
            <w:r w:rsidRPr="00BF0AFB">
              <w:rPr>
                <w:rFonts w:ascii="Times New Roman" w:hAnsi="Times New Roman" w:cs="Times New Roman"/>
                <w:sz w:val="24"/>
                <w:szCs w:val="24"/>
              </w:rPr>
              <w:t xml:space="preserve">Latvijas Bankas likuma </w:t>
            </w:r>
            <w:r w:rsidR="000C4902" w:rsidRPr="00BF0AFB">
              <w:rPr>
                <w:rFonts w:ascii="Times New Roman" w:hAnsi="Times New Roman" w:cs="Times New Roman"/>
                <w:sz w:val="24"/>
                <w:szCs w:val="24"/>
              </w:rPr>
              <w:t>63</w:t>
            </w:r>
            <w:r w:rsidRPr="00BF0AFB">
              <w:rPr>
                <w:rFonts w:ascii="Times New Roman" w:hAnsi="Times New Roman" w:cs="Times New Roman"/>
                <w:sz w:val="24"/>
                <w:szCs w:val="24"/>
              </w:rPr>
              <w:t>. panta otrā daļa</w:t>
            </w:r>
            <w:r w:rsidR="0039756E">
              <w:rPr>
                <w:rFonts w:ascii="Times New Roman" w:hAnsi="Times New Roman" w:cs="Times New Roman"/>
                <w:sz w:val="24"/>
                <w:szCs w:val="24"/>
              </w:rPr>
              <w:t xml:space="preserve"> </w:t>
            </w:r>
            <w:r w:rsidR="0039756E" w:rsidRPr="0039756E">
              <w:rPr>
                <w:rFonts w:ascii="Times New Roman" w:hAnsi="Times New Roman" w:cs="Times New Roman"/>
                <w:sz w:val="24"/>
                <w:szCs w:val="24"/>
              </w:rPr>
              <w:t>un 68. panta trešā daļa</w:t>
            </w:r>
          </w:p>
        </w:tc>
      </w:tr>
      <w:tr w:rsidR="004D7D20" w:rsidRPr="00BF0AFB" w14:paraId="46DB522F" w14:textId="77777777" w:rsidTr="000118AF">
        <w:tc>
          <w:tcPr>
            <w:tcW w:w="3231" w:type="dxa"/>
          </w:tcPr>
          <w:p w14:paraId="2B8F0582" w14:textId="56625A1A" w:rsidR="004D7D20" w:rsidRPr="000118AF" w:rsidRDefault="009E6A95" w:rsidP="000118AF">
            <w:pPr>
              <w:rPr>
                <w:rFonts w:ascii="Times New Roman" w:hAnsi="Times New Roman" w:cs="Times New Roman"/>
                <w:b/>
                <w:bCs/>
                <w:sz w:val="24"/>
                <w:szCs w:val="24"/>
              </w:rPr>
            </w:pPr>
            <w:r w:rsidRPr="000118AF">
              <w:rPr>
                <w:rFonts w:ascii="Times New Roman" w:hAnsi="Times New Roman" w:cs="Times New Roman"/>
                <w:b/>
                <w:bCs/>
                <w:sz w:val="24"/>
                <w:szCs w:val="24"/>
              </w:rPr>
              <w:t>Mērķis un būtība</w:t>
            </w:r>
          </w:p>
        </w:tc>
        <w:tc>
          <w:tcPr>
            <w:tcW w:w="5783" w:type="dxa"/>
          </w:tcPr>
          <w:p w14:paraId="04033B32" w14:textId="711EEC15" w:rsidR="000C4902" w:rsidRPr="00A40FDD" w:rsidRDefault="005245DC" w:rsidP="000118AF">
            <w:pPr>
              <w:spacing w:after="120"/>
              <w:jc w:val="both"/>
              <w:rPr>
                <w:rFonts w:ascii="Times New Roman" w:hAnsi="Times New Roman" w:cs="Times New Roman"/>
                <w:sz w:val="24"/>
                <w:szCs w:val="24"/>
              </w:rPr>
            </w:pPr>
            <w:r w:rsidRPr="00A40FDD">
              <w:rPr>
                <w:rFonts w:ascii="Times New Roman" w:hAnsi="Times New Roman" w:cs="Times New Roman"/>
                <w:sz w:val="24"/>
                <w:szCs w:val="24"/>
              </w:rPr>
              <w:t>Saskaņā ar Latvijas Bankas noteikumu projektu</w:t>
            </w:r>
            <w:r w:rsidR="000C4902" w:rsidRPr="00A40FDD">
              <w:rPr>
                <w:rFonts w:ascii="Times New Roman" w:hAnsi="Times New Roman" w:cs="Times New Roman"/>
                <w:sz w:val="24"/>
                <w:szCs w:val="24"/>
              </w:rPr>
              <w:t xml:space="preserve"> </w:t>
            </w:r>
            <w:r w:rsidR="00E20DE8" w:rsidRPr="00A40FDD">
              <w:rPr>
                <w:rFonts w:ascii="Times New Roman" w:hAnsi="Times New Roman" w:cs="Times New Roman"/>
                <w:sz w:val="24"/>
                <w:szCs w:val="24"/>
              </w:rPr>
              <w:t>"</w:t>
            </w:r>
            <w:r w:rsidRPr="00A40FDD">
              <w:rPr>
                <w:rFonts w:ascii="Times New Roman" w:hAnsi="Times New Roman" w:cs="Times New Roman"/>
                <w:sz w:val="24"/>
                <w:szCs w:val="24"/>
              </w:rPr>
              <w:t>Grozījumi Latvijas Bankas 2022. gada 12. septembra noteikumos Nr. 21</w:t>
            </w:r>
            <w:r w:rsidR="00A71F47" w:rsidRPr="00A40FDD">
              <w:rPr>
                <w:rFonts w:ascii="Times New Roman" w:hAnsi="Times New Roman" w:cs="Times New Roman"/>
                <w:sz w:val="24"/>
                <w:szCs w:val="24"/>
              </w:rPr>
              <w:t>9</w:t>
            </w:r>
            <w:r w:rsidRPr="00A40FDD">
              <w:rPr>
                <w:rFonts w:ascii="Times New Roman" w:hAnsi="Times New Roman" w:cs="Times New Roman"/>
                <w:sz w:val="24"/>
                <w:szCs w:val="24"/>
              </w:rPr>
              <w:t xml:space="preserve"> "Statistisko datu par </w:t>
            </w:r>
            <w:r w:rsidR="00A71F47" w:rsidRPr="00A40FDD">
              <w:rPr>
                <w:rFonts w:ascii="Times New Roman" w:hAnsi="Times New Roman" w:cs="Times New Roman"/>
                <w:sz w:val="24"/>
                <w:szCs w:val="24"/>
              </w:rPr>
              <w:t>kredītu norakstīšanas korekcijām un vērtspapīru pārvērtēšanas korekcijām sagatavošanas un iesniegšanas noteikumi</w:t>
            </w:r>
            <w:r w:rsidRPr="00A40FDD">
              <w:rPr>
                <w:rFonts w:ascii="Times New Roman" w:hAnsi="Times New Roman" w:cs="Times New Roman"/>
                <w:sz w:val="24"/>
                <w:szCs w:val="24"/>
              </w:rPr>
              <w:t>"</w:t>
            </w:r>
            <w:r w:rsidR="00E20DE8" w:rsidRPr="00A40FDD">
              <w:rPr>
                <w:rFonts w:ascii="Times New Roman" w:hAnsi="Times New Roman" w:cs="Times New Roman"/>
                <w:sz w:val="24"/>
                <w:szCs w:val="24"/>
              </w:rPr>
              <w:t>"</w:t>
            </w:r>
            <w:r w:rsidR="000C4902" w:rsidRPr="00A40FDD">
              <w:rPr>
                <w:rFonts w:ascii="Times New Roman" w:hAnsi="Times New Roman" w:cs="Times New Roman"/>
                <w:sz w:val="24"/>
                <w:szCs w:val="24"/>
              </w:rPr>
              <w:t xml:space="preserve"> </w:t>
            </w:r>
            <w:r w:rsidRPr="00A40FDD">
              <w:rPr>
                <w:rFonts w:ascii="Times New Roman" w:hAnsi="Times New Roman" w:cs="Times New Roman"/>
                <w:sz w:val="24"/>
                <w:szCs w:val="24"/>
              </w:rPr>
              <w:t>(turpmāk – Noteikumu grozījumu projekts) tiks veikti grozījumi Latvijas Bankas 2022. gada 12. septembra noteikumos Nr. 21</w:t>
            </w:r>
            <w:r w:rsidR="00A71F47" w:rsidRPr="00A40FDD">
              <w:rPr>
                <w:rFonts w:ascii="Times New Roman" w:hAnsi="Times New Roman" w:cs="Times New Roman"/>
                <w:sz w:val="24"/>
                <w:szCs w:val="24"/>
              </w:rPr>
              <w:t>9</w:t>
            </w:r>
            <w:r w:rsidRPr="00A40FDD">
              <w:rPr>
                <w:rFonts w:ascii="Times New Roman" w:hAnsi="Times New Roman" w:cs="Times New Roman"/>
                <w:sz w:val="24"/>
                <w:szCs w:val="24"/>
              </w:rPr>
              <w:t xml:space="preserve"> "Statistisko datu par </w:t>
            </w:r>
            <w:r w:rsidR="00A71F47" w:rsidRPr="00A40FDD">
              <w:rPr>
                <w:rFonts w:ascii="Times New Roman" w:hAnsi="Times New Roman" w:cs="Times New Roman"/>
                <w:sz w:val="24"/>
                <w:szCs w:val="24"/>
              </w:rPr>
              <w:t>kredītu norakstīšanas korekcijām un vērtspapīru pārvērtēšanas korekcijām sagatavošanas un iesniegšanas noteikumi</w:t>
            </w:r>
            <w:r w:rsidRPr="00A40FDD">
              <w:rPr>
                <w:rFonts w:ascii="Times New Roman" w:hAnsi="Times New Roman" w:cs="Times New Roman"/>
                <w:sz w:val="24"/>
                <w:szCs w:val="24"/>
              </w:rPr>
              <w:t>"</w:t>
            </w:r>
            <w:r w:rsidR="001E0BB0" w:rsidRPr="00A40FDD">
              <w:rPr>
                <w:rFonts w:ascii="Times New Roman" w:hAnsi="Times New Roman" w:cs="Times New Roman"/>
                <w:sz w:val="24"/>
                <w:szCs w:val="24"/>
              </w:rPr>
              <w:t xml:space="preserve"> </w:t>
            </w:r>
            <w:r w:rsidR="00A551E7" w:rsidRPr="00A40FDD">
              <w:rPr>
                <w:rFonts w:ascii="Times New Roman" w:hAnsi="Times New Roman" w:cs="Times New Roman"/>
                <w:sz w:val="24"/>
                <w:szCs w:val="24"/>
              </w:rPr>
              <w:t>(</w:t>
            </w:r>
            <w:r w:rsidRPr="00A40FDD">
              <w:rPr>
                <w:rFonts w:ascii="Times New Roman" w:hAnsi="Times New Roman" w:cs="Times New Roman"/>
                <w:sz w:val="24"/>
                <w:szCs w:val="24"/>
              </w:rPr>
              <w:t>turpmāk – Noteikumi</w:t>
            </w:r>
            <w:r w:rsidR="00A551E7" w:rsidRPr="00A40FDD">
              <w:rPr>
                <w:rFonts w:ascii="Times New Roman" w:hAnsi="Times New Roman" w:cs="Times New Roman"/>
                <w:sz w:val="24"/>
                <w:szCs w:val="24"/>
              </w:rPr>
              <w:t>)</w:t>
            </w:r>
            <w:r w:rsidR="000C4902" w:rsidRPr="00A40FDD">
              <w:rPr>
                <w:rFonts w:ascii="Times New Roman" w:hAnsi="Times New Roman" w:cs="Times New Roman"/>
                <w:sz w:val="24"/>
                <w:szCs w:val="24"/>
              </w:rPr>
              <w:t>.</w:t>
            </w:r>
          </w:p>
          <w:p w14:paraId="53AD750E" w14:textId="258A54F5" w:rsidR="00A551E7" w:rsidRPr="00A40FDD" w:rsidRDefault="00A551E7" w:rsidP="000118AF">
            <w:pPr>
              <w:spacing w:after="120"/>
              <w:jc w:val="both"/>
              <w:rPr>
                <w:rFonts w:ascii="Times New Roman" w:hAnsi="Times New Roman" w:cs="Times New Roman"/>
                <w:sz w:val="24"/>
                <w:szCs w:val="24"/>
                <w:shd w:val="clear" w:color="auto" w:fill="FFFFFF"/>
              </w:rPr>
            </w:pPr>
            <w:r w:rsidRPr="00A40FDD">
              <w:rPr>
                <w:rFonts w:ascii="Times New Roman" w:hAnsi="Times New Roman" w:cs="Times New Roman"/>
                <w:sz w:val="24"/>
                <w:szCs w:val="24"/>
              </w:rPr>
              <w:t xml:space="preserve">Statistiskie dati </w:t>
            </w:r>
            <w:r w:rsidRPr="00A40FDD">
              <w:rPr>
                <w:rFonts w:ascii="Times New Roman" w:hAnsi="Times New Roman" w:cs="Times New Roman"/>
                <w:sz w:val="24"/>
                <w:szCs w:val="24"/>
                <w:shd w:val="clear" w:color="auto" w:fill="FFFFFF"/>
              </w:rPr>
              <w:t xml:space="preserve">par </w:t>
            </w:r>
            <w:r w:rsidR="00A71F47" w:rsidRPr="00A40FDD">
              <w:rPr>
                <w:rFonts w:ascii="Times New Roman" w:hAnsi="Times New Roman" w:cs="Times New Roman"/>
                <w:sz w:val="24"/>
                <w:szCs w:val="24"/>
              </w:rPr>
              <w:t xml:space="preserve">kredītu norakstīšanas korekcijām un vērtspapīru pārvērtēšanas korekcijām </w:t>
            </w:r>
            <w:r w:rsidRPr="00A40FDD">
              <w:rPr>
                <w:rFonts w:ascii="Times New Roman" w:hAnsi="Times New Roman" w:cs="Times New Roman"/>
                <w:sz w:val="24"/>
                <w:szCs w:val="24"/>
                <w:shd w:val="clear" w:color="auto" w:fill="FFFFFF"/>
              </w:rPr>
              <w:t>nepieciešami Latvijas Bankas uzdevumu veikšanai, t.</w:t>
            </w:r>
            <w:r w:rsidR="00BA1BB2" w:rsidRPr="00A40FDD">
              <w:rPr>
                <w:rFonts w:ascii="Times New Roman" w:hAnsi="Times New Roman" w:cs="Times New Roman"/>
                <w:sz w:val="24"/>
                <w:szCs w:val="24"/>
                <w:shd w:val="clear" w:color="auto" w:fill="FFFFFF"/>
              </w:rPr>
              <w:t> </w:t>
            </w:r>
            <w:r w:rsidRPr="00A40FDD">
              <w:rPr>
                <w:rFonts w:ascii="Times New Roman" w:hAnsi="Times New Roman" w:cs="Times New Roman"/>
                <w:sz w:val="24"/>
                <w:szCs w:val="24"/>
                <w:shd w:val="clear" w:color="auto" w:fill="FFFFFF"/>
              </w:rPr>
              <w:t xml:space="preserve">sk. </w:t>
            </w:r>
            <w:r w:rsidR="00A9721F" w:rsidRPr="00A40FDD">
              <w:rPr>
                <w:rFonts w:ascii="Times New Roman" w:hAnsi="Times New Roman" w:cs="Times New Roman"/>
                <w:sz w:val="24"/>
                <w:szCs w:val="24"/>
                <w:shd w:val="clear" w:color="auto" w:fill="FFFFFF"/>
              </w:rPr>
              <w:t xml:space="preserve">lai </w:t>
            </w:r>
            <w:r w:rsidR="00422A7C" w:rsidRPr="00A40FDD">
              <w:rPr>
                <w:rFonts w:ascii="Times New Roman" w:hAnsi="Times New Roman" w:cs="Times New Roman"/>
                <w:sz w:val="24"/>
                <w:szCs w:val="24"/>
                <w:shd w:val="clear" w:color="auto" w:fill="FFFFFF"/>
              </w:rPr>
              <w:t xml:space="preserve">sagatavotu finanšu un </w:t>
            </w:r>
            <w:r w:rsidR="00280E0E" w:rsidRPr="00A40FDD">
              <w:rPr>
                <w:rFonts w:ascii="Times New Roman" w:hAnsi="Times New Roman" w:cs="Times New Roman"/>
                <w:sz w:val="24"/>
                <w:szCs w:val="24"/>
                <w:shd w:val="clear" w:color="auto" w:fill="FFFFFF"/>
              </w:rPr>
              <w:t>ārējo</w:t>
            </w:r>
            <w:r w:rsidR="00422A7C" w:rsidRPr="00A40FDD">
              <w:rPr>
                <w:rFonts w:ascii="Times New Roman" w:hAnsi="Times New Roman" w:cs="Times New Roman"/>
                <w:sz w:val="24"/>
                <w:szCs w:val="24"/>
                <w:shd w:val="clear" w:color="auto" w:fill="FFFFFF"/>
              </w:rPr>
              <w:t xml:space="preserve"> statistiku</w:t>
            </w:r>
            <w:r w:rsidRPr="00A40FDD">
              <w:rPr>
                <w:rFonts w:ascii="Times New Roman" w:hAnsi="Times New Roman" w:cs="Times New Roman"/>
                <w:sz w:val="24"/>
                <w:szCs w:val="24"/>
                <w:shd w:val="clear" w:color="auto" w:fill="FFFFFF"/>
              </w:rPr>
              <w:t xml:space="preserve"> atbilstoši prasībām, kas noteiktas Eiropas Centrālās bankas 20</w:t>
            </w:r>
            <w:r w:rsidR="00422A7C" w:rsidRPr="00A40FDD">
              <w:rPr>
                <w:rFonts w:ascii="Times New Roman" w:hAnsi="Times New Roman" w:cs="Times New Roman"/>
                <w:sz w:val="24"/>
                <w:szCs w:val="24"/>
                <w:shd w:val="clear" w:color="auto" w:fill="FFFFFF"/>
              </w:rPr>
              <w:t>21</w:t>
            </w:r>
            <w:r w:rsidRPr="00A40FDD">
              <w:rPr>
                <w:rFonts w:ascii="Times New Roman" w:hAnsi="Times New Roman" w:cs="Times New Roman"/>
                <w:sz w:val="24"/>
                <w:szCs w:val="24"/>
                <w:shd w:val="clear" w:color="auto" w:fill="FFFFFF"/>
              </w:rPr>
              <w:t>.</w:t>
            </w:r>
            <w:r w:rsidR="00861A27" w:rsidRPr="00A40FDD">
              <w:rPr>
                <w:rFonts w:ascii="Times New Roman" w:hAnsi="Times New Roman" w:cs="Times New Roman"/>
                <w:sz w:val="24"/>
                <w:szCs w:val="24"/>
                <w:shd w:val="clear" w:color="auto" w:fill="FFFFFF"/>
              </w:rPr>
              <w:t> </w:t>
            </w:r>
            <w:r w:rsidRPr="00A40FDD">
              <w:rPr>
                <w:rFonts w:ascii="Times New Roman" w:hAnsi="Times New Roman" w:cs="Times New Roman"/>
                <w:sz w:val="24"/>
                <w:szCs w:val="24"/>
                <w:shd w:val="clear" w:color="auto" w:fill="FFFFFF"/>
              </w:rPr>
              <w:t>gada 2</w:t>
            </w:r>
            <w:r w:rsidR="00422A7C" w:rsidRPr="00A40FDD">
              <w:rPr>
                <w:rFonts w:ascii="Times New Roman" w:hAnsi="Times New Roman" w:cs="Times New Roman"/>
                <w:sz w:val="24"/>
                <w:szCs w:val="24"/>
                <w:shd w:val="clear" w:color="auto" w:fill="FFFFFF"/>
              </w:rPr>
              <w:t>2</w:t>
            </w:r>
            <w:r w:rsidRPr="00A40FDD">
              <w:rPr>
                <w:rFonts w:ascii="Times New Roman" w:hAnsi="Times New Roman" w:cs="Times New Roman"/>
                <w:sz w:val="24"/>
                <w:szCs w:val="24"/>
                <w:shd w:val="clear" w:color="auto" w:fill="FFFFFF"/>
              </w:rPr>
              <w:t>. </w:t>
            </w:r>
            <w:r w:rsidR="00422A7C" w:rsidRPr="00A40FDD">
              <w:rPr>
                <w:rFonts w:ascii="Times New Roman" w:hAnsi="Times New Roman" w:cs="Times New Roman"/>
                <w:sz w:val="24"/>
                <w:szCs w:val="24"/>
                <w:shd w:val="clear" w:color="auto" w:fill="FFFFFF"/>
              </w:rPr>
              <w:t>janvāra</w:t>
            </w:r>
            <w:r w:rsidRPr="00A40FDD">
              <w:rPr>
                <w:rFonts w:ascii="Times New Roman" w:hAnsi="Times New Roman" w:cs="Times New Roman"/>
                <w:sz w:val="24"/>
                <w:szCs w:val="24"/>
                <w:shd w:val="clear" w:color="auto" w:fill="FFFFFF"/>
              </w:rPr>
              <w:t xml:space="preserve"> Regulā (ES) </w:t>
            </w:r>
            <w:r w:rsidR="00422A7C" w:rsidRPr="00A40FDD">
              <w:rPr>
                <w:rFonts w:ascii="Times New Roman" w:hAnsi="Times New Roman" w:cs="Times New Roman"/>
                <w:sz w:val="24"/>
                <w:szCs w:val="24"/>
                <w:shd w:val="clear" w:color="auto" w:fill="FFFFFF"/>
              </w:rPr>
              <w:t>2021</w:t>
            </w:r>
            <w:r w:rsidRPr="00A40FDD">
              <w:rPr>
                <w:rFonts w:ascii="Times New Roman" w:hAnsi="Times New Roman" w:cs="Times New Roman"/>
                <w:sz w:val="24"/>
                <w:szCs w:val="24"/>
                <w:shd w:val="clear" w:color="auto" w:fill="FFFFFF"/>
              </w:rPr>
              <w:t>/</w:t>
            </w:r>
            <w:r w:rsidR="00422A7C" w:rsidRPr="00A40FDD">
              <w:rPr>
                <w:rFonts w:ascii="Times New Roman" w:hAnsi="Times New Roman" w:cs="Times New Roman"/>
                <w:sz w:val="24"/>
                <w:szCs w:val="24"/>
                <w:shd w:val="clear" w:color="auto" w:fill="FFFFFF"/>
              </w:rPr>
              <w:t>379</w:t>
            </w:r>
            <w:r w:rsidRPr="00A40FDD">
              <w:rPr>
                <w:rFonts w:ascii="Times New Roman" w:hAnsi="Times New Roman" w:cs="Times New Roman"/>
                <w:sz w:val="24"/>
                <w:szCs w:val="24"/>
                <w:shd w:val="clear" w:color="auto" w:fill="FFFFFF"/>
              </w:rPr>
              <w:t xml:space="preserve"> par </w:t>
            </w:r>
            <w:r w:rsidR="00013443" w:rsidRPr="00A40FDD">
              <w:rPr>
                <w:rFonts w:ascii="Times New Roman" w:hAnsi="Times New Roman" w:cs="Times New Roman"/>
                <w:sz w:val="24"/>
                <w:szCs w:val="24"/>
                <w:shd w:val="clear" w:color="auto" w:fill="FFFFFF"/>
              </w:rPr>
              <w:t xml:space="preserve">kredītiestāžu un monetāro finanšu iestāžu sektora bilances posteņiem </w:t>
            </w:r>
            <w:r w:rsidR="003B0F31" w:rsidRPr="00A40FDD">
              <w:rPr>
                <w:rFonts w:ascii="Times New Roman" w:hAnsi="Times New Roman" w:cs="Times New Roman"/>
                <w:sz w:val="24"/>
                <w:szCs w:val="24"/>
                <w:shd w:val="clear" w:color="auto" w:fill="FFFFFF"/>
              </w:rPr>
              <w:t>(</w:t>
            </w:r>
            <w:r w:rsidR="00013443" w:rsidRPr="00A40FDD">
              <w:rPr>
                <w:rFonts w:ascii="Times New Roman" w:hAnsi="Times New Roman" w:cs="Times New Roman"/>
                <w:sz w:val="24"/>
                <w:szCs w:val="24"/>
                <w:shd w:val="clear" w:color="auto" w:fill="FFFFFF"/>
              </w:rPr>
              <w:t xml:space="preserve">pārstrādāta redakcija) </w:t>
            </w:r>
            <w:r w:rsidRPr="00A40FDD">
              <w:rPr>
                <w:rFonts w:ascii="Times New Roman" w:hAnsi="Times New Roman" w:cs="Times New Roman"/>
                <w:sz w:val="24"/>
                <w:szCs w:val="24"/>
                <w:shd w:val="clear" w:color="auto" w:fill="FFFFFF"/>
              </w:rPr>
              <w:t>(ECB/20</w:t>
            </w:r>
            <w:r w:rsidR="00013443" w:rsidRPr="00A40FDD">
              <w:rPr>
                <w:rFonts w:ascii="Times New Roman" w:hAnsi="Times New Roman" w:cs="Times New Roman"/>
                <w:sz w:val="24"/>
                <w:szCs w:val="24"/>
                <w:shd w:val="clear" w:color="auto" w:fill="FFFFFF"/>
              </w:rPr>
              <w:t>21</w:t>
            </w:r>
            <w:r w:rsidRPr="00A40FDD">
              <w:rPr>
                <w:rFonts w:ascii="Times New Roman" w:hAnsi="Times New Roman" w:cs="Times New Roman"/>
                <w:sz w:val="24"/>
                <w:szCs w:val="24"/>
                <w:shd w:val="clear" w:color="auto" w:fill="FFFFFF"/>
              </w:rPr>
              <w:t>/</w:t>
            </w:r>
            <w:r w:rsidR="00013443" w:rsidRPr="00A40FDD">
              <w:rPr>
                <w:rFonts w:ascii="Times New Roman" w:hAnsi="Times New Roman" w:cs="Times New Roman"/>
                <w:sz w:val="24"/>
                <w:szCs w:val="24"/>
                <w:shd w:val="clear" w:color="auto" w:fill="FFFFFF"/>
              </w:rPr>
              <w:t>2</w:t>
            </w:r>
            <w:r w:rsidRPr="00A40FDD">
              <w:rPr>
                <w:rFonts w:ascii="Times New Roman" w:hAnsi="Times New Roman" w:cs="Times New Roman"/>
                <w:sz w:val="24"/>
                <w:szCs w:val="24"/>
                <w:shd w:val="clear" w:color="auto" w:fill="FFFFFF"/>
              </w:rPr>
              <w:t>) un Eiropas Centrālās bankas</w:t>
            </w:r>
            <w:r w:rsidR="00552779" w:rsidRPr="00A40FDD">
              <w:rPr>
                <w:rFonts w:ascii="Times New Roman" w:hAnsi="Times New Roman" w:cs="Times New Roman"/>
                <w:sz w:val="24"/>
                <w:szCs w:val="24"/>
                <w:shd w:val="clear" w:color="auto" w:fill="FFFFFF"/>
              </w:rPr>
              <w:t xml:space="preserve"> </w:t>
            </w:r>
            <w:r w:rsidR="00272089" w:rsidRPr="00A40FDD">
              <w:rPr>
                <w:rFonts w:ascii="Times New Roman" w:hAnsi="Times New Roman" w:cs="Times New Roman"/>
                <w:sz w:val="24"/>
                <w:szCs w:val="24"/>
              </w:rPr>
              <w:t>20</w:t>
            </w:r>
            <w:r w:rsidR="00E615EA" w:rsidRPr="00A40FDD">
              <w:rPr>
                <w:rFonts w:ascii="Times New Roman" w:hAnsi="Times New Roman" w:cs="Times New Roman"/>
                <w:sz w:val="24"/>
                <w:szCs w:val="24"/>
              </w:rPr>
              <w:t>2</w:t>
            </w:r>
            <w:r w:rsidR="00272089" w:rsidRPr="00A40FDD">
              <w:rPr>
                <w:rFonts w:ascii="Times New Roman" w:hAnsi="Times New Roman" w:cs="Times New Roman"/>
                <w:sz w:val="24"/>
                <w:szCs w:val="24"/>
              </w:rPr>
              <w:t xml:space="preserve">1. gada </w:t>
            </w:r>
            <w:r w:rsidR="00E615EA" w:rsidRPr="00A40FDD">
              <w:rPr>
                <w:rFonts w:ascii="Times New Roman" w:hAnsi="Times New Roman" w:cs="Times New Roman"/>
                <w:sz w:val="24"/>
                <w:szCs w:val="24"/>
              </w:rPr>
              <w:t>26</w:t>
            </w:r>
            <w:r w:rsidR="00272089" w:rsidRPr="00A40FDD">
              <w:rPr>
                <w:rFonts w:ascii="Times New Roman" w:hAnsi="Times New Roman" w:cs="Times New Roman"/>
                <w:sz w:val="24"/>
                <w:szCs w:val="24"/>
              </w:rPr>
              <w:t>. </w:t>
            </w:r>
            <w:r w:rsidR="00E615EA" w:rsidRPr="00A40FDD">
              <w:rPr>
                <w:rFonts w:ascii="Times New Roman" w:hAnsi="Times New Roman" w:cs="Times New Roman"/>
                <w:sz w:val="24"/>
                <w:szCs w:val="24"/>
              </w:rPr>
              <w:t>marta</w:t>
            </w:r>
            <w:r w:rsidR="00272089" w:rsidRPr="00A40FDD">
              <w:rPr>
                <w:rFonts w:ascii="Times New Roman" w:hAnsi="Times New Roman" w:cs="Times New Roman"/>
                <w:sz w:val="24"/>
                <w:szCs w:val="24"/>
              </w:rPr>
              <w:t xml:space="preserve"> Pamatnostādnē </w:t>
            </w:r>
            <w:r w:rsidR="00E615EA" w:rsidRPr="00A40FDD">
              <w:rPr>
                <w:rFonts w:ascii="Times New Roman" w:hAnsi="Times New Roman" w:cs="Times New Roman"/>
                <w:sz w:val="24"/>
                <w:szCs w:val="24"/>
              </w:rPr>
              <w:t xml:space="preserve">(ES) 2021/830 </w:t>
            </w:r>
            <w:r w:rsidR="00272089" w:rsidRPr="00A40FDD">
              <w:rPr>
                <w:rFonts w:ascii="Times New Roman" w:hAnsi="Times New Roman" w:cs="Times New Roman"/>
                <w:sz w:val="24"/>
                <w:szCs w:val="24"/>
              </w:rPr>
              <w:t xml:space="preserve">par </w:t>
            </w:r>
            <w:r w:rsidR="00E615EA" w:rsidRPr="00A40FDD">
              <w:rPr>
                <w:rFonts w:ascii="Times New Roman" w:hAnsi="Times New Roman" w:cs="Times New Roman"/>
                <w:sz w:val="24"/>
                <w:szCs w:val="24"/>
              </w:rPr>
              <w:t>bilances posteņu statistiku un monetāro finanšu iestāžu procentu likmju statistiku (ECB/2021/11)</w:t>
            </w:r>
            <w:r w:rsidRPr="00A40FDD">
              <w:rPr>
                <w:rFonts w:ascii="Times New Roman" w:hAnsi="Times New Roman" w:cs="Times New Roman"/>
                <w:sz w:val="24"/>
                <w:szCs w:val="24"/>
                <w:shd w:val="clear" w:color="auto" w:fill="FFFFFF"/>
              </w:rPr>
              <w:t>,</w:t>
            </w:r>
            <w:r w:rsidRPr="00A40FDD">
              <w:rPr>
                <w:rFonts w:ascii="Times New Roman" w:hAnsi="Times New Roman" w:cs="Times New Roman"/>
                <w:sz w:val="24"/>
                <w:szCs w:val="24"/>
              </w:rPr>
              <w:t xml:space="preserve"> </w:t>
            </w:r>
            <w:r w:rsidR="00A9721F" w:rsidRPr="00A40FDD">
              <w:rPr>
                <w:rFonts w:ascii="Times New Roman" w:hAnsi="Times New Roman" w:cs="Times New Roman"/>
                <w:sz w:val="24"/>
                <w:szCs w:val="24"/>
                <w:shd w:val="clear" w:color="auto" w:fill="FFFFFF"/>
              </w:rPr>
              <w:t xml:space="preserve">nodrošinātu Eiropas Centrālās bankas monetārās politikas īstenošanu, veiktu finanšu stabilitātes analīzi </w:t>
            </w:r>
            <w:r w:rsidR="00BF574E" w:rsidRPr="00A40FDD">
              <w:rPr>
                <w:rFonts w:ascii="Times New Roman" w:hAnsi="Times New Roman" w:cs="Times New Roman"/>
                <w:sz w:val="24"/>
                <w:szCs w:val="24"/>
                <w:shd w:val="clear" w:color="auto" w:fill="FFFFFF"/>
              </w:rPr>
              <w:t xml:space="preserve">un finanšu tirgus un tā dalībnieku darbības uzraudzību, sagatavotu uzraudzības statistiku </w:t>
            </w:r>
            <w:r w:rsidR="00A9721F" w:rsidRPr="00A40FDD">
              <w:rPr>
                <w:rFonts w:ascii="Times New Roman" w:hAnsi="Times New Roman" w:cs="Times New Roman"/>
                <w:sz w:val="24"/>
                <w:szCs w:val="24"/>
                <w:shd w:val="clear" w:color="auto" w:fill="FFFFFF"/>
              </w:rPr>
              <w:t>un informētu citas institūcijas un sabiedrību par monetāro finanšu iestāžu sektora attīstību Latvijā.</w:t>
            </w:r>
          </w:p>
          <w:p w14:paraId="7CFDE869" w14:textId="17B32A71" w:rsidR="00986C00" w:rsidRPr="00A40FDD" w:rsidRDefault="00BF574E" w:rsidP="000118AF">
            <w:pPr>
              <w:spacing w:after="120"/>
              <w:jc w:val="both"/>
              <w:rPr>
                <w:rFonts w:ascii="Times New Roman" w:eastAsia="Times New Roman" w:hAnsi="Times New Roman" w:cs="Times New Roman"/>
                <w:color w:val="000000"/>
                <w:sz w:val="24"/>
                <w:szCs w:val="24"/>
                <w:lang w:eastAsia="lv-LV"/>
              </w:rPr>
            </w:pPr>
            <w:r w:rsidRPr="00A40FDD">
              <w:rPr>
                <w:rFonts w:ascii="Times New Roman" w:hAnsi="Times New Roman" w:cs="Times New Roman"/>
                <w:sz w:val="24"/>
                <w:szCs w:val="24"/>
              </w:rPr>
              <w:t>Noteikumu grozījumu projekts izstrādāts ar mērķi iekļaut iespēju sniegt statistiskos</w:t>
            </w:r>
            <w:r w:rsidR="00DF3B7C" w:rsidRPr="00A40FDD">
              <w:rPr>
                <w:rFonts w:ascii="Times New Roman" w:hAnsi="Times New Roman" w:cs="Times New Roman"/>
                <w:sz w:val="24"/>
                <w:szCs w:val="24"/>
              </w:rPr>
              <w:t xml:space="preserve"> </w:t>
            </w:r>
            <w:r w:rsidRPr="00A40FDD">
              <w:rPr>
                <w:rFonts w:ascii="Times New Roman" w:hAnsi="Times New Roman" w:cs="Times New Roman"/>
                <w:sz w:val="24"/>
                <w:szCs w:val="24"/>
              </w:rPr>
              <w:t xml:space="preserve">datus par </w:t>
            </w:r>
            <w:r w:rsidR="00286724" w:rsidRPr="00A40FDD">
              <w:rPr>
                <w:rFonts w:ascii="Times New Roman" w:hAnsi="Times New Roman" w:cs="Times New Roman"/>
                <w:sz w:val="24"/>
                <w:szCs w:val="24"/>
              </w:rPr>
              <w:t>visiem</w:t>
            </w:r>
            <w:r w:rsidRPr="00A40FDD">
              <w:rPr>
                <w:rFonts w:ascii="Times New Roman" w:hAnsi="Times New Roman" w:cs="Times New Roman"/>
                <w:sz w:val="24"/>
                <w:szCs w:val="24"/>
              </w:rPr>
              <w:t xml:space="preserve"> turējumā esošajiem parāda vērtspapīriem un citiem</w:t>
            </w:r>
            <w:r w:rsidR="00DF3B7C" w:rsidRPr="00A40FDD">
              <w:rPr>
                <w:rFonts w:ascii="Times New Roman" w:hAnsi="Times New Roman" w:cs="Times New Roman"/>
                <w:sz w:val="24"/>
                <w:szCs w:val="24"/>
              </w:rPr>
              <w:t xml:space="preserve"> </w:t>
            </w:r>
            <w:r w:rsidRPr="00A40FDD">
              <w:rPr>
                <w:rFonts w:ascii="Times New Roman" w:hAnsi="Times New Roman" w:cs="Times New Roman"/>
                <w:sz w:val="24"/>
                <w:szCs w:val="24"/>
              </w:rPr>
              <w:t>vērtspapīriem ar fiksētu ienākumu</w:t>
            </w:r>
            <w:r w:rsidR="00286724" w:rsidRPr="00A40FDD">
              <w:rPr>
                <w:rFonts w:ascii="Times New Roman" w:hAnsi="Times New Roman" w:cs="Times New Roman"/>
                <w:sz w:val="24"/>
                <w:szCs w:val="24"/>
              </w:rPr>
              <w:t xml:space="preserve"> un </w:t>
            </w:r>
            <w:r w:rsidR="007A4FE1" w:rsidRPr="00A40FDD">
              <w:rPr>
                <w:rFonts w:ascii="Times New Roman" w:hAnsi="Times New Roman" w:cs="Times New Roman"/>
                <w:sz w:val="24"/>
                <w:szCs w:val="24"/>
              </w:rPr>
              <w:t xml:space="preserve">par visām </w:t>
            </w:r>
            <w:r w:rsidR="00286724" w:rsidRPr="00A40FDD">
              <w:rPr>
                <w:rFonts w:ascii="Times New Roman" w:hAnsi="Times New Roman" w:cs="Times New Roman"/>
                <w:sz w:val="24"/>
                <w:szCs w:val="24"/>
              </w:rPr>
              <w:t>akcijām, ieguldījumu apliecībām un citiem vērtspapīriem ar nefiksētu ienākumu</w:t>
            </w:r>
            <w:r w:rsidR="00B943BF" w:rsidRPr="00A40FDD">
              <w:rPr>
                <w:rFonts w:ascii="Times New Roman" w:hAnsi="Times New Roman" w:cs="Times New Roman"/>
                <w:sz w:val="24"/>
                <w:szCs w:val="24"/>
              </w:rPr>
              <w:t xml:space="preserve"> un saskaņot Noteikumu pielikumu ar </w:t>
            </w:r>
            <w:r w:rsidR="00286724" w:rsidRPr="00A40FDD">
              <w:rPr>
                <w:rFonts w:ascii="Times New Roman" w:hAnsi="Times New Roman" w:cs="Times New Roman"/>
                <w:sz w:val="24"/>
                <w:szCs w:val="24"/>
              </w:rPr>
              <w:t>Latvijas Bankas noteikumu, kas nosaka statistisko datu par kredītiestāžu un citu monetāro finanšu iestāžu finansiālo stāvokli (MBP) sagatavošanas un iesniegšanas prasības un kārtību, 1.</w:t>
            </w:r>
            <w:r w:rsidR="007A4FE1" w:rsidRPr="00A40FDD">
              <w:rPr>
                <w:rFonts w:ascii="Times New Roman" w:hAnsi="Times New Roman" w:cs="Times New Roman"/>
                <w:sz w:val="24"/>
                <w:szCs w:val="24"/>
              </w:rPr>
              <w:t xml:space="preserve">  </w:t>
            </w:r>
            <w:r w:rsidR="00286724" w:rsidRPr="00A40FDD">
              <w:rPr>
                <w:rFonts w:ascii="Times New Roman" w:hAnsi="Times New Roman" w:cs="Times New Roman"/>
                <w:sz w:val="24"/>
                <w:szCs w:val="24"/>
              </w:rPr>
              <w:t>pielikum</w:t>
            </w:r>
            <w:r w:rsidR="00B943BF" w:rsidRPr="00A40FDD">
              <w:rPr>
                <w:rFonts w:ascii="Times New Roman" w:hAnsi="Times New Roman" w:cs="Times New Roman"/>
                <w:sz w:val="24"/>
                <w:szCs w:val="24"/>
              </w:rPr>
              <w:t>u</w:t>
            </w:r>
            <w:r w:rsidR="00286724" w:rsidRPr="00A40FDD">
              <w:rPr>
                <w:rFonts w:ascii="Times New Roman" w:hAnsi="Times New Roman" w:cs="Times New Roman"/>
                <w:sz w:val="24"/>
                <w:szCs w:val="24"/>
              </w:rPr>
              <w:t xml:space="preserve"> "Mēneša bilances pārskats". </w:t>
            </w:r>
          </w:p>
          <w:p w14:paraId="1A658038" w14:textId="69F39CD0" w:rsidR="00567880" w:rsidRPr="00A40FDD" w:rsidRDefault="001F6CE3" w:rsidP="000118AF">
            <w:pPr>
              <w:spacing w:after="120"/>
              <w:jc w:val="both"/>
              <w:rPr>
                <w:rFonts w:ascii="Times New Roman" w:hAnsi="Times New Roman" w:cs="Times New Roman"/>
                <w:sz w:val="24"/>
                <w:szCs w:val="24"/>
              </w:rPr>
            </w:pPr>
            <w:r w:rsidRPr="00A40FDD">
              <w:rPr>
                <w:rFonts w:ascii="Times New Roman" w:hAnsi="Times New Roman" w:cs="Times New Roman"/>
                <w:sz w:val="24"/>
                <w:szCs w:val="24"/>
              </w:rPr>
              <w:lastRenderedPageBreak/>
              <w:t xml:space="preserve">Noteikumu </w:t>
            </w:r>
            <w:r w:rsidR="00E56835" w:rsidRPr="00A40FDD">
              <w:rPr>
                <w:rFonts w:ascii="Times New Roman" w:hAnsi="Times New Roman" w:cs="Times New Roman"/>
                <w:sz w:val="24"/>
                <w:szCs w:val="24"/>
              </w:rPr>
              <w:t xml:space="preserve">grozījumu </w:t>
            </w:r>
            <w:r w:rsidRPr="00A40FDD">
              <w:rPr>
                <w:rFonts w:ascii="Times New Roman" w:hAnsi="Times New Roman" w:cs="Times New Roman"/>
                <w:sz w:val="24"/>
                <w:szCs w:val="24"/>
              </w:rPr>
              <w:t>projekts sagatavots, pamatojoties uz Latvijas Bankas likuma</w:t>
            </w:r>
            <w:r w:rsidR="00DF3B7C" w:rsidRPr="00A40FDD">
              <w:rPr>
                <w:rFonts w:ascii="Times New Roman" w:hAnsi="Times New Roman" w:cs="Times New Roman"/>
                <w:sz w:val="24"/>
                <w:szCs w:val="24"/>
              </w:rPr>
              <w:t xml:space="preserve"> 63. panta otro daļu, kas paredz Latvijas Bankai tiesības noteikt statistisko datu sagatavošanas un iesniegšanas prasības un kārtību un iesniegšanas termiņu, kā arī personas, kurām ir pienākums iesniegt Latvijas Bankas uzdevumu izpildes nodrošināšanai nepieciešamos statistiskos datus, un 68.</w:t>
            </w:r>
            <w:r w:rsidR="00BA1BB2" w:rsidRPr="00A40FDD">
              <w:rPr>
                <w:rFonts w:ascii="Times New Roman" w:hAnsi="Times New Roman" w:cs="Times New Roman"/>
                <w:sz w:val="24"/>
                <w:szCs w:val="24"/>
              </w:rPr>
              <w:t> </w:t>
            </w:r>
            <w:r w:rsidR="00DF3B7C" w:rsidRPr="00A40FDD">
              <w:rPr>
                <w:rFonts w:ascii="Times New Roman" w:hAnsi="Times New Roman" w:cs="Times New Roman"/>
                <w:sz w:val="24"/>
                <w:szCs w:val="24"/>
              </w:rPr>
              <w:t>panta trešo daļu, kas paredz Latvijas Bankai tiesības noteikt statistisko datu glabāšanas ilgumu.</w:t>
            </w:r>
          </w:p>
          <w:p w14:paraId="4BBA8476" w14:textId="211E1703" w:rsidR="00567880" w:rsidRPr="00A40FDD" w:rsidRDefault="00567880" w:rsidP="000118AF">
            <w:pPr>
              <w:spacing w:after="120"/>
              <w:jc w:val="both"/>
              <w:rPr>
                <w:rFonts w:ascii="Times New Roman" w:hAnsi="Times New Roman" w:cs="Times New Roman"/>
                <w:sz w:val="24"/>
                <w:szCs w:val="24"/>
              </w:rPr>
            </w:pPr>
            <w:r w:rsidRPr="00A40FDD">
              <w:rPr>
                <w:rFonts w:ascii="Times New Roman" w:hAnsi="Times New Roman" w:cs="Times New Roman"/>
                <w:sz w:val="24"/>
                <w:szCs w:val="24"/>
              </w:rPr>
              <w:t>Noteikumu grozījumu projektā ietvertās būtiskākās Noteikumu pārmaiņas:</w:t>
            </w:r>
          </w:p>
          <w:p w14:paraId="4D788B8B" w14:textId="3696E1B8" w:rsidR="00567880" w:rsidRPr="00A40FDD" w:rsidRDefault="0092396B" w:rsidP="000118AF">
            <w:pPr>
              <w:pStyle w:val="Sarakstarindkopa"/>
              <w:numPr>
                <w:ilvl w:val="0"/>
                <w:numId w:val="2"/>
              </w:numPr>
              <w:spacing w:after="120"/>
              <w:jc w:val="both"/>
              <w:rPr>
                <w:rFonts w:ascii="Times New Roman" w:eastAsia="Times New Roman" w:hAnsi="Times New Roman" w:cs="Times New Roman"/>
                <w:sz w:val="24"/>
                <w:szCs w:val="24"/>
              </w:rPr>
            </w:pPr>
            <w:r w:rsidRPr="00A40FDD">
              <w:rPr>
                <w:rFonts w:ascii="Times New Roman" w:eastAsia="Times New Roman" w:hAnsi="Times New Roman" w:cs="Times New Roman"/>
                <w:sz w:val="24"/>
                <w:szCs w:val="24"/>
              </w:rPr>
              <w:t>n</w:t>
            </w:r>
            <w:r w:rsidR="00567880" w:rsidRPr="00A40FDD">
              <w:rPr>
                <w:rFonts w:ascii="Times New Roman" w:eastAsia="Times New Roman" w:hAnsi="Times New Roman" w:cs="Times New Roman"/>
                <w:sz w:val="24"/>
                <w:szCs w:val="24"/>
              </w:rPr>
              <w:t>orāde</w:t>
            </w:r>
            <w:r w:rsidR="00BA1BB2" w:rsidRPr="00A40FDD">
              <w:rPr>
                <w:rFonts w:ascii="Times New Roman" w:eastAsia="Times New Roman" w:hAnsi="Times New Roman" w:cs="Times New Roman"/>
                <w:sz w:val="24"/>
                <w:szCs w:val="24"/>
              </w:rPr>
              <w:t xml:space="preserve"> par to</w:t>
            </w:r>
            <w:r w:rsidR="00567880" w:rsidRPr="00A40FDD">
              <w:rPr>
                <w:rFonts w:ascii="Times New Roman" w:eastAsia="Times New Roman" w:hAnsi="Times New Roman" w:cs="Times New Roman"/>
                <w:sz w:val="24"/>
                <w:szCs w:val="24"/>
              </w:rPr>
              <w:t xml:space="preserve">, uz kāda likuma pamata izdoti Noteikumi, papildināta ar atsauci uz Latvijas Bankas likuma </w:t>
            </w:r>
            <w:r w:rsidR="00567880" w:rsidRPr="00A40FDD">
              <w:rPr>
                <w:rFonts w:ascii="Times New Roman" w:hAnsi="Times New Roman" w:cs="Times New Roman"/>
                <w:sz w:val="24"/>
                <w:szCs w:val="24"/>
              </w:rPr>
              <w:t>68. panta trešo daļu, kas paredz Latvijas Bankai tiesības noteikt statistisko datu glabāšanas ilgumu;</w:t>
            </w:r>
          </w:p>
          <w:p w14:paraId="548A9520" w14:textId="3BC926B5" w:rsidR="00DF7D02" w:rsidRPr="0026229E" w:rsidRDefault="00E84420" w:rsidP="000118AF">
            <w:pPr>
              <w:pStyle w:val="Sarakstarindkopa"/>
              <w:numPr>
                <w:ilvl w:val="0"/>
                <w:numId w:val="2"/>
              </w:numPr>
              <w:spacing w:after="120"/>
              <w:jc w:val="both"/>
              <w:rPr>
                <w:rFonts w:ascii="Times New Roman" w:eastAsia="Times New Roman" w:hAnsi="Times New Roman" w:cs="Times New Roman"/>
                <w:sz w:val="24"/>
                <w:szCs w:val="24"/>
              </w:rPr>
            </w:pPr>
            <w:r w:rsidRPr="00A40FDD">
              <w:rPr>
                <w:rFonts w:ascii="Times New Roman" w:eastAsia="Times New Roman" w:hAnsi="Times New Roman" w:cs="Times New Roman"/>
                <w:sz w:val="24"/>
                <w:szCs w:val="24"/>
              </w:rPr>
              <w:t>ņemot vērā to, ka Noteikumu grozījumu projekta stāšanās spēkā paredzēt</w:t>
            </w:r>
            <w:r w:rsidR="00F5334F">
              <w:rPr>
                <w:rFonts w:ascii="Times New Roman" w:eastAsia="Times New Roman" w:hAnsi="Times New Roman" w:cs="Times New Roman"/>
                <w:sz w:val="24"/>
                <w:szCs w:val="24"/>
              </w:rPr>
              <w:t>a</w:t>
            </w:r>
            <w:r w:rsidRPr="00A40FDD">
              <w:rPr>
                <w:rFonts w:ascii="Times New Roman" w:eastAsia="Times New Roman" w:hAnsi="Times New Roman" w:cs="Times New Roman"/>
                <w:sz w:val="24"/>
                <w:szCs w:val="24"/>
              </w:rPr>
              <w:t xml:space="preserve"> 2025. gada 1. </w:t>
            </w:r>
            <w:r w:rsidR="0026229E">
              <w:rPr>
                <w:rFonts w:ascii="Times New Roman" w:eastAsia="Times New Roman" w:hAnsi="Times New Roman" w:cs="Times New Roman"/>
                <w:sz w:val="24"/>
                <w:szCs w:val="24"/>
              </w:rPr>
              <w:t>aprīlī</w:t>
            </w:r>
            <w:r w:rsidRPr="00A40FDD">
              <w:rPr>
                <w:rFonts w:ascii="Times New Roman" w:eastAsia="Times New Roman" w:hAnsi="Times New Roman" w:cs="Times New Roman"/>
                <w:sz w:val="24"/>
                <w:szCs w:val="24"/>
              </w:rPr>
              <w:t xml:space="preserve">, </w:t>
            </w:r>
            <w:r w:rsidR="00DF7D02" w:rsidRPr="00A40FDD">
              <w:rPr>
                <w:rFonts w:ascii="Times New Roman" w:eastAsia="Times New Roman" w:hAnsi="Times New Roman" w:cs="Times New Roman"/>
                <w:sz w:val="24"/>
                <w:szCs w:val="24"/>
              </w:rPr>
              <w:t xml:space="preserve">Noteikumu </w:t>
            </w:r>
            <w:r w:rsidR="00BA1BB2" w:rsidRPr="00A40FDD">
              <w:rPr>
                <w:rFonts w:ascii="Times New Roman" w:eastAsia="Times New Roman" w:hAnsi="Times New Roman" w:cs="Times New Roman"/>
                <w:sz w:val="24"/>
                <w:szCs w:val="24"/>
              </w:rPr>
              <w:t xml:space="preserve">IV nodaļa "Noslēguma jautājumi" </w:t>
            </w:r>
            <w:r w:rsidR="00DF7D02" w:rsidRPr="00A40FDD">
              <w:rPr>
                <w:rFonts w:ascii="Times New Roman" w:eastAsia="Times New Roman" w:hAnsi="Times New Roman" w:cs="Times New Roman"/>
                <w:sz w:val="24"/>
                <w:szCs w:val="24"/>
              </w:rPr>
              <w:t>papildināt</w:t>
            </w:r>
            <w:r w:rsidR="00CA279A" w:rsidRPr="00A40FDD">
              <w:rPr>
                <w:rFonts w:ascii="Times New Roman" w:eastAsia="Times New Roman" w:hAnsi="Times New Roman" w:cs="Times New Roman"/>
                <w:sz w:val="24"/>
                <w:szCs w:val="24"/>
              </w:rPr>
              <w:t>a</w:t>
            </w:r>
            <w:r w:rsidR="00DF7D02" w:rsidRPr="00A40FDD">
              <w:rPr>
                <w:rFonts w:ascii="Times New Roman" w:eastAsia="Times New Roman" w:hAnsi="Times New Roman" w:cs="Times New Roman"/>
                <w:sz w:val="24"/>
                <w:szCs w:val="24"/>
              </w:rPr>
              <w:t xml:space="preserve"> ar </w:t>
            </w:r>
            <w:r w:rsidR="00B07539" w:rsidRPr="00A40FDD">
              <w:rPr>
                <w:rFonts w:ascii="Times New Roman" w:eastAsia="Times New Roman" w:hAnsi="Times New Roman" w:cs="Times New Roman"/>
                <w:sz w:val="24"/>
                <w:szCs w:val="24"/>
              </w:rPr>
              <w:t>23</w:t>
            </w:r>
            <w:r w:rsidR="00DF7D02" w:rsidRPr="00A40FDD">
              <w:rPr>
                <w:rFonts w:ascii="Times New Roman" w:eastAsia="Times New Roman" w:hAnsi="Times New Roman" w:cs="Times New Roman"/>
                <w:sz w:val="24"/>
                <w:szCs w:val="24"/>
              </w:rPr>
              <w:t xml:space="preserve">. punktu, kas paredz, ka statistiskajiem datiem </w:t>
            </w:r>
            <w:r w:rsidR="00DF7D02" w:rsidRPr="0026229E">
              <w:rPr>
                <w:rFonts w:ascii="Times New Roman" w:eastAsia="Times New Roman" w:hAnsi="Times New Roman" w:cs="Times New Roman"/>
                <w:sz w:val="24"/>
                <w:szCs w:val="24"/>
              </w:rPr>
              <w:t>par 202</w:t>
            </w:r>
            <w:r w:rsidR="00B943BF" w:rsidRPr="0026229E">
              <w:rPr>
                <w:rFonts w:ascii="Times New Roman" w:eastAsia="Times New Roman" w:hAnsi="Times New Roman" w:cs="Times New Roman"/>
                <w:sz w:val="24"/>
                <w:szCs w:val="24"/>
              </w:rPr>
              <w:t>5</w:t>
            </w:r>
            <w:r w:rsidR="00DF7D02" w:rsidRPr="0026229E">
              <w:rPr>
                <w:rFonts w:ascii="Times New Roman" w:eastAsia="Times New Roman" w:hAnsi="Times New Roman" w:cs="Times New Roman"/>
                <w:sz w:val="24"/>
                <w:szCs w:val="24"/>
              </w:rPr>
              <w:t xml:space="preserve">. gada </w:t>
            </w:r>
            <w:r w:rsidR="00544985" w:rsidRPr="0026229E">
              <w:rPr>
                <w:rFonts w:ascii="Times New Roman" w:eastAsia="Times New Roman" w:hAnsi="Times New Roman" w:cs="Times New Roman"/>
                <w:sz w:val="24"/>
                <w:szCs w:val="24"/>
              </w:rPr>
              <w:t>martu</w:t>
            </w:r>
            <w:r w:rsidR="00DF7D02" w:rsidRPr="0026229E">
              <w:rPr>
                <w:rFonts w:ascii="Times New Roman" w:eastAsia="Times New Roman" w:hAnsi="Times New Roman" w:cs="Times New Roman"/>
                <w:sz w:val="24"/>
                <w:szCs w:val="24"/>
              </w:rPr>
              <w:t xml:space="preserve"> piemēro Noteikumus </w:t>
            </w:r>
            <w:r w:rsidR="00F5334F" w:rsidRPr="0026229E">
              <w:rPr>
                <w:rFonts w:ascii="Times New Roman" w:eastAsia="Times New Roman" w:hAnsi="Times New Roman" w:cs="Times New Roman"/>
                <w:sz w:val="24"/>
                <w:szCs w:val="24"/>
              </w:rPr>
              <w:t xml:space="preserve">līdz 2025. gada </w:t>
            </w:r>
            <w:r w:rsidR="00544985" w:rsidRPr="0026229E">
              <w:rPr>
                <w:rFonts w:ascii="Times New Roman" w:eastAsia="Times New Roman" w:hAnsi="Times New Roman" w:cs="Times New Roman"/>
                <w:sz w:val="24"/>
                <w:szCs w:val="24"/>
              </w:rPr>
              <w:t>31</w:t>
            </w:r>
            <w:r w:rsidR="00F5334F" w:rsidRPr="0026229E">
              <w:rPr>
                <w:rFonts w:ascii="Times New Roman" w:eastAsia="Times New Roman" w:hAnsi="Times New Roman" w:cs="Times New Roman"/>
                <w:sz w:val="24"/>
                <w:szCs w:val="24"/>
              </w:rPr>
              <w:t>. </w:t>
            </w:r>
            <w:r w:rsidR="00544985" w:rsidRPr="0026229E">
              <w:rPr>
                <w:rFonts w:ascii="Times New Roman" w:eastAsia="Times New Roman" w:hAnsi="Times New Roman" w:cs="Times New Roman"/>
                <w:sz w:val="24"/>
                <w:szCs w:val="24"/>
              </w:rPr>
              <w:t>martam</w:t>
            </w:r>
            <w:r w:rsidR="00F5334F" w:rsidRPr="0026229E">
              <w:rPr>
                <w:rFonts w:ascii="Times New Roman" w:eastAsia="Times New Roman" w:hAnsi="Times New Roman" w:cs="Times New Roman"/>
                <w:sz w:val="24"/>
                <w:szCs w:val="24"/>
              </w:rPr>
              <w:t xml:space="preserve"> spēkā esošajā </w:t>
            </w:r>
            <w:r w:rsidR="00DF7D02" w:rsidRPr="0026229E">
              <w:rPr>
                <w:rFonts w:ascii="Times New Roman" w:eastAsia="Times New Roman" w:hAnsi="Times New Roman" w:cs="Times New Roman"/>
                <w:sz w:val="24"/>
                <w:szCs w:val="24"/>
              </w:rPr>
              <w:t xml:space="preserve">redakcijā un </w:t>
            </w:r>
            <w:r w:rsidRPr="0026229E">
              <w:rPr>
                <w:rFonts w:ascii="Times New Roman" w:eastAsia="Times New Roman" w:hAnsi="Times New Roman" w:cs="Times New Roman"/>
                <w:sz w:val="24"/>
                <w:szCs w:val="24"/>
              </w:rPr>
              <w:t>attiecīgos</w:t>
            </w:r>
            <w:r w:rsidR="00DF7D02" w:rsidRPr="0026229E">
              <w:rPr>
                <w:rFonts w:ascii="Times New Roman" w:eastAsia="Times New Roman" w:hAnsi="Times New Roman" w:cs="Times New Roman"/>
                <w:sz w:val="24"/>
                <w:szCs w:val="24"/>
              </w:rPr>
              <w:t xml:space="preserve"> statistiskos datus iesniedz Latvijas Bankai līdz 202</w:t>
            </w:r>
            <w:r w:rsidR="00B943BF" w:rsidRPr="0026229E">
              <w:rPr>
                <w:rFonts w:ascii="Times New Roman" w:eastAsia="Times New Roman" w:hAnsi="Times New Roman" w:cs="Times New Roman"/>
                <w:sz w:val="24"/>
                <w:szCs w:val="24"/>
              </w:rPr>
              <w:t>5</w:t>
            </w:r>
            <w:r w:rsidR="00DF7D02" w:rsidRPr="0026229E">
              <w:rPr>
                <w:rFonts w:ascii="Times New Roman" w:eastAsia="Times New Roman" w:hAnsi="Times New Roman" w:cs="Times New Roman"/>
                <w:sz w:val="24"/>
                <w:szCs w:val="24"/>
              </w:rPr>
              <w:t xml:space="preserve">. gada </w:t>
            </w:r>
            <w:r w:rsidR="00544985" w:rsidRPr="0026229E">
              <w:rPr>
                <w:rFonts w:ascii="Times New Roman" w:eastAsia="Times New Roman" w:hAnsi="Times New Roman" w:cs="Times New Roman"/>
                <w:sz w:val="24"/>
                <w:szCs w:val="24"/>
              </w:rPr>
              <w:t>9</w:t>
            </w:r>
            <w:r w:rsidR="00DF7D02" w:rsidRPr="0026229E">
              <w:rPr>
                <w:rFonts w:ascii="Times New Roman" w:eastAsia="Times New Roman" w:hAnsi="Times New Roman" w:cs="Times New Roman"/>
                <w:sz w:val="24"/>
                <w:szCs w:val="24"/>
              </w:rPr>
              <w:t>. </w:t>
            </w:r>
            <w:r w:rsidR="00544985" w:rsidRPr="0026229E">
              <w:rPr>
                <w:rFonts w:ascii="Times New Roman" w:eastAsia="Times New Roman" w:hAnsi="Times New Roman" w:cs="Times New Roman"/>
                <w:sz w:val="24"/>
                <w:szCs w:val="24"/>
              </w:rPr>
              <w:t>aprīlim</w:t>
            </w:r>
            <w:r w:rsidR="00DF7D02" w:rsidRPr="0026229E">
              <w:rPr>
                <w:rFonts w:ascii="Times New Roman" w:eastAsia="Times New Roman" w:hAnsi="Times New Roman" w:cs="Times New Roman"/>
                <w:sz w:val="24"/>
                <w:szCs w:val="24"/>
              </w:rPr>
              <w:t>;</w:t>
            </w:r>
          </w:p>
          <w:p w14:paraId="47EAA0C1" w14:textId="6FBC0BB3" w:rsidR="00643F23" w:rsidRPr="00A40FDD" w:rsidRDefault="00B07539" w:rsidP="000118AF">
            <w:pPr>
              <w:pStyle w:val="Sarakstarindkopa"/>
              <w:numPr>
                <w:ilvl w:val="0"/>
                <w:numId w:val="2"/>
              </w:numPr>
              <w:spacing w:after="120"/>
              <w:jc w:val="both"/>
              <w:rPr>
                <w:rFonts w:ascii="Times New Roman" w:eastAsia="Times New Roman" w:hAnsi="Times New Roman" w:cs="Times New Roman"/>
                <w:sz w:val="24"/>
                <w:szCs w:val="24"/>
              </w:rPr>
            </w:pPr>
            <w:r w:rsidRPr="00A40FDD">
              <w:rPr>
                <w:rFonts w:ascii="Times New Roman" w:eastAsia="Times New Roman" w:hAnsi="Times New Roman" w:cs="Times New Roman"/>
                <w:sz w:val="24"/>
                <w:szCs w:val="24"/>
              </w:rPr>
              <w:t>Noteikumu</w:t>
            </w:r>
            <w:r w:rsidR="00643F23" w:rsidRPr="00A40FDD">
              <w:rPr>
                <w:rFonts w:ascii="Times New Roman" w:eastAsia="Times New Roman" w:hAnsi="Times New Roman" w:cs="Times New Roman"/>
                <w:sz w:val="24"/>
                <w:szCs w:val="24"/>
              </w:rPr>
              <w:t xml:space="preserve"> pielikums izteikts jaunā redakcijā</w:t>
            </w:r>
            <w:r w:rsidR="00272089" w:rsidRPr="00A40FDD">
              <w:rPr>
                <w:rFonts w:ascii="Times New Roman" w:eastAsia="Times New Roman" w:hAnsi="Times New Roman" w:cs="Times New Roman"/>
                <w:sz w:val="24"/>
                <w:szCs w:val="24"/>
              </w:rPr>
              <w:t>. Tajā veiktas šādas pārmaiņas, kas ietekmē sniedzamo statistisko datu saturu un apjomu</w:t>
            </w:r>
            <w:r w:rsidR="00643F23" w:rsidRPr="00A40FDD">
              <w:rPr>
                <w:rFonts w:ascii="Times New Roman" w:eastAsia="Times New Roman" w:hAnsi="Times New Roman" w:cs="Times New Roman"/>
                <w:sz w:val="24"/>
                <w:szCs w:val="24"/>
              </w:rPr>
              <w:t>:</w:t>
            </w:r>
          </w:p>
          <w:p w14:paraId="2704E7A9" w14:textId="1299DF04" w:rsidR="00643F23" w:rsidRPr="00A40FDD" w:rsidRDefault="00391A44" w:rsidP="000118AF">
            <w:pPr>
              <w:pStyle w:val="NApunkts3"/>
              <w:numPr>
                <w:ilvl w:val="0"/>
                <w:numId w:val="5"/>
              </w:numPr>
              <w:spacing w:after="120"/>
            </w:pPr>
            <w:r w:rsidRPr="00A40FDD">
              <w:t xml:space="preserve">Noteikumu pielikums papildināts ar jaunām rindām, kas ļauj norādīt vērtspapīru </w:t>
            </w:r>
            <w:r w:rsidR="007A4FE1" w:rsidRPr="00A40FDD">
              <w:t>pār</w:t>
            </w:r>
            <w:r w:rsidRPr="00A40FDD">
              <w:t xml:space="preserve">vērtēšanas korekciju (VPK) rezidentu un pārējo </w:t>
            </w:r>
            <w:r w:rsidRPr="00A40FDD">
              <w:rPr>
                <w:i/>
                <w:iCs/>
              </w:rPr>
              <w:t>euro</w:t>
            </w:r>
            <w:r w:rsidRPr="00A40FDD">
              <w:t xml:space="preserve"> zonas dalībvalstu rezidentu p</w:t>
            </w:r>
            <w:r w:rsidR="00643F23" w:rsidRPr="00A40FDD">
              <w:t>arāda vērtspapīr</w:t>
            </w:r>
            <w:r w:rsidRPr="00A40FDD">
              <w:t>iem</w:t>
            </w:r>
            <w:r w:rsidR="00643F23" w:rsidRPr="00A40FDD">
              <w:t xml:space="preserve"> un cit</w:t>
            </w:r>
            <w:r w:rsidRPr="00A40FDD">
              <w:t>iem</w:t>
            </w:r>
            <w:r w:rsidR="00643F23" w:rsidRPr="00A40FDD">
              <w:t xml:space="preserve"> vērtspapīr</w:t>
            </w:r>
            <w:r w:rsidRPr="00A40FDD">
              <w:t>iem</w:t>
            </w:r>
            <w:r w:rsidR="00643F23" w:rsidRPr="00A40FDD">
              <w:t xml:space="preserve"> ar fiksētu ienākumu</w:t>
            </w:r>
            <w:r w:rsidRPr="00A40FDD">
              <w:t xml:space="preserve">, ko emitējuši sociālās nodrošināšanas fondi (pozīcijas kodi </w:t>
            </w:r>
            <w:r w:rsidR="00272D89" w:rsidRPr="00A40FDD">
              <w:t>751</w:t>
            </w:r>
            <w:r w:rsidR="00A40FDD" w:rsidRPr="00A40FDD">
              <w:t>2</w:t>
            </w:r>
            <w:r w:rsidR="00272D89" w:rsidRPr="00A40FDD">
              <w:t>3 un 752</w:t>
            </w:r>
            <w:r w:rsidR="00A40FDD" w:rsidRPr="00A40FDD">
              <w:t>2</w:t>
            </w:r>
            <w:r w:rsidR="00272D89" w:rsidRPr="00A40FDD">
              <w:t>3) un i</w:t>
            </w:r>
            <w:r w:rsidR="00643F23" w:rsidRPr="00A40FDD">
              <w:t>eguldījumu fondi, izņemot naudas tirgus fondus (pozīcijas kod</w:t>
            </w:r>
            <w:r w:rsidR="00272D89" w:rsidRPr="00A40FDD">
              <w:t>i</w:t>
            </w:r>
            <w:r w:rsidR="00643F23" w:rsidRPr="00A40FDD">
              <w:t xml:space="preserve"> </w:t>
            </w:r>
            <w:r w:rsidR="00272D89" w:rsidRPr="00A40FDD">
              <w:t>75104 un 75204</w:t>
            </w:r>
            <w:r w:rsidR="00643F23" w:rsidRPr="00A40FDD">
              <w:t>);</w:t>
            </w:r>
          </w:p>
          <w:p w14:paraId="67598114" w14:textId="19117806" w:rsidR="00DF7D02" w:rsidRPr="00A40FDD" w:rsidRDefault="00272D89" w:rsidP="000118AF">
            <w:pPr>
              <w:pStyle w:val="NApunkts3"/>
              <w:numPr>
                <w:ilvl w:val="0"/>
                <w:numId w:val="5"/>
              </w:numPr>
              <w:spacing w:after="120"/>
            </w:pPr>
            <w:r w:rsidRPr="00A40FDD">
              <w:t xml:space="preserve">Noteikumu pielikums papildināts ar jaunām rindām, kas ļauj norādīt vērtspapīru </w:t>
            </w:r>
            <w:r w:rsidR="007A4FE1" w:rsidRPr="00A40FDD">
              <w:t>pār</w:t>
            </w:r>
            <w:r w:rsidRPr="00A40FDD">
              <w:t xml:space="preserve">vērtēšanas korekciju (VPK) </w:t>
            </w:r>
            <w:r w:rsidR="000B5189" w:rsidRPr="00A40FDD">
              <w:t xml:space="preserve">rezidentu un pārējo </w:t>
            </w:r>
            <w:r w:rsidR="000B5189" w:rsidRPr="00A40FDD">
              <w:rPr>
                <w:i/>
                <w:iCs/>
              </w:rPr>
              <w:t>euro</w:t>
            </w:r>
            <w:r w:rsidR="000B5189" w:rsidRPr="00A40FDD">
              <w:t xml:space="preserve"> zonas dalībvalstu rezidentu a</w:t>
            </w:r>
            <w:r w:rsidRPr="00A40FDD">
              <w:t>kcij</w:t>
            </w:r>
            <w:r w:rsidR="000B5189" w:rsidRPr="00A40FDD">
              <w:t>ām</w:t>
            </w:r>
            <w:r w:rsidRPr="00A40FDD">
              <w:t>, ieguldījumu apliecīb</w:t>
            </w:r>
            <w:r w:rsidR="000B5189" w:rsidRPr="00A40FDD">
              <w:t>ām</w:t>
            </w:r>
            <w:r w:rsidRPr="00A40FDD">
              <w:t xml:space="preserve"> un citi</w:t>
            </w:r>
            <w:r w:rsidR="000B5189" w:rsidRPr="00A40FDD">
              <w:t>em</w:t>
            </w:r>
            <w:r w:rsidRPr="00A40FDD">
              <w:t xml:space="preserve"> vērtspapīri</w:t>
            </w:r>
            <w:r w:rsidR="000B5189" w:rsidRPr="00A40FDD">
              <w:t>em</w:t>
            </w:r>
            <w:r w:rsidRPr="00A40FDD">
              <w:t xml:space="preserve"> ar nefiksētu ienākumu</w:t>
            </w:r>
            <w:r w:rsidR="000B5189" w:rsidRPr="00A40FDD">
              <w:t>, ko emitējusi valdība (pozīcijas kodi 76120 un 76220)</w:t>
            </w:r>
            <w:r w:rsidR="00DF7D02" w:rsidRPr="00A40FDD">
              <w:t xml:space="preserve">.  </w:t>
            </w:r>
          </w:p>
          <w:p w14:paraId="28D32265" w14:textId="36592159" w:rsidR="00EE426C" w:rsidRPr="00BF0AFB" w:rsidRDefault="00986C00" w:rsidP="000118AF">
            <w:pPr>
              <w:spacing w:after="120"/>
              <w:jc w:val="both"/>
              <w:rPr>
                <w:rFonts w:ascii="Times New Roman" w:hAnsi="Times New Roman" w:cs="Times New Roman"/>
                <w:sz w:val="24"/>
                <w:szCs w:val="24"/>
              </w:rPr>
            </w:pPr>
            <w:r w:rsidRPr="00A40FDD">
              <w:rPr>
                <w:rFonts w:ascii="Times New Roman" w:eastAsia="Times New Roman" w:hAnsi="Times New Roman" w:cs="Times New Roman"/>
                <w:sz w:val="24"/>
                <w:szCs w:val="24"/>
              </w:rPr>
              <w:t>Vienlaikus Noteikumu grozījumu projekts ietver tehniska rakstura precizējumus, kas neietekmē statistisko datu sagatavošanas un iesniegšanas apjomu un kārtību.</w:t>
            </w:r>
            <w:r w:rsidR="00B84167" w:rsidRPr="00BF0AFB">
              <w:rPr>
                <w:rFonts w:ascii="Times New Roman" w:hAnsi="Times New Roman" w:cs="Times New Roman"/>
                <w:sz w:val="24"/>
                <w:szCs w:val="24"/>
              </w:rPr>
              <w:t xml:space="preserve"> </w:t>
            </w:r>
          </w:p>
        </w:tc>
      </w:tr>
      <w:tr w:rsidR="009E6A95" w:rsidRPr="00BF0AFB" w14:paraId="7FF36E12" w14:textId="77777777" w:rsidTr="000118AF">
        <w:tc>
          <w:tcPr>
            <w:tcW w:w="3231" w:type="dxa"/>
          </w:tcPr>
          <w:p w14:paraId="486EBB70" w14:textId="15E73F0A" w:rsidR="009E6A95" w:rsidRPr="000118AF" w:rsidRDefault="009E6A95" w:rsidP="000118AF">
            <w:pPr>
              <w:rPr>
                <w:rFonts w:ascii="Times New Roman" w:hAnsi="Times New Roman" w:cs="Times New Roman"/>
                <w:b/>
                <w:bCs/>
                <w:sz w:val="24"/>
                <w:szCs w:val="24"/>
                <w:highlight w:val="yellow"/>
              </w:rPr>
            </w:pPr>
            <w:r w:rsidRPr="000118AF">
              <w:rPr>
                <w:rFonts w:ascii="Times New Roman" w:hAnsi="Times New Roman" w:cs="Times New Roman"/>
                <w:b/>
                <w:bCs/>
                <w:sz w:val="24"/>
                <w:szCs w:val="24"/>
              </w:rPr>
              <w:lastRenderedPageBreak/>
              <w:t>Leģitīmais mērķis</w:t>
            </w:r>
          </w:p>
        </w:tc>
        <w:tc>
          <w:tcPr>
            <w:tcW w:w="5783" w:type="dxa"/>
          </w:tcPr>
          <w:p w14:paraId="6F10C22F" w14:textId="3DCF8A47" w:rsidR="00366CC3" w:rsidRPr="00BF0AFB" w:rsidRDefault="00366CC3" w:rsidP="000118AF">
            <w:pPr>
              <w:spacing w:after="120"/>
              <w:jc w:val="both"/>
              <w:rPr>
                <w:rFonts w:ascii="Times New Roman" w:hAnsi="Times New Roman" w:cs="Times New Roman"/>
                <w:sz w:val="24"/>
                <w:szCs w:val="24"/>
              </w:rPr>
            </w:pPr>
            <w:r w:rsidRPr="00BF0AFB">
              <w:rPr>
                <w:rFonts w:ascii="Times New Roman" w:hAnsi="Times New Roman" w:cs="Times New Roman"/>
                <w:sz w:val="24"/>
                <w:szCs w:val="24"/>
              </w:rPr>
              <w:t xml:space="preserve">Noteikumu leģitīmais mērķis ir citu personu tiesību aizsardzība un sabiedrības labklājības nodrošināšana. Konkrēti, leģitīmais mērķis – sabiedrības labklājība – tiek sasniegts, </w:t>
            </w:r>
            <w:r w:rsidR="005322CF" w:rsidRPr="00BF0AFB">
              <w:rPr>
                <w:rFonts w:ascii="Times New Roman" w:hAnsi="Times New Roman" w:cs="Times New Roman"/>
                <w:sz w:val="24"/>
                <w:szCs w:val="24"/>
              </w:rPr>
              <w:t xml:space="preserve">īstenojot statistisko datu vākšanu un to </w:t>
            </w:r>
            <w:r w:rsidR="005322CF" w:rsidRPr="00BF0AFB">
              <w:rPr>
                <w:rFonts w:ascii="Times New Roman" w:hAnsi="Times New Roman" w:cs="Times New Roman"/>
                <w:sz w:val="24"/>
                <w:szCs w:val="24"/>
              </w:rPr>
              <w:lastRenderedPageBreak/>
              <w:t>izmantošanu apkopotā veidā statistikas sagatavošanai</w:t>
            </w:r>
            <w:r w:rsidR="00242E4C">
              <w:rPr>
                <w:rFonts w:ascii="Times New Roman" w:hAnsi="Times New Roman" w:cs="Times New Roman"/>
                <w:sz w:val="24"/>
                <w:szCs w:val="24"/>
              </w:rPr>
              <w:t xml:space="preserve">, </w:t>
            </w:r>
            <w:r w:rsidR="00242E4C" w:rsidRPr="008E292D">
              <w:rPr>
                <w:rFonts w:ascii="Times New Roman" w:hAnsi="Times New Roman" w:cs="Times New Roman"/>
                <w:sz w:val="24"/>
                <w:szCs w:val="24"/>
              </w:rPr>
              <w:t>finanšu stabilitātes analīz</w:t>
            </w:r>
            <w:r w:rsidR="00242E4C">
              <w:rPr>
                <w:rFonts w:ascii="Times New Roman" w:hAnsi="Times New Roman" w:cs="Times New Roman"/>
                <w:sz w:val="24"/>
                <w:szCs w:val="24"/>
              </w:rPr>
              <w:t xml:space="preserve">ei </w:t>
            </w:r>
            <w:r w:rsidR="00242E4C" w:rsidRPr="004F5C09">
              <w:rPr>
                <w:rFonts w:ascii="Times New Roman" w:hAnsi="Times New Roman" w:cs="Times New Roman"/>
                <w:sz w:val="24"/>
                <w:szCs w:val="24"/>
              </w:rPr>
              <w:t xml:space="preserve">un sabiedrības informēšanai par </w:t>
            </w:r>
            <w:r w:rsidR="00242E4C" w:rsidRPr="004F5C09">
              <w:rPr>
                <w:rFonts w:ascii="Times New Roman" w:hAnsi="Times New Roman" w:cs="Times New Roman"/>
                <w:sz w:val="24"/>
                <w:szCs w:val="24"/>
                <w:shd w:val="clear" w:color="auto" w:fill="FFFFFF"/>
              </w:rPr>
              <w:t>monetāro finanšu iestāžu sektora attīstību Latvijā</w:t>
            </w:r>
            <w:r w:rsidR="005322CF" w:rsidRPr="004F5C09">
              <w:rPr>
                <w:rFonts w:ascii="Times New Roman" w:hAnsi="Times New Roman" w:cs="Times New Roman"/>
                <w:sz w:val="24"/>
                <w:szCs w:val="24"/>
              </w:rPr>
              <w:t>.</w:t>
            </w:r>
            <w:r w:rsidR="004E638F" w:rsidRPr="00BF0AFB">
              <w:rPr>
                <w:rFonts w:ascii="Times New Roman" w:hAnsi="Times New Roman" w:cs="Times New Roman"/>
                <w:sz w:val="24"/>
                <w:szCs w:val="24"/>
              </w:rPr>
              <w:t xml:space="preserve"> </w:t>
            </w:r>
            <w:r w:rsidR="001F6CE3" w:rsidRPr="00BF0AFB">
              <w:rPr>
                <w:rFonts w:ascii="Times New Roman" w:hAnsi="Times New Roman" w:cs="Times New Roman"/>
                <w:sz w:val="24"/>
                <w:szCs w:val="24"/>
              </w:rPr>
              <w:t xml:space="preserve">Tādējādi ar kvalitatīvākiem statistiskajiem datiem tiek nodrošināti datu lietotāji un lēmumu pieņēmēji, kuri var vairot sabiedrības labklājību, pieņemot kvalitatīvākus, pamatotākus un uz datiem balstītus </w:t>
            </w:r>
            <w:r w:rsidR="001F6CE3" w:rsidRPr="00123692">
              <w:rPr>
                <w:rFonts w:ascii="Times New Roman" w:hAnsi="Times New Roman" w:cs="Times New Roman"/>
                <w:sz w:val="24"/>
                <w:szCs w:val="24"/>
              </w:rPr>
              <w:t xml:space="preserve">lēmumus, vienlaikus kvalitatīvāki un detalizētāki statistiskie dati </w:t>
            </w:r>
            <w:r w:rsidR="00255F29" w:rsidRPr="00123692">
              <w:rPr>
                <w:rFonts w:ascii="Times New Roman" w:hAnsi="Times New Roman" w:cs="Times New Roman"/>
                <w:sz w:val="24"/>
                <w:szCs w:val="24"/>
              </w:rPr>
              <w:t xml:space="preserve">finanšu stabilitātes </w:t>
            </w:r>
            <w:r w:rsidR="00123692" w:rsidRPr="00123692">
              <w:rPr>
                <w:rFonts w:ascii="Times New Roman" w:hAnsi="Times New Roman" w:cs="Times New Roman"/>
                <w:sz w:val="24"/>
                <w:szCs w:val="24"/>
              </w:rPr>
              <w:t xml:space="preserve">analīzes </w:t>
            </w:r>
            <w:r w:rsidR="00255F29" w:rsidRPr="00123692">
              <w:rPr>
                <w:rFonts w:ascii="Times New Roman" w:hAnsi="Times New Roman" w:cs="Times New Roman"/>
                <w:sz w:val="24"/>
                <w:szCs w:val="24"/>
              </w:rPr>
              <w:t>veikšanai</w:t>
            </w:r>
            <w:r w:rsidR="001F6CE3" w:rsidRPr="00123692">
              <w:rPr>
                <w:rFonts w:ascii="Times New Roman" w:hAnsi="Times New Roman" w:cs="Times New Roman"/>
                <w:sz w:val="24"/>
                <w:szCs w:val="24"/>
              </w:rPr>
              <w:t xml:space="preserve"> paaugstina kopējo sabiedrības labklājības līmeni</w:t>
            </w:r>
            <w:r w:rsidR="005E2284" w:rsidRPr="00123692">
              <w:rPr>
                <w:rFonts w:ascii="Times New Roman" w:hAnsi="Times New Roman" w:cs="Times New Roman"/>
                <w:sz w:val="24"/>
                <w:szCs w:val="24"/>
              </w:rPr>
              <w:t xml:space="preserve">. </w:t>
            </w:r>
            <w:r w:rsidR="005322CF" w:rsidRPr="00123692">
              <w:rPr>
                <w:rFonts w:ascii="Times New Roman" w:hAnsi="Times New Roman" w:cs="Times New Roman"/>
                <w:sz w:val="24"/>
                <w:szCs w:val="24"/>
              </w:rPr>
              <w:t>Savukārt, leģitīmais</w:t>
            </w:r>
            <w:r w:rsidR="005322CF" w:rsidRPr="00BF0AFB">
              <w:rPr>
                <w:rFonts w:ascii="Times New Roman" w:hAnsi="Times New Roman" w:cs="Times New Roman"/>
                <w:sz w:val="24"/>
                <w:szCs w:val="24"/>
              </w:rPr>
              <w:t xml:space="preserve"> mērķis</w:t>
            </w:r>
            <w:r w:rsidR="00F6715F">
              <w:rPr>
                <w:rFonts w:ascii="Times New Roman" w:hAnsi="Times New Roman" w:cs="Times New Roman"/>
                <w:sz w:val="24"/>
                <w:szCs w:val="24"/>
              </w:rPr>
              <w:t> </w:t>
            </w:r>
            <w:r w:rsidR="005322CF" w:rsidRPr="00BF0AFB">
              <w:rPr>
                <w:rFonts w:ascii="Times New Roman" w:hAnsi="Times New Roman" w:cs="Times New Roman"/>
                <w:sz w:val="24"/>
                <w:szCs w:val="24"/>
              </w:rPr>
              <w:t xml:space="preserve">– citu personu tiesību aizsardzība – tiek sasniegts, statistisko datu apstrādi veicot tādā veidā, kas nodrošina to konfidencialitāti un attiecīgi aizsargā statistisko datu sniedzēju tiesības un tiesiskās intereses. </w:t>
            </w:r>
            <w:r w:rsidRPr="00BF0AFB">
              <w:rPr>
                <w:rFonts w:ascii="Times New Roman" w:hAnsi="Times New Roman" w:cs="Times New Roman"/>
                <w:sz w:val="24"/>
                <w:szCs w:val="24"/>
              </w:rPr>
              <w:t>Atbilstoši</w:t>
            </w:r>
            <w:r w:rsidR="00456FAA" w:rsidRPr="00BF0AFB">
              <w:rPr>
                <w:rFonts w:ascii="Times New Roman" w:hAnsi="Times New Roman" w:cs="Times New Roman"/>
                <w:sz w:val="24"/>
                <w:szCs w:val="24"/>
              </w:rPr>
              <w:t xml:space="preserve"> Padomes 1998.</w:t>
            </w:r>
            <w:r w:rsidR="00D87F65">
              <w:rPr>
                <w:rFonts w:ascii="Times New Roman" w:hAnsi="Times New Roman" w:cs="Times New Roman"/>
                <w:sz w:val="24"/>
                <w:szCs w:val="24"/>
              </w:rPr>
              <w:t> </w:t>
            </w:r>
            <w:r w:rsidR="00456FAA" w:rsidRPr="00BF0AFB">
              <w:rPr>
                <w:rFonts w:ascii="Times New Roman" w:hAnsi="Times New Roman" w:cs="Times New Roman"/>
                <w:sz w:val="24"/>
                <w:szCs w:val="24"/>
              </w:rPr>
              <w:t>gada 23.</w:t>
            </w:r>
            <w:r w:rsidR="00D87F65">
              <w:rPr>
                <w:rFonts w:ascii="Times New Roman" w:hAnsi="Times New Roman" w:cs="Times New Roman"/>
                <w:sz w:val="24"/>
                <w:szCs w:val="24"/>
              </w:rPr>
              <w:t> </w:t>
            </w:r>
            <w:r w:rsidR="00456FAA" w:rsidRPr="00BF0AFB">
              <w:rPr>
                <w:rFonts w:ascii="Times New Roman" w:hAnsi="Times New Roman" w:cs="Times New Roman"/>
                <w:sz w:val="24"/>
                <w:szCs w:val="24"/>
              </w:rPr>
              <w:t>novembra Regulas Nr.</w:t>
            </w:r>
            <w:r w:rsidR="00D87F65">
              <w:rPr>
                <w:rFonts w:ascii="Times New Roman" w:hAnsi="Times New Roman" w:cs="Times New Roman"/>
                <w:sz w:val="24"/>
                <w:szCs w:val="24"/>
              </w:rPr>
              <w:t> </w:t>
            </w:r>
            <w:r w:rsidR="00456FAA" w:rsidRPr="00BF0AFB">
              <w:rPr>
                <w:rFonts w:ascii="Times New Roman" w:hAnsi="Times New Roman" w:cs="Times New Roman"/>
                <w:sz w:val="24"/>
                <w:szCs w:val="24"/>
              </w:rPr>
              <w:t>2533/98 par statistikas informācijas vākšanu, ko veic Eiropas Centrālā banka</w:t>
            </w:r>
            <w:r w:rsidRPr="00BF0AFB">
              <w:rPr>
                <w:rFonts w:ascii="Times New Roman" w:hAnsi="Times New Roman" w:cs="Times New Roman"/>
                <w:sz w:val="24"/>
                <w:szCs w:val="24"/>
              </w:rPr>
              <w:t xml:space="preserve"> </w:t>
            </w:r>
            <w:r w:rsidR="007E4E5C" w:rsidRPr="00BF0AFB">
              <w:rPr>
                <w:rFonts w:ascii="Times New Roman" w:hAnsi="Times New Roman" w:cs="Times New Roman"/>
                <w:sz w:val="24"/>
                <w:szCs w:val="24"/>
              </w:rPr>
              <w:t>(</w:t>
            </w:r>
            <w:r w:rsidR="00B943BF">
              <w:rPr>
                <w:rFonts w:ascii="Times New Roman" w:hAnsi="Times New Roman" w:cs="Times New Roman"/>
                <w:sz w:val="24"/>
                <w:szCs w:val="24"/>
              </w:rPr>
              <w:t>turpmāk</w:t>
            </w:r>
            <w:r w:rsidR="007E4E5C" w:rsidRPr="00BF0AFB">
              <w:rPr>
                <w:rFonts w:ascii="Times New Roman" w:hAnsi="Times New Roman" w:cs="Times New Roman"/>
                <w:sz w:val="24"/>
                <w:szCs w:val="24"/>
              </w:rPr>
              <w:t xml:space="preserve"> </w:t>
            </w:r>
            <w:r w:rsidR="00456FAA" w:rsidRPr="00BF0AFB">
              <w:rPr>
                <w:rFonts w:ascii="Times New Roman" w:hAnsi="Times New Roman" w:cs="Times New Roman"/>
                <w:sz w:val="24"/>
                <w:szCs w:val="24"/>
              </w:rPr>
              <w:t>–</w:t>
            </w:r>
            <w:r w:rsidR="007E4E5C" w:rsidRPr="00BF0AFB">
              <w:rPr>
                <w:rFonts w:ascii="Times New Roman" w:hAnsi="Times New Roman" w:cs="Times New Roman"/>
                <w:sz w:val="24"/>
                <w:szCs w:val="24"/>
              </w:rPr>
              <w:t xml:space="preserve"> </w:t>
            </w:r>
            <w:r w:rsidRPr="00BF0AFB">
              <w:rPr>
                <w:rFonts w:ascii="Times New Roman" w:hAnsi="Times New Roman" w:cs="Times New Roman"/>
                <w:sz w:val="24"/>
                <w:szCs w:val="24"/>
              </w:rPr>
              <w:t>Regula Nr.</w:t>
            </w:r>
            <w:r w:rsidR="00D87F65">
              <w:rPr>
                <w:rFonts w:ascii="Times New Roman" w:hAnsi="Times New Roman" w:cs="Times New Roman"/>
                <w:sz w:val="24"/>
                <w:szCs w:val="24"/>
              </w:rPr>
              <w:t> </w:t>
            </w:r>
            <w:r w:rsidRPr="00BF0AFB">
              <w:rPr>
                <w:rFonts w:ascii="Times New Roman" w:hAnsi="Times New Roman" w:cs="Times New Roman"/>
                <w:sz w:val="24"/>
                <w:szCs w:val="24"/>
              </w:rPr>
              <w:t>2533/98</w:t>
            </w:r>
            <w:r w:rsidR="007E4E5C" w:rsidRPr="00BF0AFB">
              <w:rPr>
                <w:rFonts w:ascii="Times New Roman" w:hAnsi="Times New Roman" w:cs="Times New Roman"/>
                <w:sz w:val="24"/>
                <w:szCs w:val="24"/>
              </w:rPr>
              <w:t>)</w:t>
            </w:r>
            <w:r w:rsidR="00D87F65">
              <w:rPr>
                <w:rFonts w:ascii="Times New Roman" w:hAnsi="Times New Roman" w:cs="Times New Roman"/>
                <w:sz w:val="24"/>
                <w:szCs w:val="24"/>
              </w:rPr>
              <w:t>,</w:t>
            </w:r>
            <w:r w:rsidRPr="00BF0AFB">
              <w:rPr>
                <w:rFonts w:ascii="Times New Roman" w:hAnsi="Times New Roman" w:cs="Times New Roman"/>
                <w:sz w:val="24"/>
                <w:szCs w:val="24"/>
              </w:rPr>
              <w:t xml:space="preserve"> 18.</w:t>
            </w:r>
            <w:r w:rsidR="004772FB" w:rsidRPr="00BF0AFB">
              <w:rPr>
                <w:rFonts w:ascii="Times New Roman" w:hAnsi="Times New Roman" w:cs="Times New Roman"/>
                <w:sz w:val="24"/>
                <w:szCs w:val="24"/>
              </w:rPr>
              <w:t> </w:t>
            </w:r>
            <w:r w:rsidRPr="00BF0AFB">
              <w:rPr>
                <w:rFonts w:ascii="Times New Roman" w:hAnsi="Times New Roman" w:cs="Times New Roman"/>
                <w:sz w:val="24"/>
                <w:szCs w:val="24"/>
              </w:rPr>
              <w:t xml:space="preserve">apsvērumam konfidenciāla statistikas informācija, </w:t>
            </w:r>
            <w:r w:rsidR="004772FB" w:rsidRPr="00BF0AFB">
              <w:rPr>
                <w:rFonts w:ascii="Times New Roman" w:hAnsi="Times New Roman" w:cs="Times New Roman"/>
                <w:sz w:val="24"/>
                <w:szCs w:val="24"/>
              </w:rPr>
              <w:t xml:space="preserve">kas </w:t>
            </w:r>
            <w:r w:rsidRPr="00BF0AFB">
              <w:rPr>
                <w:rFonts w:ascii="Times New Roman" w:hAnsi="Times New Roman" w:cs="Times New Roman"/>
                <w:sz w:val="24"/>
                <w:szCs w:val="24"/>
              </w:rPr>
              <w:t>Eiropas Centrālajai bankai un valstu centrālajām bankām jāiegūst, lai izpildītu Eiropas Centrālās bankas uzdevumus, ir jāaizsargā, lai iegūtu un saglabātu statistisko datu sniedzēju uzticēšanos.</w:t>
            </w:r>
          </w:p>
          <w:p w14:paraId="764BFD33" w14:textId="57B9B8E7" w:rsidR="00366CC3" w:rsidRPr="00BF0AFB" w:rsidRDefault="00366CC3" w:rsidP="000118AF">
            <w:pPr>
              <w:spacing w:after="120"/>
              <w:jc w:val="both"/>
              <w:rPr>
                <w:rFonts w:ascii="Times New Roman" w:hAnsi="Times New Roman" w:cs="Times New Roman"/>
                <w:sz w:val="24"/>
                <w:szCs w:val="24"/>
              </w:rPr>
            </w:pPr>
            <w:r w:rsidRPr="00BF0AFB">
              <w:rPr>
                <w:rFonts w:ascii="Times New Roman" w:hAnsi="Times New Roman" w:cs="Times New Roman"/>
                <w:sz w:val="24"/>
                <w:szCs w:val="24"/>
              </w:rPr>
              <w:t>Ņemot vērā nepieciešamību nodrošināt statistisko datu sniedzēju uzticēšanos Latvijas Bankai, Latvijas Banka statistiskos datus izmanto tikai Latvijas Bankas likumā noteikto Latvijas Bankas uzdevumu</w:t>
            </w:r>
            <w:r w:rsidR="00F31808" w:rsidRPr="00BF0AFB">
              <w:rPr>
                <w:rFonts w:ascii="Times New Roman" w:hAnsi="Times New Roman" w:cs="Times New Roman"/>
                <w:sz w:val="24"/>
                <w:szCs w:val="24"/>
              </w:rPr>
              <w:t xml:space="preserve"> izpildei</w:t>
            </w:r>
            <w:r w:rsidRPr="00BF0AFB">
              <w:rPr>
                <w:rFonts w:ascii="Times New Roman" w:hAnsi="Times New Roman" w:cs="Times New Roman"/>
                <w:sz w:val="24"/>
                <w:szCs w:val="24"/>
              </w:rPr>
              <w:t>, t.</w:t>
            </w:r>
            <w:r w:rsidR="0086119D">
              <w:rPr>
                <w:rFonts w:ascii="Times New Roman" w:hAnsi="Times New Roman" w:cs="Times New Roman"/>
                <w:sz w:val="24"/>
                <w:szCs w:val="24"/>
              </w:rPr>
              <w:t> </w:t>
            </w:r>
            <w:r w:rsidRPr="00BF0AFB">
              <w:rPr>
                <w:rFonts w:ascii="Times New Roman" w:hAnsi="Times New Roman" w:cs="Times New Roman"/>
                <w:sz w:val="24"/>
                <w:szCs w:val="24"/>
              </w:rPr>
              <w:t>sk. to uzdevumu</w:t>
            </w:r>
            <w:r w:rsidR="0086119D">
              <w:rPr>
                <w:rFonts w:ascii="Times New Roman" w:hAnsi="Times New Roman" w:cs="Times New Roman"/>
                <w:sz w:val="24"/>
                <w:szCs w:val="24"/>
              </w:rPr>
              <w:t xml:space="preserve"> izpildei</w:t>
            </w:r>
            <w:r w:rsidRPr="00BF0AFB">
              <w:rPr>
                <w:rFonts w:ascii="Times New Roman" w:hAnsi="Times New Roman" w:cs="Times New Roman"/>
                <w:sz w:val="24"/>
                <w:szCs w:val="24"/>
              </w:rPr>
              <w:t xml:space="preserve">, </w:t>
            </w:r>
            <w:r w:rsidR="00500542">
              <w:rPr>
                <w:rFonts w:ascii="Times New Roman" w:hAnsi="Times New Roman" w:cs="Times New Roman"/>
                <w:sz w:val="24"/>
                <w:szCs w:val="24"/>
              </w:rPr>
              <w:t>kuri</w:t>
            </w:r>
            <w:r w:rsidR="00500542" w:rsidRPr="00BF0AFB">
              <w:rPr>
                <w:rFonts w:ascii="Times New Roman" w:hAnsi="Times New Roman" w:cs="Times New Roman"/>
                <w:sz w:val="24"/>
                <w:szCs w:val="24"/>
              </w:rPr>
              <w:t xml:space="preserve"> </w:t>
            </w:r>
            <w:r w:rsidRPr="00BF0AFB">
              <w:rPr>
                <w:rFonts w:ascii="Times New Roman" w:hAnsi="Times New Roman" w:cs="Times New Roman"/>
                <w:sz w:val="24"/>
                <w:szCs w:val="24"/>
              </w:rPr>
              <w:t>saistīti ar Latvijas Bankas darbību Eiropas Centrālo banku sistēmā.</w:t>
            </w:r>
          </w:p>
          <w:p w14:paraId="5B199845" w14:textId="0AF763C4" w:rsidR="009E6A95" w:rsidRPr="00BF0AFB" w:rsidRDefault="00366CC3" w:rsidP="000118AF">
            <w:pPr>
              <w:spacing w:after="120"/>
              <w:jc w:val="both"/>
              <w:rPr>
                <w:rFonts w:ascii="Times New Roman" w:hAnsi="Times New Roman" w:cs="Times New Roman"/>
                <w:sz w:val="24"/>
                <w:szCs w:val="24"/>
              </w:rPr>
            </w:pPr>
            <w:r w:rsidRPr="00BF0AFB">
              <w:rPr>
                <w:rFonts w:ascii="Times New Roman" w:hAnsi="Times New Roman" w:cs="Times New Roman"/>
                <w:sz w:val="24"/>
                <w:szCs w:val="24"/>
              </w:rPr>
              <w:t>Saskaņā ar Regulas Nr.</w:t>
            </w:r>
            <w:r w:rsidR="00D87F65">
              <w:rPr>
                <w:rFonts w:ascii="Times New Roman" w:hAnsi="Times New Roman" w:cs="Times New Roman"/>
                <w:sz w:val="24"/>
                <w:szCs w:val="24"/>
              </w:rPr>
              <w:t> </w:t>
            </w:r>
            <w:r w:rsidRPr="00BF0AFB">
              <w:rPr>
                <w:rFonts w:ascii="Times New Roman" w:hAnsi="Times New Roman" w:cs="Times New Roman"/>
                <w:sz w:val="24"/>
                <w:szCs w:val="24"/>
              </w:rPr>
              <w:t>2533/98 8.</w:t>
            </w:r>
            <w:r w:rsidR="00D87F65">
              <w:rPr>
                <w:rFonts w:ascii="Times New Roman" w:hAnsi="Times New Roman" w:cs="Times New Roman"/>
                <w:sz w:val="24"/>
                <w:szCs w:val="24"/>
              </w:rPr>
              <w:t> </w:t>
            </w:r>
            <w:r w:rsidRPr="00BF0AFB">
              <w:rPr>
                <w:rFonts w:ascii="Times New Roman" w:hAnsi="Times New Roman" w:cs="Times New Roman"/>
                <w:sz w:val="24"/>
                <w:szCs w:val="24"/>
              </w:rPr>
              <w:t>panta 3.</w:t>
            </w:r>
            <w:r w:rsidR="00D87F65">
              <w:rPr>
                <w:rFonts w:ascii="Times New Roman" w:hAnsi="Times New Roman" w:cs="Times New Roman"/>
                <w:sz w:val="24"/>
                <w:szCs w:val="24"/>
              </w:rPr>
              <w:t> </w:t>
            </w:r>
            <w:r w:rsidRPr="00BF0AFB">
              <w:rPr>
                <w:rFonts w:ascii="Times New Roman" w:hAnsi="Times New Roman" w:cs="Times New Roman"/>
                <w:sz w:val="24"/>
                <w:szCs w:val="24"/>
              </w:rPr>
              <w:t>punktā noteikto Eiropas Centrālo banku sistēmas dalībniecēm jāveic visi vajadzīgie normatīvie, administratīvie, tehniskie un organizatoriskie pasākumi, lai nodrošinātu konfidenciālas statistikas informācijas fizisko un loģisko aizsardzību.</w:t>
            </w:r>
          </w:p>
        </w:tc>
      </w:tr>
      <w:tr w:rsidR="009E6A95" w:rsidRPr="00BF0AFB" w14:paraId="1F6AF38A" w14:textId="77777777" w:rsidTr="000118AF">
        <w:tc>
          <w:tcPr>
            <w:tcW w:w="3231" w:type="dxa"/>
          </w:tcPr>
          <w:p w14:paraId="5B2AC1B8" w14:textId="2A094AC1" w:rsidR="009E6A95" w:rsidRPr="000118AF" w:rsidRDefault="009E6A95" w:rsidP="000118AF">
            <w:pPr>
              <w:rPr>
                <w:rFonts w:ascii="Times New Roman" w:hAnsi="Times New Roman" w:cs="Times New Roman"/>
                <w:b/>
                <w:bCs/>
                <w:sz w:val="24"/>
                <w:szCs w:val="24"/>
              </w:rPr>
            </w:pPr>
            <w:r w:rsidRPr="000118AF">
              <w:rPr>
                <w:rFonts w:ascii="Times New Roman" w:hAnsi="Times New Roman" w:cs="Times New Roman"/>
                <w:b/>
                <w:bCs/>
                <w:sz w:val="24"/>
                <w:szCs w:val="24"/>
              </w:rPr>
              <w:lastRenderedPageBreak/>
              <w:t>Samērīgums</w:t>
            </w:r>
          </w:p>
        </w:tc>
        <w:tc>
          <w:tcPr>
            <w:tcW w:w="5783" w:type="dxa"/>
          </w:tcPr>
          <w:p w14:paraId="5478B8DF" w14:textId="40DBA28E" w:rsidR="00552779" w:rsidRDefault="00456FAA" w:rsidP="000118AF">
            <w:pPr>
              <w:spacing w:after="120"/>
              <w:jc w:val="both"/>
              <w:rPr>
                <w:rFonts w:ascii="Times New Roman" w:hAnsi="Times New Roman" w:cs="Times New Roman"/>
                <w:color w:val="000000"/>
                <w:sz w:val="24"/>
                <w:szCs w:val="24"/>
                <w:lang w:eastAsia="lv-LV"/>
              </w:rPr>
            </w:pPr>
            <w:r w:rsidRPr="00BF0AFB">
              <w:rPr>
                <w:rFonts w:ascii="Times New Roman" w:hAnsi="Times New Roman" w:cs="Times New Roman"/>
                <w:sz w:val="24"/>
                <w:szCs w:val="24"/>
              </w:rPr>
              <w:t xml:space="preserve">Latvijas Banka statistiskos datus </w:t>
            </w:r>
            <w:r w:rsidR="00F81BBD" w:rsidRPr="00BF0AFB">
              <w:rPr>
                <w:rFonts w:ascii="Times New Roman" w:hAnsi="Times New Roman" w:cs="Times New Roman"/>
                <w:sz w:val="24"/>
                <w:szCs w:val="24"/>
              </w:rPr>
              <w:t xml:space="preserve">par </w:t>
            </w:r>
            <w:r w:rsidR="00F81BBD" w:rsidRPr="00AA798A">
              <w:rPr>
                <w:rFonts w:ascii="Times New Roman" w:hAnsi="Times New Roman" w:cs="Times New Roman"/>
                <w:sz w:val="24"/>
                <w:szCs w:val="24"/>
              </w:rPr>
              <w:t>kredītu norakstīšanas</w:t>
            </w:r>
            <w:r w:rsidR="00F81BBD">
              <w:rPr>
                <w:rFonts w:ascii="Times New Roman" w:hAnsi="Times New Roman" w:cs="Times New Roman"/>
                <w:sz w:val="24"/>
                <w:szCs w:val="24"/>
              </w:rPr>
              <w:t xml:space="preserve"> korekcijām</w:t>
            </w:r>
            <w:r w:rsidR="00F81BBD" w:rsidRPr="00AA798A">
              <w:rPr>
                <w:rFonts w:ascii="Times New Roman" w:hAnsi="Times New Roman" w:cs="Times New Roman"/>
                <w:sz w:val="24"/>
                <w:szCs w:val="24"/>
              </w:rPr>
              <w:t xml:space="preserve"> un vērtspapīru pārvērtēšanas korekcijām</w:t>
            </w:r>
            <w:r w:rsidR="00FB112C" w:rsidRPr="00BF0AFB">
              <w:rPr>
                <w:rFonts w:ascii="Times New Roman" w:hAnsi="Times New Roman" w:cs="Times New Roman"/>
                <w:sz w:val="24"/>
                <w:szCs w:val="24"/>
              </w:rPr>
              <w:t xml:space="preserve"> </w:t>
            </w:r>
            <w:r w:rsidRPr="00BF0AFB">
              <w:rPr>
                <w:rFonts w:ascii="Times New Roman" w:hAnsi="Times New Roman" w:cs="Times New Roman"/>
                <w:sz w:val="24"/>
                <w:szCs w:val="24"/>
              </w:rPr>
              <w:t>izmanto, lai izpildītu Latvijas Bankas likumā noteiktos Latvijas Bankas uzdevumus, t.</w:t>
            </w:r>
            <w:r w:rsidR="00CA279A">
              <w:rPr>
                <w:rFonts w:ascii="Times New Roman" w:hAnsi="Times New Roman" w:cs="Times New Roman"/>
                <w:sz w:val="24"/>
                <w:szCs w:val="24"/>
              </w:rPr>
              <w:t> </w:t>
            </w:r>
            <w:r w:rsidRPr="00BF0AFB">
              <w:rPr>
                <w:rFonts w:ascii="Times New Roman" w:hAnsi="Times New Roman" w:cs="Times New Roman"/>
                <w:sz w:val="24"/>
                <w:szCs w:val="24"/>
              </w:rPr>
              <w:t xml:space="preserve">sk. tos uzdevumus, </w:t>
            </w:r>
            <w:r w:rsidR="00500542">
              <w:rPr>
                <w:rFonts w:ascii="Times New Roman" w:hAnsi="Times New Roman" w:cs="Times New Roman"/>
                <w:sz w:val="24"/>
                <w:szCs w:val="24"/>
              </w:rPr>
              <w:t>kuri</w:t>
            </w:r>
            <w:r w:rsidR="00500542" w:rsidRPr="00BF0AFB">
              <w:rPr>
                <w:rFonts w:ascii="Times New Roman" w:hAnsi="Times New Roman" w:cs="Times New Roman"/>
                <w:sz w:val="24"/>
                <w:szCs w:val="24"/>
              </w:rPr>
              <w:t xml:space="preserve"> </w:t>
            </w:r>
            <w:r w:rsidRPr="00BF0AFB">
              <w:rPr>
                <w:rFonts w:ascii="Times New Roman" w:hAnsi="Times New Roman" w:cs="Times New Roman"/>
                <w:sz w:val="24"/>
                <w:szCs w:val="24"/>
              </w:rPr>
              <w:t xml:space="preserve">saistīti ar Latvijas Bankas darbību Eiropas Centrālo banku sistēmā. </w:t>
            </w:r>
            <w:r w:rsidR="00B3777E" w:rsidRPr="00BF0AFB">
              <w:rPr>
                <w:rFonts w:ascii="Times New Roman" w:hAnsi="Times New Roman" w:cs="Times New Roman"/>
                <w:sz w:val="24"/>
                <w:szCs w:val="24"/>
              </w:rPr>
              <w:t xml:space="preserve">Attiecīgi, ievērojot </w:t>
            </w:r>
            <w:r w:rsidR="00FB112C" w:rsidRPr="00422A7C">
              <w:rPr>
                <w:rFonts w:ascii="Times New Roman" w:hAnsi="Times New Roman" w:cs="Times New Roman"/>
                <w:sz w:val="24"/>
                <w:szCs w:val="24"/>
                <w:shd w:val="clear" w:color="auto" w:fill="FFFFFF"/>
              </w:rPr>
              <w:t>Eiropas Centrālās bankas 20</w:t>
            </w:r>
            <w:r w:rsidR="00FB112C">
              <w:rPr>
                <w:rFonts w:ascii="Times New Roman" w:hAnsi="Times New Roman" w:cs="Times New Roman"/>
                <w:sz w:val="24"/>
                <w:szCs w:val="24"/>
                <w:shd w:val="clear" w:color="auto" w:fill="FFFFFF"/>
              </w:rPr>
              <w:t>21</w:t>
            </w:r>
            <w:r w:rsidR="00FB112C" w:rsidRPr="00422A7C">
              <w:rPr>
                <w:rFonts w:ascii="Times New Roman" w:hAnsi="Times New Roman" w:cs="Times New Roman"/>
                <w:sz w:val="24"/>
                <w:szCs w:val="24"/>
                <w:shd w:val="clear" w:color="auto" w:fill="FFFFFF"/>
              </w:rPr>
              <w:t>. gada 2</w:t>
            </w:r>
            <w:r w:rsidR="00FB112C">
              <w:rPr>
                <w:rFonts w:ascii="Times New Roman" w:hAnsi="Times New Roman" w:cs="Times New Roman"/>
                <w:sz w:val="24"/>
                <w:szCs w:val="24"/>
                <w:shd w:val="clear" w:color="auto" w:fill="FFFFFF"/>
              </w:rPr>
              <w:t>2</w:t>
            </w:r>
            <w:r w:rsidR="00FB112C" w:rsidRPr="00422A7C">
              <w:rPr>
                <w:rFonts w:ascii="Times New Roman" w:hAnsi="Times New Roman" w:cs="Times New Roman"/>
                <w:sz w:val="24"/>
                <w:szCs w:val="24"/>
                <w:shd w:val="clear" w:color="auto" w:fill="FFFFFF"/>
              </w:rPr>
              <w:t>. </w:t>
            </w:r>
            <w:r w:rsidR="00FB112C">
              <w:rPr>
                <w:rFonts w:ascii="Times New Roman" w:hAnsi="Times New Roman" w:cs="Times New Roman"/>
                <w:sz w:val="24"/>
                <w:szCs w:val="24"/>
                <w:shd w:val="clear" w:color="auto" w:fill="FFFFFF"/>
              </w:rPr>
              <w:t>janvāra</w:t>
            </w:r>
            <w:r w:rsidR="00FB112C" w:rsidRPr="00422A7C">
              <w:rPr>
                <w:rFonts w:ascii="Times New Roman" w:hAnsi="Times New Roman" w:cs="Times New Roman"/>
                <w:sz w:val="24"/>
                <w:szCs w:val="24"/>
                <w:shd w:val="clear" w:color="auto" w:fill="FFFFFF"/>
              </w:rPr>
              <w:t xml:space="preserve"> Regul</w:t>
            </w:r>
            <w:r w:rsidR="00FB112C">
              <w:rPr>
                <w:rFonts w:ascii="Times New Roman" w:hAnsi="Times New Roman" w:cs="Times New Roman"/>
                <w:sz w:val="24"/>
                <w:szCs w:val="24"/>
                <w:shd w:val="clear" w:color="auto" w:fill="FFFFFF"/>
              </w:rPr>
              <w:t>as</w:t>
            </w:r>
            <w:r w:rsidR="00FB112C" w:rsidRPr="00422A7C">
              <w:rPr>
                <w:rFonts w:ascii="Times New Roman" w:hAnsi="Times New Roman" w:cs="Times New Roman"/>
                <w:sz w:val="24"/>
                <w:szCs w:val="24"/>
                <w:shd w:val="clear" w:color="auto" w:fill="FFFFFF"/>
              </w:rPr>
              <w:t xml:space="preserve"> (ES)</w:t>
            </w:r>
            <w:r w:rsidR="00D87F65">
              <w:rPr>
                <w:rFonts w:ascii="Times New Roman" w:hAnsi="Times New Roman" w:cs="Times New Roman"/>
                <w:sz w:val="24"/>
                <w:szCs w:val="24"/>
                <w:shd w:val="clear" w:color="auto" w:fill="FFFFFF"/>
              </w:rPr>
              <w:t> </w:t>
            </w:r>
            <w:r w:rsidR="00FB112C">
              <w:rPr>
                <w:rFonts w:ascii="Times New Roman" w:hAnsi="Times New Roman" w:cs="Times New Roman"/>
                <w:sz w:val="24"/>
                <w:szCs w:val="24"/>
                <w:shd w:val="clear" w:color="auto" w:fill="FFFFFF"/>
              </w:rPr>
              <w:t>2021</w:t>
            </w:r>
            <w:r w:rsidR="00FB112C" w:rsidRPr="00422A7C">
              <w:rPr>
                <w:rFonts w:ascii="Times New Roman" w:hAnsi="Times New Roman" w:cs="Times New Roman"/>
                <w:sz w:val="24"/>
                <w:szCs w:val="24"/>
                <w:shd w:val="clear" w:color="auto" w:fill="FFFFFF"/>
              </w:rPr>
              <w:t>/</w:t>
            </w:r>
            <w:r w:rsidR="00FB112C">
              <w:rPr>
                <w:rFonts w:ascii="Times New Roman" w:hAnsi="Times New Roman" w:cs="Times New Roman"/>
                <w:sz w:val="24"/>
                <w:szCs w:val="24"/>
                <w:shd w:val="clear" w:color="auto" w:fill="FFFFFF"/>
              </w:rPr>
              <w:t>379</w:t>
            </w:r>
            <w:r w:rsidR="00FB112C" w:rsidRPr="00422A7C">
              <w:rPr>
                <w:rFonts w:ascii="Times New Roman" w:hAnsi="Times New Roman" w:cs="Times New Roman"/>
                <w:sz w:val="24"/>
                <w:szCs w:val="24"/>
                <w:shd w:val="clear" w:color="auto" w:fill="FFFFFF"/>
              </w:rPr>
              <w:t xml:space="preserve"> par </w:t>
            </w:r>
            <w:r w:rsidR="00FB112C" w:rsidRPr="00013443">
              <w:rPr>
                <w:rFonts w:ascii="Times New Roman" w:hAnsi="Times New Roman" w:cs="Times New Roman"/>
                <w:sz w:val="24"/>
                <w:szCs w:val="24"/>
                <w:shd w:val="clear" w:color="auto" w:fill="FFFFFF"/>
              </w:rPr>
              <w:t>kredītiestāžu un monetāro finanšu iestāžu sektora bilances posteņiem (pārstrādāta redakcija)</w:t>
            </w:r>
            <w:r w:rsidR="00FB112C" w:rsidRPr="00422A7C">
              <w:rPr>
                <w:rFonts w:ascii="Times New Roman" w:hAnsi="Times New Roman" w:cs="Times New Roman"/>
                <w:sz w:val="24"/>
                <w:szCs w:val="24"/>
                <w:shd w:val="clear" w:color="auto" w:fill="FFFFFF"/>
              </w:rPr>
              <w:t xml:space="preserve"> (ECB/20</w:t>
            </w:r>
            <w:r w:rsidR="00FB112C">
              <w:rPr>
                <w:rFonts w:ascii="Times New Roman" w:hAnsi="Times New Roman" w:cs="Times New Roman"/>
                <w:sz w:val="24"/>
                <w:szCs w:val="24"/>
                <w:shd w:val="clear" w:color="auto" w:fill="FFFFFF"/>
              </w:rPr>
              <w:t>21</w:t>
            </w:r>
            <w:r w:rsidR="00FB112C" w:rsidRPr="00422A7C">
              <w:rPr>
                <w:rFonts w:ascii="Times New Roman" w:hAnsi="Times New Roman" w:cs="Times New Roman"/>
                <w:sz w:val="24"/>
                <w:szCs w:val="24"/>
                <w:shd w:val="clear" w:color="auto" w:fill="FFFFFF"/>
              </w:rPr>
              <w:t>/</w:t>
            </w:r>
            <w:r w:rsidR="00FB112C">
              <w:rPr>
                <w:rFonts w:ascii="Times New Roman" w:hAnsi="Times New Roman" w:cs="Times New Roman"/>
                <w:sz w:val="24"/>
                <w:szCs w:val="24"/>
                <w:shd w:val="clear" w:color="auto" w:fill="FFFFFF"/>
              </w:rPr>
              <w:t>2</w:t>
            </w:r>
            <w:r w:rsidR="00FB112C" w:rsidRPr="00422A7C">
              <w:rPr>
                <w:rFonts w:ascii="Times New Roman" w:hAnsi="Times New Roman" w:cs="Times New Roman"/>
                <w:sz w:val="24"/>
                <w:szCs w:val="24"/>
                <w:shd w:val="clear" w:color="auto" w:fill="FFFFFF"/>
              </w:rPr>
              <w:t xml:space="preserve">) </w:t>
            </w:r>
            <w:r w:rsidR="00B3777E" w:rsidRPr="00BF0AFB">
              <w:rPr>
                <w:rFonts w:ascii="Times New Roman" w:hAnsi="Times New Roman" w:cs="Times New Roman"/>
                <w:sz w:val="24"/>
                <w:szCs w:val="24"/>
                <w:shd w:val="clear" w:color="auto" w:fill="FFFFFF"/>
              </w:rPr>
              <w:t xml:space="preserve">un </w:t>
            </w:r>
            <w:r w:rsidR="00552779" w:rsidRPr="00BF0AFB">
              <w:rPr>
                <w:rFonts w:ascii="Times New Roman" w:hAnsi="Times New Roman" w:cs="Times New Roman"/>
                <w:sz w:val="24"/>
                <w:szCs w:val="24"/>
                <w:shd w:val="clear" w:color="auto" w:fill="FFFFFF"/>
              </w:rPr>
              <w:t>Eiropas Centrālās bankas</w:t>
            </w:r>
            <w:r w:rsidR="00552779">
              <w:rPr>
                <w:rFonts w:ascii="Times New Roman" w:hAnsi="Times New Roman" w:cs="Times New Roman"/>
                <w:sz w:val="24"/>
                <w:szCs w:val="24"/>
                <w:shd w:val="clear" w:color="auto" w:fill="FFFFFF"/>
              </w:rPr>
              <w:t xml:space="preserve"> </w:t>
            </w:r>
            <w:r w:rsidR="00272089" w:rsidRPr="00B8018B">
              <w:rPr>
                <w:rFonts w:ascii="Times New Roman" w:hAnsi="Times New Roman" w:cs="Times New Roman"/>
                <w:sz w:val="24"/>
                <w:szCs w:val="24"/>
              </w:rPr>
              <w:t>20</w:t>
            </w:r>
            <w:r w:rsidR="00E615EA">
              <w:rPr>
                <w:rFonts w:ascii="Times New Roman" w:hAnsi="Times New Roman" w:cs="Times New Roman"/>
                <w:sz w:val="24"/>
                <w:szCs w:val="24"/>
              </w:rPr>
              <w:t>2</w:t>
            </w:r>
            <w:r w:rsidR="00272089" w:rsidRPr="00B8018B">
              <w:rPr>
                <w:rFonts w:ascii="Times New Roman" w:hAnsi="Times New Roman" w:cs="Times New Roman"/>
                <w:sz w:val="24"/>
                <w:szCs w:val="24"/>
              </w:rPr>
              <w:t>1.</w:t>
            </w:r>
            <w:r w:rsidR="00272089">
              <w:rPr>
                <w:rFonts w:ascii="Times New Roman" w:hAnsi="Times New Roman" w:cs="Times New Roman"/>
                <w:sz w:val="24"/>
                <w:szCs w:val="24"/>
              </w:rPr>
              <w:t> </w:t>
            </w:r>
            <w:r w:rsidR="00272089" w:rsidRPr="00B8018B">
              <w:rPr>
                <w:rFonts w:ascii="Times New Roman" w:hAnsi="Times New Roman" w:cs="Times New Roman"/>
                <w:sz w:val="24"/>
                <w:szCs w:val="24"/>
              </w:rPr>
              <w:t xml:space="preserve">gada </w:t>
            </w:r>
            <w:r w:rsidR="00E615EA">
              <w:rPr>
                <w:rFonts w:ascii="Times New Roman" w:hAnsi="Times New Roman" w:cs="Times New Roman"/>
                <w:sz w:val="24"/>
                <w:szCs w:val="24"/>
              </w:rPr>
              <w:t>26</w:t>
            </w:r>
            <w:r w:rsidR="00272089" w:rsidRPr="00B8018B">
              <w:rPr>
                <w:rFonts w:ascii="Times New Roman" w:hAnsi="Times New Roman" w:cs="Times New Roman"/>
                <w:sz w:val="24"/>
                <w:szCs w:val="24"/>
              </w:rPr>
              <w:t>. </w:t>
            </w:r>
            <w:r w:rsidR="00E615EA">
              <w:rPr>
                <w:rFonts w:ascii="Times New Roman" w:hAnsi="Times New Roman" w:cs="Times New Roman"/>
                <w:sz w:val="24"/>
                <w:szCs w:val="24"/>
              </w:rPr>
              <w:t>marta</w:t>
            </w:r>
            <w:r w:rsidR="00272089" w:rsidRPr="00B8018B">
              <w:rPr>
                <w:rFonts w:ascii="Times New Roman" w:hAnsi="Times New Roman" w:cs="Times New Roman"/>
                <w:sz w:val="24"/>
                <w:szCs w:val="24"/>
              </w:rPr>
              <w:t xml:space="preserve"> Pamatnostādn</w:t>
            </w:r>
            <w:r w:rsidR="00272089">
              <w:rPr>
                <w:rFonts w:ascii="Times New Roman" w:hAnsi="Times New Roman" w:cs="Times New Roman"/>
                <w:sz w:val="24"/>
                <w:szCs w:val="24"/>
              </w:rPr>
              <w:t>es</w:t>
            </w:r>
            <w:r w:rsidR="00272089" w:rsidRPr="00B8018B">
              <w:rPr>
                <w:rFonts w:ascii="Times New Roman" w:hAnsi="Times New Roman" w:cs="Times New Roman"/>
                <w:sz w:val="24"/>
                <w:szCs w:val="24"/>
              </w:rPr>
              <w:t xml:space="preserve"> </w:t>
            </w:r>
            <w:r w:rsidR="00E615EA" w:rsidRPr="00E615EA">
              <w:rPr>
                <w:rFonts w:ascii="Times New Roman" w:hAnsi="Times New Roman" w:cs="Times New Roman"/>
                <w:sz w:val="24"/>
                <w:szCs w:val="24"/>
              </w:rPr>
              <w:t xml:space="preserve">(ES) 2021/830 </w:t>
            </w:r>
            <w:r w:rsidR="00272089" w:rsidRPr="00B8018B">
              <w:rPr>
                <w:rFonts w:ascii="Times New Roman" w:hAnsi="Times New Roman" w:cs="Times New Roman"/>
                <w:sz w:val="24"/>
                <w:szCs w:val="24"/>
              </w:rPr>
              <w:t xml:space="preserve">par </w:t>
            </w:r>
            <w:r w:rsidR="00E615EA" w:rsidRPr="00E615EA">
              <w:rPr>
                <w:rFonts w:ascii="Times New Roman" w:hAnsi="Times New Roman" w:cs="Times New Roman"/>
                <w:sz w:val="24"/>
                <w:szCs w:val="24"/>
              </w:rPr>
              <w:t>bilances posteņu statistiku un monetāro finanšu iestāžu procentu likmju statistiku (ECB/2021/11)</w:t>
            </w:r>
            <w:r w:rsidR="00E615EA" w:rsidRPr="00E615EA" w:rsidDel="00272089">
              <w:rPr>
                <w:rFonts w:ascii="Times New Roman" w:hAnsi="Times New Roman" w:cs="Times New Roman"/>
                <w:sz w:val="24"/>
                <w:szCs w:val="24"/>
              </w:rPr>
              <w:t xml:space="preserve"> </w:t>
            </w:r>
            <w:r w:rsidR="009C3525" w:rsidRPr="00BF0AFB">
              <w:rPr>
                <w:rFonts w:ascii="Times New Roman" w:hAnsi="Times New Roman" w:cs="Times New Roman"/>
                <w:sz w:val="24"/>
                <w:szCs w:val="24"/>
                <w:shd w:val="clear" w:color="auto" w:fill="FFFFFF"/>
              </w:rPr>
              <w:t>prasības</w:t>
            </w:r>
            <w:r w:rsidR="00B3777E" w:rsidRPr="00BF0AFB">
              <w:rPr>
                <w:rFonts w:ascii="Times New Roman" w:hAnsi="Times New Roman" w:cs="Times New Roman"/>
                <w:sz w:val="24"/>
                <w:szCs w:val="24"/>
                <w:shd w:val="clear" w:color="auto" w:fill="FFFFFF"/>
              </w:rPr>
              <w:t>,</w:t>
            </w:r>
            <w:r w:rsidR="00B3777E" w:rsidRPr="00BF0AFB">
              <w:rPr>
                <w:rFonts w:ascii="Times New Roman" w:hAnsi="Times New Roman" w:cs="Times New Roman"/>
                <w:color w:val="000000"/>
                <w:sz w:val="24"/>
                <w:szCs w:val="24"/>
                <w:lang w:eastAsia="lv-LV"/>
              </w:rPr>
              <w:t xml:space="preserve"> Latvijas Banka vāc statistiskos datus </w:t>
            </w:r>
            <w:r w:rsidR="00F81BBD" w:rsidRPr="00BF0AFB">
              <w:rPr>
                <w:rFonts w:ascii="Times New Roman" w:hAnsi="Times New Roman" w:cs="Times New Roman"/>
                <w:color w:val="000000"/>
                <w:sz w:val="24"/>
                <w:szCs w:val="24"/>
                <w:lang w:eastAsia="lv-LV"/>
              </w:rPr>
              <w:t xml:space="preserve">par </w:t>
            </w:r>
            <w:r w:rsidR="00F81BBD" w:rsidRPr="00AA798A">
              <w:rPr>
                <w:rFonts w:ascii="Times New Roman" w:hAnsi="Times New Roman" w:cs="Times New Roman"/>
                <w:sz w:val="24"/>
                <w:szCs w:val="24"/>
              </w:rPr>
              <w:t xml:space="preserve">kredītu norakstīšanas </w:t>
            </w:r>
            <w:r w:rsidR="00F81BBD">
              <w:rPr>
                <w:rFonts w:ascii="Times New Roman" w:hAnsi="Times New Roman" w:cs="Times New Roman"/>
                <w:sz w:val="24"/>
                <w:szCs w:val="24"/>
              </w:rPr>
              <w:t xml:space="preserve">korekcijām </w:t>
            </w:r>
            <w:r w:rsidR="00F81BBD" w:rsidRPr="00AA798A">
              <w:rPr>
                <w:rFonts w:ascii="Times New Roman" w:hAnsi="Times New Roman" w:cs="Times New Roman"/>
                <w:sz w:val="24"/>
                <w:szCs w:val="24"/>
              </w:rPr>
              <w:t>un vērtspapīru pārvērtēšanas korekcijām</w:t>
            </w:r>
            <w:r w:rsidR="00F81BBD" w:rsidRPr="00871F76">
              <w:rPr>
                <w:rFonts w:ascii="Times New Roman" w:hAnsi="Times New Roman" w:cs="Times New Roman"/>
                <w:sz w:val="24"/>
                <w:szCs w:val="24"/>
                <w:shd w:val="clear" w:color="auto" w:fill="FFFFFF"/>
              </w:rPr>
              <w:t xml:space="preserve"> </w:t>
            </w:r>
            <w:r w:rsidR="00B3777E" w:rsidRPr="00871F76">
              <w:rPr>
                <w:rFonts w:ascii="Times New Roman" w:hAnsi="Times New Roman" w:cs="Times New Roman"/>
                <w:sz w:val="24"/>
                <w:szCs w:val="24"/>
                <w:shd w:val="clear" w:color="auto" w:fill="FFFFFF"/>
              </w:rPr>
              <w:t xml:space="preserve">no Latvijā </w:t>
            </w:r>
            <w:r w:rsidR="00B3777E" w:rsidRPr="00871F76">
              <w:rPr>
                <w:rFonts w:ascii="Times New Roman" w:hAnsi="Times New Roman" w:cs="Times New Roman"/>
                <w:sz w:val="24"/>
                <w:szCs w:val="24"/>
                <w:shd w:val="clear" w:color="auto" w:fill="FFFFFF"/>
              </w:rPr>
              <w:lastRenderedPageBreak/>
              <w:t>reģistrētām kredītiestādēm</w:t>
            </w:r>
            <w:r w:rsidR="00F81BBD">
              <w:rPr>
                <w:rFonts w:ascii="Times New Roman" w:hAnsi="Times New Roman" w:cs="Times New Roman"/>
                <w:sz w:val="24"/>
                <w:szCs w:val="24"/>
                <w:shd w:val="clear" w:color="auto" w:fill="FFFFFF"/>
              </w:rPr>
              <w:t xml:space="preserve"> un </w:t>
            </w:r>
            <w:r w:rsidR="00D87F65">
              <w:rPr>
                <w:rFonts w:ascii="Times New Roman" w:hAnsi="Times New Roman" w:cs="Times New Roman"/>
                <w:sz w:val="24"/>
                <w:szCs w:val="24"/>
                <w:shd w:val="clear" w:color="auto" w:fill="FFFFFF"/>
              </w:rPr>
              <w:t>ār</w:t>
            </w:r>
            <w:r w:rsidR="00871F76" w:rsidRPr="00871F76">
              <w:rPr>
                <w:rFonts w:ascii="Times New Roman" w:hAnsi="Times New Roman" w:cs="Times New Roman"/>
                <w:sz w:val="24"/>
                <w:szCs w:val="24"/>
                <w:shd w:val="clear" w:color="auto" w:fill="FFFFFF"/>
              </w:rPr>
              <w:t>valstī</w:t>
            </w:r>
            <w:r w:rsidR="00871F76">
              <w:rPr>
                <w:rFonts w:ascii="Times New Roman" w:hAnsi="Times New Roman" w:cs="Times New Roman"/>
                <w:sz w:val="24"/>
                <w:szCs w:val="24"/>
                <w:shd w:val="clear" w:color="auto" w:fill="FFFFFF"/>
              </w:rPr>
              <w:t>s</w:t>
            </w:r>
            <w:r w:rsidR="00871F76" w:rsidRPr="00871F76">
              <w:rPr>
                <w:rFonts w:ascii="Times New Roman" w:hAnsi="Times New Roman" w:cs="Times New Roman"/>
                <w:sz w:val="24"/>
                <w:szCs w:val="24"/>
                <w:shd w:val="clear" w:color="auto" w:fill="FFFFFF"/>
              </w:rPr>
              <w:t xml:space="preserve"> reģistrēt</w:t>
            </w:r>
            <w:r w:rsidR="00871F76">
              <w:rPr>
                <w:rFonts w:ascii="Times New Roman" w:hAnsi="Times New Roman" w:cs="Times New Roman"/>
                <w:sz w:val="24"/>
                <w:szCs w:val="24"/>
                <w:shd w:val="clear" w:color="auto" w:fill="FFFFFF"/>
              </w:rPr>
              <w:t>u</w:t>
            </w:r>
            <w:r w:rsidR="00871F76" w:rsidRPr="00871F76">
              <w:rPr>
                <w:rFonts w:ascii="Times New Roman" w:hAnsi="Times New Roman" w:cs="Times New Roman"/>
                <w:sz w:val="24"/>
                <w:szCs w:val="24"/>
                <w:shd w:val="clear" w:color="auto" w:fill="FFFFFF"/>
              </w:rPr>
              <w:t xml:space="preserve"> kredītiestā</w:t>
            </w:r>
            <w:r w:rsidR="00871F76">
              <w:rPr>
                <w:rFonts w:ascii="Times New Roman" w:hAnsi="Times New Roman" w:cs="Times New Roman"/>
                <w:sz w:val="24"/>
                <w:szCs w:val="24"/>
                <w:shd w:val="clear" w:color="auto" w:fill="FFFFFF"/>
              </w:rPr>
              <w:t>žu</w:t>
            </w:r>
            <w:r w:rsidR="00871F76" w:rsidRPr="00871F76">
              <w:rPr>
                <w:rFonts w:ascii="Times New Roman" w:hAnsi="Times New Roman" w:cs="Times New Roman"/>
                <w:sz w:val="24"/>
                <w:szCs w:val="24"/>
                <w:shd w:val="clear" w:color="auto" w:fill="FFFFFF"/>
              </w:rPr>
              <w:t xml:space="preserve"> filiāl</w:t>
            </w:r>
            <w:r w:rsidR="00F0440B">
              <w:rPr>
                <w:rFonts w:ascii="Times New Roman" w:hAnsi="Times New Roman" w:cs="Times New Roman"/>
                <w:sz w:val="24"/>
                <w:szCs w:val="24"/>
                <w:shd w:val="clear" w:color="auto" w:fill="FFFFFF"/>
              </w:rPr>
              <w:t>ēm</w:t>
            </w:r>
            <w:r w:rsidR="002C6295">
              <w:rPr>
                <w:rFonts w:ascii="Times New Roman" w:hAnsi="Times New Roman" w:cs="Times New Roman"/>
                <w:sz w:val="24"/>
                <w:szCs w:val="24"/>
                <w:shd w:val="clear" w:color="auto" w:fill="FFFFFF"/>
              </w:rPr>
              <w:t xml:space="preserve"> Latvijā</w:t>
            </w:r>
            <w:r w:rsidR="00B3777E" w:rsidRPr="00871F76">
              <w:rPr>
                <w:rFonts w:ascii="Times New Roman" w:hAnsi="Times New Roman" w:cs="Times New Roman"/>
                <w:sz w:val="24"/>
                <w:szCs w:val="24"/>
                <w:shd w:val="clear" w:color="auto" w:fill="FFFFFF"/>
              </w:rPr>
              <w:t xml:space="preserve"> saskaņā ar </w:t>
            </w:r>
            <w:r w:rsidR="00CA279A">
              <w:rPr>
                <w:rFonts w:ascii="Times New Roman" w:hAnsi="Times New Roman" w:cs="Times New Roman"/>
                <w:sz w:val="24"/>
                <w:szCs w:val="24"/>
                <w:shd w:val="clear" w:color="auto" w:fill="FFFFFF"/>
              </w:rPr>
              <w:t>N</w:t>
            </w:r>
            <w:r w:rsidR="00B3777E" w:rsidRPr="00871F76">
              <w:rPr>
                <w:rFonts w:ascii="Times New Roman" w:hAnsi="Times New Roman" w:cs="Times New Roman"/>
                <w:sz w:val="24"/>
                <w:szCs w:val="24"/>
                <w:shd w:val="clear" w:color="auto" w:fill="FFFFFF"/>
              </w:rPr>
              <w:t>oteikumiem</w:t>
            </w:r>
            <w:r w:rsidR="00B3777E" w:rsidRPr="00BF0AFB">
              <w:rPr>
                <w:rFonts w:ascii="Times New Roman" w:hAnsi="Times New Roman" w:cs="Times New Roman"/>
                <w:color w:val="000000"/>
                <w:sz w:val="24"/>
                <w:szCs w:val="24"/>
                <w:lang w:eastAsia="lv-LV"/>
              </w:rPr>
              <w:t>.</w:t>
            </w:r>
          </w:p>
          <w:p w14:paraId="12569A52" w14:textId="1C28DF78" w:rsidR="003A1547" w:rsidRPr="00BF0AFB" w:rsidRDefault="00EA620F" w:rsidP="000118AF">
            <w:pPr>
              <w:spacing w:after="120"/>
              <w:jc w:val="both"/>
              <w:rPr>
                <w:rFonts w:ascii="Times New Roman" w:hAnsi="Times New Roman" w:cs="Times New Roman"/>
                <w:sz w:val="24"/>
                <w:szCs w:val="24"/>
                <w:highlight w:val="yellow"/>
              </w:rPr>
            </w:pPr>
            <w:r>
              <w:rPr>
                <w:rFonts w:ascii="Times New Roman" w:hAnsi="Times New Roman" w:cs="Times New Roman"/>
                <w:sz w:val="24"/>
                <w:szCs w:val="24"/>
              </w:rPr>
              <w:t>Noteikumu grozījumu projekt</w:t>
            </w:r>
            <w:r w:rsidR="00F81BBD">
              <w:rPr>
                <w:rFonts w:ascii="Times New Roman" w:hAnsi="Times New Roman" w:cs="Times New Roman"/>
                <w:sz w:val="24"/>
                <w:szCs w:val="24"/>
              </w:rPr>
              <w:t xml:space="preserve">s papildina </w:t>
            </w:r>
            <w:r w:rsidR="00F81BBD" w:rsidRPr="00F81BBD">
              <w:rPr>
                <w:rFonts w:ascii="Times New Roman" w:hAnsi="Times New Roman" w:cs="Times New Roman"/>
                <w:sz w:val="24"/>
                <w:szCs w:val="24"/>
              </w:rPr>
              <w:t>Kredītu norakstīšanas korekciju un vērtspapīru pārvērtēšanas korekciju pārskat</w:t>
            </w:r>
            <w:r w:rsidR="00F81BBD">
              <w:rPr>
                <w:rFonts w:ascii="Times New Roman" w:hAnsi="Times New Roman" w:cs="Times New Roman"/>
                <w:sz w:val="24"/>
                <w:szCs w:val="24"/>
              </w:rPr>
              <w:t>u ar jaunām pozīcijām, kas</w:t>
            </w:r>
            <w:r w:rsidR="00F81BBD" w:rsidRPr="00F81BBD">
              <w:rPr>
                <w:rFonts w:ascii="Times New Roman" w:hAnsi="Times New Roman" w:cs="Times New Roman"/>
                <w:sz w:val="24"/>
                <w:szCs w:val="24"/>
              </w:rPr>
              <w:t xml:space="preserve"> </w:t>
            </w:r>
            <w:r w:rsidR="00F81BBD">
              <w:rPr>
                <w:rFonts w:ascii="Times New Roman" w:hAnsi="Times New Roman" w:cs="Times New Roman"/>
                <w:sz w:val="24"/>
                <w:szCs w:val="24"/>
              </w:rPr>
              <w:t xml:space="preserve">ļauj saskaņot Noteikumus ar </w:t>
            </w:r>
            <w:r w:rsidR="00F81BBD" w:rsidRPr="00F81BBD">
              <w:rPr>
                <w:rFonts w:ascii="Times New Roman" w:hAnsi="Times New Roman" w:cs="Times New Roman"/>
                <w:sz w:val="24"/>
                <w:szCs w:val="24"/>
              </w:rPr>
              <w:t>Latvijas Bankas noteikum</w:t>
            </w:r>
            <w:r w:rsidR="00F81BBD">
              <w:rPr>
                <w:rFonts w:ascii="Times New Roman" w:hAnsi="Times New Roman" w:cs="Times New Roman"/>
                <w:sz w:val="24"/>
                <w:szCs w:val="24"/>
              </w:rPr>
              <w:t>iem</w:t>
            </w:r>
            <w:r w:rsidR="00F81BBD" w:rsidRPr="00F81BBD">
              <w:rPr>
                <w:rFonts w:ascii="Times New Roman" w:hAnsi="Times New Roman" w:cs="Times New Roman"/>
                <w:sz w:val="24"/>
                <w:szCs w:val="24"/>
              </w:rPr>
              <w:t>, kas nosaka statistisko datu par kredītiestāžu un citu monetāro finanšu iestāžu finansiālo stāvokli (MBP) sagatavošanas un iesniegšanas prasības un kārtību</w:t>
            </w:r>
            <w:r w:rsidR="00F81BBD">
              <w:rPr>
                <w:rFonts w:ascii="Times New Roman" w:hAnsi="Times New Roman" w:cs="Times New Roman"/>
                <w:sz w:val="24"/>
                <w:szCs w:val="24"/>
              </w:rPr>
              <w:t xml:space="preserve">. </w:t>
            </w:r>
            <w:r w:rsidR="00F33FF4">
              <w:rPr>
                <w:rFonts w:ascii="Times New Roman" w:hAnsi="Times New Roman" w:cs="Times New Roman"/>
                <w:sz w:val="24"/>
                <w:szCs w:val="24"/>
              </w:rPr>
              <w:t>C</w:t>
            </w:r>
            <w:r w:rsidR="00F33FF4">
              <w:rPr>
                <w:rFonts w:ascii="Times New Roman" w:hAnsi="Times New Roman" w:cs="Times New Roman"/>
                <w:color w:val="000000"/>
                <w:sz w:val="24"/>
                <w:szCs w:val="24"/>
                <w:lang w:eastAsia="lv-LV"/>
              </w:rPr>
              <w:t>itas prasības statistisko datu iesniegšanai un s</w:t>
            </w:r>
            <w:r w:rsidR="00F33FF4" w:rsidRPr="00BF0AFB">
              <w:rPr>
                <w:rFonts w:ascii="Times New Roman" w:hAnsi="Times New Roman" w:cs="Times New Roman"/>
                <w:color w:val="000000"/>
                <w:sz w:val="24"/>
                <w:szCs w:val="24"/>
                <w:lang w:eastAsia="lv-LV"/>
              </w:rPr>
              <w:t>tatistisko datu sniedzēju lok</w:t>
            </w:r>
            <w:r w:rsidR="00F33FF4">
              <w:rPr>
                <w:rFonts w:ascii="Times New Roman" w:hAnsi="Times New Roman" w:cs="Times New Roman"/>
                <w:color w:val="000000"/>
                <w:sz w:val="24"/>
                <w:szCs w:val="24"/>
                <w:lang w:eastAsia="lv-LV"/>
              </w:rPr>
              <w:t xml:space="preserve">s </w:t>
            </w:r>
            <w:r w:rsidR="00E84420">
              <w:rPr>
                <w:rFonts w:ascii="Times New Roman" w:hAnsi="Times New Roman" w:cs="Times New Roman"/>
                <w:color w:val="000000"/>
                <w:sz w:val="24"/>
                <w:szCs w:val="24"/>
                <w:lang w:eastAsia="lv-LV"/>
              </w:rPr>
              <w:t>saglabājas</w:t>
            </w:r>
            <w:r w:rsidR="00E84420" w:rsidRPr="00CB2ED4">
              <w:rPr>
                <w:rFonts w:ascii="Times New Roman" w:hAnsi="Times New Roman" w:cs="Times New Roman"/>
                <w:color w:val="000000"/>
                <w:sz w:val="24"/>
                <w:szCs w:val="24"/>
                <w:lang w:eastAsia="lv-LV"/>
              </w:rPr>
              <w:t xml:space="preserve"> </w:t>
            </w:r>
            <w:r w:rsidR="00F33FF4">
              <w:rPr>
                <w:rFonts w:ascii="Times New Roman" w:hAnsi="Times New Roman" w:cs="Times New Roman"/>
                <w:color w:val="000000"/>
                <w:sz w:val="24"/>
                <w:szCs w:val="24"/>
                <w:lang w:eastAsia="lv-LV"/>
              </w:rPr>
              <w:t>nemainīgs. I</w:t>
            </w:r>
            <w:r w:rsidR="00F33FF4" w:rsidRPr="00BF0AFB">
              <w:rPr>
                <w:rFonts w:ascii="Times New Roman" w:hAnsi="Times New Roman" w:cs="Times New Roman"/>
                <w:color w:val="000000"/>
                <w:sz w:val="24"/>
                <w:szCs w:val="24"/>
                <w:lang w:eastAsia="lv-LV"/>
              </w:rPr>
              <w:t xml:space="preserve">evērojot minēto, Noteikumu </w:t>
            </w:r>
            <w:r w:rsidR="00E56835">
              <w:rPr>
                <w:rFonts w:ascii="Times New Roman" w:hAnsi="Times New Roman" w:cs="Times New Roman"/>
                <w:color w:val="000000"/>
                <w:sz w:val="24"/>
                <w:szCs w:val="24"/>
                <w:lang w:eastAsia="lv-LV"/>
              </w:rPr>
              <w:t xml:space="preserve">grozījumu </w:t>
            </w:r>
            <w:r w:rsidR="00F33FF4" w:rsidRPr="00BF0AFB">
              <w:rPr>
                <w:rFonts w:ascii="Times New Roman" w:hAnsi="Times New Roman" w:cs="Times New Roman"/>
                <w:color w:val="000000"/>
                <w:sz w:val="24"/>
                <w:szCs w:val="24"/>
                <w:lang w:eastAsia="lv-LV"/>
              </w:rPr>
              <w:t>projekta prasības ir samērīgas un būt</w:t>
            </w:r>
            <w:r w:rsidR="00F33FF4">
              <w:rPr>
                <w:rFonts w:ascii="Times New Roman" w:hAnsi="Times New Roman" w:cs="Times New Roman"/>
                <w:color w:val="000000"/>
                <w:sz w:val="24"/>
                <w:szCs w:val="24"/>
                <w:lang w:eastAsia="lv-LV"/>
              </w:rPr>
              <w:t>iski</w:t>
            </w:r>
            <w:r w:rsidR="00F33FF4" w:rsidRPr="00BF0AFB">
              <w:rPr>
                <w:rFonts w:ascii="Times New Roman" w:hAnsi="Times New Roman" w:cs="Times New Roman"/>
                <w:color w:val="000000"/>
                <w:sz w:val="24"/>
                <w:szCs w:val="24"/>
                <w:lang w:eastAsia="lv-LV"/>
              </w:rPr>
              <w:t xml:space="preserve"> nemaina </w:t>
            </w:r>
            <w:r w:rsidR="00E84420">
              <w:rPr>
                <w:rFonts w:ascii="Times New Roman" w:hAnsi="Times New Roman" w:cs="Times New Roman"/>
                <w:color w:val="000000"/>
                <w:sz w:val="24"/>
                <w:szCs w:val="24"/>
                <w:lang w:eastAsia="lv-LV"/>
              </w:rPr>
              <w:t>sagatavojamo un ie</w:t>
            </w:r>
            <w:r w:rsidR="00E84420" w:rsidRPr="00BF0AFB">
              <w:rPr>
                <w:rFonts w:ascii="Times New Roman" w:hAnsi="Times New Roman" w:cs="Times New Roman"/>
                <w:color w:val="000000"/>
                <w:sz w:val="24"/>
                <w:szCs w:val="24"/>
                <w:lang w:eastAsia="lv-LV"/>
              </w:rPr>
              <w:t>snie</w:t>
            </w:r>
            <w:r w:rsidR="00E84420">
              <w:rPr>
                <w:rFonts w:ascii="Times New Roman" w:hAnsi="Times New Roman" w:cs="Times New Roman"/>
                <w:color w:val="000000"/>
                <w:sz w:val="24"/>
                <w:szCs w:val="24"/>
                <w:lang w:eastAsia="lv-LV"/>
              </w:rPr>
              <w:t>dzamo</w:t>
            </w:r>
            <w:r w:rsidR="00E84420" w:rsidRPr="00BF0AFB">
              <w:rPr>
                <w:rFonts w:ascii="Times New Roman" w:hAnsi="Times New Roman" w:cs="Times New Roman"/>
                <w:color w:val="000000"/>
                <w:sz w:val="24"/>
                <w:szCs w:val="24"/>
                <w:lang w:eastAsia="lv-LV"/>
              </w:rPr>
              <w:t xml:space="preserve"> </w:t>
            </w:r>
            <w:r w:rsidR="00F33FF4" w:rsidRPr="00BF0AFB">
              <w:rPr>
                <w:rFonts w:ascii="Times New Roman" w:hAnsi="Times New Roman" w:cs="Times New Roman"/>
                <w:color w:val="000000"/>
                <w:sz w:val="24"/>
                <w:szCs w:val="24"/>
                <w:lang w:eastAsia="lv-LV"/>
              </w:rPr>
              <w:t xml:space="preserve">statistisko datu par </w:t>
            </w:r>
            <w:r w:rsidR="00F33FF4" w:rsidRPr="00AA798A">
              <w:rPr>
                <w:rFonts w:ascii="Times New Roman" w:hAnsi="Times New Roman" w:cs="Times New Roman"/>
                <w:sz w:val="24"/>
                <w:szCs w:val="24"/>
              </w:rPr>
              <w:t xml:space="preserve">kredītu norakstīšanas </w:t>
            </w:r>
            <w:r w:rsidR="00F33FF4">
              <w:rPr>
                <w:rFonts w:ascii="Times New Roman" w:hAnsi="Times New Roman" w:cs="Times New Roman"/>
                <w:sz w:val="24"/>
                <w:szCs w:val="24"/>
              </w:rPr>
              <w:t xml:space="preserve">korekcijām </w:t>
            </w:r>
            <w:r w:rsidR="00F33FF4" w:rsidRPr="00AA798A">
              <w:rPr>
                <w:rFonts w:ascii="Times New Roman" w:hAnsi="Times New Roman" w:cs="Times New Roman"/>
                <w:sz w:val="24"/>
                <w:szCs w:val="24"/>
              </w:rPr>
              <w:t>un vērtspapīru pārvērtēšanas korekcijām</w:t>
            </w:r>
            <w:r w:rsidR="00F33FF4" w:rsidRPr="00BF0AFB">
              <w:rPr>
                <w:rFonts w:ascii="Times New Roman" w:hAnsi="Times New Roman" w:cs="Times New Roman"/>
                <w:color w:val="000000"/>
                <w:sz w:val="24"/>
                <w:szCs w:val="24"/>
                <w:lang w:eastAsia="lv-LV"/>
              </w:rPr>
              <w:t xml:space="preserve"> apjomu un kārtību.</w:t>
            </w:r>
            <w:r w:rsidR="00F33FF4">
              <w:rPr>
                <w:rFonts w:ascii="Times New Roman" w:hAnsi="Times New Roman" w:cs="Times New Roman"/>
                <w:color w:val="000000"/>
                <w:sz w:val="24"/>
                <w:szCs w:val="24"/>
                <w:lang w:eastAsia="lv-LV"/>
              </w:rPr>
              <w:t xml:space="preserve"> </w:t>
            </w:r>
            <w:r w:rsidR="00F33FF4" w:rsidRPr="00F33FF4">
              <w:rPr>
                <w:rFonts w:ascii="Times New Roman" w:hAnsi="Times New Roman" w:cs="Times New Roman"/>
                <w:color w:val="000000"/>
                <w:sz w:val="24"/>
                <w:szCs w:val="24"/>
                <w:lang w:eastAsia="lv-LV"/>
              </w:rPr>
              <w:t xml:space="preserve">Noteikumu </w:t>
            </w:r>
            <w:r w:rsidR="00F33FF4">
              <w:rPr>
                <w:rFonts w:ascii="Times New Roman" w:hAnsi="Times New Roman" w:cs="Times New Roman"/>
                <w:color w:val="000000"/>
                <w:sz w:val="24"/>
                <w:szCs w:val="24"/>
                <w:lang w:eastAsia="lv-LV"/>
              </w:rPr>
              <w:t xml:space="preserve">grozījumu </w:t>
            </w:r>
            <w:r w:rsidR="00F33FF4" w:rsidRPr="00F33FF4">
              <w:rPr>
                <w:rFonts w:ascii="Times New Roman" w:hAnsi="Times New Roman" w:cs="Times New Roman"/>
                <w:color w:val="000000"/>
                <w:sz w:val="24"/>
                <w:szCs w:val="24"/>
                <w:lang w:eastAsia="lv-LV"/>
              </w:rPr>
              <w:t xml:space="preserve">projektā noteiktos statistiskos datus nav iespējams iegūt citā </w:t>
            </w:r>
            <w:r w:rsidR="00F33FF4" w:rsidRPr="00FD501E">
              <w:rPr>
                <w:rFonts w:ascii="Times New Roman" w:hAnsi="Times New Roman" w:cs="Times New Roman"/>
                <w:color w:val="000000"/>
                <w:sz w:val="24"/>
                <w:szCs w:val="24"/>
                <w:lang w:eastAsia="lv-LV"/>
              </w:rPr>
              <w:t>a</w:t>
            </w:r>
            <w:r w:rsidR="00E84420">
              <w:rPr>
                <w:rFonts w:ascii="Times New Roman" w:hAnsi="Times New Roman" w:cs="Times New Roman"/>
                <w:color w:val="000000"/>
                <w:sz w:val="24"/>
                <w:szCs w:val="24"/>
                <w:lang w:eastAsia="lv-LV"/>
              </w:rPr>
              <w:t>tbilstīg</w:t>
            </w:r>
            <w:r w:rsidR="00F33FF4" w:rsidRPr="00FD501E">
              <w:rPr>
                <w:rFonts w:ascii="Times New Roman" w:hAnsi="Times New Roman" w:cs="Times New Roman"/>
                <w:color w:val="000000"/>
                <w:sz w:val="24"/>
                <w:szCs w:val="24"/>
                <w:lang w:eastAsia="lv-LV"/>
              </w:rPr>
              <w:t>ā</w:t>
            </w:r>
            <w:r w:rsidR="00F33FF4" w:rsidRPr="00E615EA">
              <w:rPr>
                <w:rFonts w:ascii="Times New Roman" w:hAnsi="Times New Roman" w:cs="Times New Roman"/>
                <w:color w:val="000000"/>
                <w:sz w:val="24"/>
                <w:szCs w:val="24"/>
                <w:lang w:eastAsia="lv-LV"/>
              </w:rPr>
              <w:t xml:space="preserve"> veidā</w:t>
            </w:r>
            <w:r w:rsidR="00F33FF4" w:rsidRPr="00F33FF4">
              <w:rPr>
                <w:rFonts w:ascii="Times New Roman" w:hAnsi="Times New Roman" w:cs="Times New Roman"/>
                <w:color w:val="000000"/>
                <w:sz w:val="24"/>
                <w:szCs w:val="24"/>
                <w:lang w:eastAsia="lv-LV"/>
              </w:rPr>
              <w:t>, lai nodrošinātu Latvijas Bankai ar normatīvajiem aktiem noteikto pienākumu izpildi līdzvērtīgā kvalitātē. Savukārt iespējamais privātpersonas tiesību ierobežojums ir nesalīdzināmi mazāks par ieguvumu sabiedrībai kopumā, ko sniedz statistisko datu apkopošanā iegūtie rezultāti un novērtējumi.</w:t>
            </w:r>
          </w:p>
        </w:tc>
      </w:tr>
      <w:tr w:rsidR="009E6A95" w:rsidRPr="00BF0AFB" w14:paraId="73006DC9" w14:textId="77777777" w:rsidTr="000118AF">
        <w:tc>
          <w:tcPr>
            <w:tcW w:w="3231" w:type="dxa"/>
          </w:tcPr>
          <w:p w14:paraId="57036A8D" w14:textId="11B0E684" w:rsidR="009E6A95" w:rsidRPr="000118AF" w:rsidRDefault="009E6A95" w:rsidP="000118AF">
            <w:pPr>
              <w:rPr>
                <w:rFonts w:ascii="Times New Roman" w:hAnsi="Times New Roman" w:cs="Times New Roman"/>
                <w:b/>
                <w:bCs/>
                <w:sz w:val="24"/>
                <w:szCs w:val="24"/>
              </w:rPr>
            </w:pPr>
            <w:r w:rsidRPr="000118AF">
              <w:rPr>
                <w:rFonts w:ascii="Times New Roman" w:hAnsi="Times New Roman" w:cs="Times New Roman"/>
                <w:b/>
                <w:bCs/>
                <w:sz w:val="24"/>
                <w:szCs w:val="24"/>
              </w:rPr>
              <w:lastRenderedPageBreak/>
              <w:t>Spēkā stāšanās</w:t>
            </w:r>
          </w:p>
        </w:tc>
        <w:tc>
          <w:tcPr>
            <w:tcW w:w="5783" w:type="dxa"/>
          </w:tcPr>
          <w:p w14:paraId="391B9A6F" w14:textId="073CB742" w:rsidR="009E6A95" w:rsidRPr="00544985" w:rsidRDefault="009E6A95" w:rsidP="000118AF">
            <w:pPr>
              <w:spacing w:after="120"/>
              <w:jc w:val="both"/>
              <w:rPr>
                <w:rFonts w:ascii="Times New Roman" w:hAnsi="Times New Roman" w:cs="Times New Roman"/>
                <w:sz w:val="24"/>
                <w:szCs w:val="24"/>
                <w:highlight w:val="yellow"/>
              </w:rPr>
            </w:pPr>
            <w:r w:rsidRPr="00B31F81">
              <w:rPr>
                <w:rFonts w:ascii="Times New Roman" w:hAnsi="Times New Roman" w:cs="Times New Roman"/>
                <w:sz w:val="24"/>
                <w:szCs w:val="24"/>
              </w:rPr>
              <w:t>202</w:t>
            </w:r>
            <w:r w:rsidR="004F3275" w:rsidRPr="00B31F81">
              <w:rPr>
                <w:rFonts w:ascii="Times New Roman" w:hAnsi="Times New Roman" w:cs="Times New Roman"/>
                <w:sz w:val="24"/>
                <w:szCs w:val="24"/>
              </w:rPr>
              <w:t>5</w:t>
            </w:r>
            <w:r w:rsidRPr="00B31F81">
              <w:rPr>
                <w:rFonts w:ascii="Times New Roman" w:hAnsi="Times New Roman" w:cs="Times New Roman"/>
                <w:sz w:val="24"/>
                <w:szCs w:val="24"/>
              </w:rPr>
              <w:t>.</w:t>
            </w:r>
            <w:r w:rsidR="00B353B7" w:rsidRPr="00B31F81">
              <w:rPr>
                <w:rFonts w:ascii="Times New Roman" w:hAnsi="Times New Roman" w:cs="Times New Roman"/>
                <w:sz w:val="24"/>
                <w:szCs w:val="24"/>
              </w:rPr>
              <w:t> </w:t>
            </w:r>
            <w:r w:rsidRPr="00B31F81">
              <w:rPr>
                <w:rFonts w:ascii="Times New Roman" w:hAnsi="Times New Roman" w:cs="Times New Roman"/>
                <w:sz w:val="24"/>
                <w:szCs w:val="24"/>
              </w:rPr>
              <w:t>gada 1.</w:t>
            </w:r>
            <w:r w:rsidR="00B353B7" w:rsidRPr="00B31F81">
              <w:rPr>
                <w:rFonts w:ascii="Times New Roman" w:hAnsi="Times New Roman" w:cs="Times New Roman"/>
                <w:sz w:val="24"/>
                <w:szCs w:val="24"/>
              </w:rPr>
              <w:t> </w:t>
            </w:r>
            <w:r w:rsidR="00544985" w:rsidRPr="00B31F81">
              <w:rPr>
                <w:rFonts w:ascii="Times New Roman" w:hAnsi="Times New Roman" w:cs="Times New Roman"/>
                <w:sz w:val="24"/>
                <w:szCs w:val="24"/>
              </w:rPr>
              <w:t>aprīlis</w:t>
            </w:r>
          </w:p>
        </w:tc>
      </w:tr>
      <w:tr w:rsidR="009E6A95" w:rsidRPr="00BF0AFB" w14:paraId="3E1DDE9F" w14:textId="77777777" w:rsidTr="000118AF">
        <w:tc>
          <w:tcPr>
            <w:tcW w:w="3231" w:type="dxa"/>
          </w:tcPr>
          <w:p w14:paraId="5FBEDEFD" w14:textId="2BB9039D" w:rsidR="009E6A95" w:rsidRPr="000118AF" w:rsidRDefault="009E6A95" w:rsidP="000118AF">
            <w:pPr>
              <w:rPr>
                <w:rFonts w:ascii="Times New Roman" w:hAnsi="Times New Roman" w:cs="Times New Roman"/>
                <w:b/>
                <w:bCs/>
                <w:sz w:val="24"/>
                <w:szCs w:val="24"/>
              </w:rPr>
            </w:pPr>
            <w:r w:rsidRPr="000118AF">
              <w:rPr>
                <w:rFonts w:ascii="Times New Roman" w:hAnsi="Times New Roman" w:cs="Times New Roman"/>
                <w:b/>
                <w:bCs/>
                <w:sz w:val="24"/>
                <w:szCs w:val="24"/>
              </w:rPr>
              <w:t>Ietekme uz Latvijas Bankas budžetu</w:t>
            </w:r>
          </w:p>
        </w:tc>
        <w:tc>
          <w:tcPr>
            <w:tcW w:w="5783" w:type="dxa"/>
          </w:tcPr>
          <w:p w14:paraId="387D687A" w14:textId="79BC5157" w:rsidR="009E6A95" w:rsidRPr="00BF0AFB" w:rsidRDefault="009E6A95" w:rsidP="000118AF">
            <w:pPr>
              <w:spacing w:after="120"/>
              <w:jc w:val="both"/>
              <w:rPr>
                <w:rFonts w:ascii="Times New Roman" w:hAnsi="Times New Roman" w:cs="Times New Roman"/>
                <w:sz w:val="24"/>
                <w:szCs w:val="24"/>
              </w:rPr>
            </w:pPr>
            <w:r w:rsidRPr="00BF0AFB">
              <w:rPr>
                <w:rFonts w:ascii="Times New Roman" w:hAnsi="Times New Roman" w:cs="Times New Roman"/>
                <w:sz w:val="24"/>
                <w:szCs w:val="24"/>
              </w:rPr>
              <w:t>Normatīvā akta izdošana neietekmēs Latvijas Bankas budžeta ieņēmumus un/vai izdevumus.</w:t>
            </w:r>
          </w:p>
        </w:tc>
      </w:tr>
      <w:tr w:rsidR="009E6A95" w:rsidRPr="00BF0AFB" w14:paraId="4266A97A" w14:textId="77777777" w:rsidTr="000118AF">
        <w:tc>
          <w:tcPr>
            <w:tcW w:w="3231" w:type="dxa"/>
          </w:tcPr>
          <w:p w14:paraId="2C58F0AD" w14:textId="5D09F076" w:rsidR="009E6A95" w:rsidRPr="000118AF" w:rsidRDefault="009E6A95" w:rsidP="000118AF">
            <w:pPr>
              <w:rPr>
                <w:rFonts w:ascii="Times New Roman" w:hAnsi="Times New Roman" w:cs="Times New Roman"/>
                <w:b/>
                <w:bCs/>
                <w:sz w:val="24"/>
                <w:szCs w:val="24"/>
              </w:rPr>
            </w:pPr>
            <w:r w:rsidRPr="000118AF">
              <w:rPr>
                <w:rFonts w:ascii="Times New Roman" w:hAnsi="Times New Roman" w:cs="Times New Roman"/>
                <w:b/>
                <w:bCs/>
                <w:sz w:val="24"/>
                <w:szCs w:val="24"/>
              </w:rPr>
              <w:t>Administratīvā sloga un izmaksu novērtējums (tirgus dalībniekiem)</w:t>
            </w:r>
          </w:p>
        </w:tc>
        <w:tc>
          <w:tcPr>
            <w:tcW w:w="5783" w:type="dxa"/>
          </w:tcPr>
          <w:p w14:paraId="6B15E7B3" w14:textId="07421B6F" w:rsidR="009E6A95" w:rsidRPr="00BF0AFB" w:rsidRDefault="00E56835" w:rsidP="000118AF">
            <w:pPr>
              <w:spacing w:after="120"/>
              <w:jc w:val="both"/>
              <w:rPr>
                <w:rFonts w:ascii="Times New Roman" w:hAnsi="Times New Roman" w:cs="Times New Roman"/>
                <w:sz w:val="24"/>
                <w:szCs w:val="24"/>
                <w:highlight w:val="yellow"/>
              </w:rPr>
            </w:pPr>
            <w:r>
              <w:rPr>
                <w:rFonts w:ascii="Times New Roman" w:hAnsi="Times New Roman" w:cs="Times New Roman"/>
                <w:color w:val="000000"/>
                <w:sz w:val="24"/>
                <w:szCs w:val="24"/>
                <w:lang w:eastAsia="lv-LV"/>
              </w:rPr>
              <w:t xml:space="preserve">Jaunu pozīciju ieviešana </w:t>
            </w:r>
            <w:r w:rsidRPr="00E56835">
              <w:rPr>
                <w:rFonts w:ascii="Times New Roman" w:hAnsi="Times New Roman" w:cs="Times New Roman"/>
                <w:color w:val="000000"/>
                <w:sz w:val="24"/>
                <w:szCs w:val="24"/>
                <w:lang w:eastAsia="lv-LV"/>
              </w:rPr>
              <w:t>Kredītu norakstīšanas korekciju un vērtspapīru pārvērtēšanas korekciju pārskat</w:t>
            </w:r>
            <w:r>
              <w:rPr>
                <w:rFonts w:ascii="Times New Roman" w:hAnsi="Times New Roman" w:cs="Times New Roman"/>
                <w:color w:val="000000"/>
                <w:sz w:val="24"/>
                <w:szCs w:val="24"/>
                <w:lang w:eastAsia="lv-LV"/>
              </w:rPr>
              <w:t xml:space="preserve">ā </w:t>
            </w:r>
            <w:r w:rsidR="00C40EE2">
              <w:rPr>
                <w:rFonts w:ascii="Times New Roman" w:hAnsi="Times New Roman" w:cs="Times New Roman"/>
                <w:color w:val="000000"/>
                <w:sz w:val="24"/>
                <w:szCs w:val="24"/>
                <w:lang w:eastAsia="lv-LV"/>
              </w:rPr>
              <w:t xml:space="preserve">var </w:t>
            </w:r>
            <w:r w:rsidR="00C40EE2" w:rsidRPr="00E615EA">
              <w:rPr>
                <w:rFonts w:ascii="Times New Roman" w:hAnsi="Times New Roman" w:cs="Times New Roman"/>
                <w:color w:val="000000"/>
                <w:sz w:val="24"/>
                <w:szCs w:val="24"/>
                <w:lang w:eastAsia="lv-LV"/>
              </w:rPr>
              <w:t xml:space="preserve">radīt </w:t>
            </w:r>
            <w:r w:rsidR="008C6470" w:rsidRPr="00E615EA">
              <w:rPr>
                <w:rFonts w:ascii="Times New Roman" w:hAnsi="Times New Roman" w:cs="Times New Roman"/>
                <w:color w:val="000000"/>
                <w:sz w:val="24"/>
                <w:szCs w:val="24"/>
                <w:lang w:eastAsia="lv-LV"/>
              </w:rPr>
              <w:t>īslaicīg</w:t>
            </w:r>
            <w:r w:rsidR="00BE7F2F" w:rsidRPr="00FD501E">
              <w:rPr>
                <w:rFonts w:ascii="Times New Roman" w:hAnsi="Times New Roman" w:cs="Times New Roman"/>
                <w:color w:val="000000"/>
                <w:sz w:val="24"/>
                <w:szCs w:val="24"/>
                <w:lang w:eastAsia="lv-LV"/>
              </w:rPr>
              <w:t>as</w:t>
            </w:r>
            <w:r w:rsidR="008C6470">
              <w:rPr>
                <w:rFonts w:ascii="Times New Roman" w:hAnsi="Times New Roman" w:cs="Times New Roman"/>
                <w:color w:val="000000"/>
                <w:sz w:val="24"/>
                <w:szCs w:val="24"/>
                <w:lang w:eastAsia="lv-LV"/>
              </w:rPr>
              <w:t xml:space="preserve"> </w:t>
            </w:r>
            <w:r w:rsidR="00BE7F2F">
              <w:rPr>
                <w:rFonts w:ascii="Times New Roman" w:hAnsi="Times New Roman" w:cs="Times New Roman"/>
                <w:color w:val="000000"/>
                <w:sz w:val="24"/>
                <w:szCs w:val="24"/>
                <w:lang w:eastAsia="lv-LV"/>
              </w:rPr>
              <w:t>ieviešanas</w:t>
            </w:r>
            <w:r w:rsidR="00272089">
              <w:rPr>
                <w:rFonts w:ascii="Times New Roman" w:hAnsi="Times New Roman" w:cs="Times New Roman"/>
                <w:color w:val="000000"/>
                <w:sz w:val="24"/>
                <w:szCs w:val="24"/>
                <w:lang w:eastAsia="lv-LV"/>
              </w:rPr>
              <w:t xml:space="preserve"> izmaksas </w:t>
            </w:r>
            <w:r w:rsidR="001F6CE3" w:rsidRPr="00BF0AFB">
              <w:rPr>
                <w:rFonts w:ascii="Times New Roman" w:hAnsi="Times New Roman" w:cs="Times New Roman"/>
                <w:color w:val="000000"/>
                <w:sz w:val="24"/>
                <w:szCs w:val="24"/>
                <w:lang w:eastAsia="lv-LV"/>
              </w:rPr>
              <w:t>statistisko datu sniedzējiem</w:t>
            </w:r>
            <w:r>
              <w:rPr>
                <w:rFonts w:ascii="Times New Roman" w:hAnsi="Times New Roman" w:cs="Times New Roman"/>
                <w:color w:val="000000"/>
                <w:sz w:val="24"/>
                <w:szCs w:val="24"/>
                <w:lang w:eastAsia="lv-LV"/>
              </w:rPr>
              <w:t>, taču N</w:t>
            </w:r>
            <w:r w:rsidRPr="004D123D">
              <w:rPr>
                <w:rFonts w:ascii="Times New Roman" w:hAnsi="Times New Roman" w:cs="Times New Roman"/>
                <w:color w:val="000000"/>
                <w:sz w:val="24"/>
                <w:szCs w:val="24"/>
                <w:lang w:eastAsia="lv-LV"/>
              </w:rPr>
              <w:t xml:space="preserve">oteikumu </w:t>
            </w:r>
            <w:r>
              <w:rPr>
                <w:rFonts w:ascii="Times New Roman" w:hAnsi="Times New Roman" w:cs="Times New Roman"/>
                <w:color w:val="000000"/>
                <w:sz w:val="24"/>
                <w:szCs w:val="24"/>
                <w:lang w:eastAsia="lv-LV"/>
              </w:rPr>
              <w:t xml:space="preserve">grozījumu </w:t>
            </w:r>
            <w:r w:rsidRPr="004D123D">
              <w:rPr>
                <w:rFonts w:ascii="Times New Roman" w:hAnsi="Times New Roman" w:cs="Times New Roman"/>
                <w:color w:val="000000"/>
                <w:sz w:val="24"/>
                <w:szCs w:val="24"/>
                <w:lang w:eastAsia="lv-LV"/>
              </w:rPr>
              <w:t xml:space="preserve">projekts neparedz būtiskas </w:t>
            </w:r>
            <w:r w:rsidR="008C6470">
              <w:rPr>
                <w:rFonts w:ascii="Times New Roman" w:hAnsi="Times New Roman" w:cs="Times New Roman"/>
                <w:color w:val="000000"/>
                <w:sz w:val="24"/>
                <w:szCs w:val="24"/>
                <w:lang w:eastAsia="lv-LV"/>
              </w:rPr>
              <w:t>pār</w:t>
            </w:r>
            <w:r w:rsidRPr="004D123D">
              <w:rPr>
                <w:rFonts w:ascii="Times New Roman" w:hAnsi="Times New Roman" w:cs="Times New Roman"/>
                <w:color w:val="000000"/>
                <w:sz w:val="24"/>
                <w:szCs w:val="24"/>
                <w:lang w:eastAsia="lv-LV"/>
              </w:rPr>
              <w:t>maiņas</w:t>
            </w:r>
            <w:r w:rsidR="00BE7F2F">
              <w:rPr>
                <w:rFonts w:ascii="Times New Roman" w:hAnsi="Times New Roman" w:cs="Times New Roman"/>
                <w:color w:val="000000"/>
                <w:sz w:val="24"/>
                <w:szCs w:val="24"/>
                <w:lang w:eastAsia="lv-LV"/>
              </w:rPr>
              <w:t xml:space="preserve"> administratīvajā slogā</w:t>
            </w:r>
            <w:r w:rsidRPr="004D123D">
              <w:rPr>
                <w:rFonts w:ascii="Times New Roman" w:hAnsi="Times New Roman" w:cs="Times New Roman"/>
                <w:color w:val="000000"/>
                <w:sz w:val="24"/>
                <w:szCs w:val="24"/>
                <w:lang w:eastAsia="lv-LV"/>
              </w:rPr>
              <w:t>.</w:t>
            </w:r>
            <w:r w:rsidR="00C40EE2">
              <w:rPr>
                <w:rFonts w:ascii="Times New Roman" w:hAnsi="Times New Roman" w:cs="Times New Roman"/>
                <w:color w:val="000000"/>
                <w:sz w:val="24"/>
                <w:szCs w:val="24"/>
                <w:lang w:eastAsia="lv-LV"/>
              </w:rPr>
              <w:t xml:space="preserve"> </w:t>
            </w:r>
          </w:p>
        </w:tc>
      </w:tr>
      <w:tr w:rsidR="009E6A95" w:rsidRPr="00BF0AFB" w14:paraId="78453D7D" w14:textId="77777777" w:rsidTr="000118AF">
        <w:tc>
          <w:tcPr>
            <w:tcW w:w="3231" w:type="dxa"/>
          </w:tcPr>
          <w:p w14:paraId="5AF60CCD" w14:textId="77B1AC52" w:rsidR="009E6A95" w:rsidRPr="000118AF" w:rsidRDefault="009E6A95" w:rsidP="000118AF">
            <w:pPr>
              <w:rPr>
                <w:rFonts w:ascii="Times New Roman" w:hAnsi="Times New Roman" w:cs="Times New Roman"/>
                <w:b/>
                <w:bCs/>
                <w:sz w:val="24"/>
                <w:szCs w:val="24"/>
              </w:rPr>
            </w:pPr>
            <w:r w:rsidRPr="000118AF">
              <w:rPr>
                <w:rFonts w:ascii="Times New Roman" w:hAnsi="Times New Roman" w:cs="Times New Roman"/>
                <w:b/>
                <w:bCs/>
                <w:sz w:val="24"/>
                <w:szCs w:val="24"/>
              </w:rPr>
              <w:t>Saistītie dokumenti</w:t>
            </w:r>
          </w:p>
        </w:tc>
        <w:tc>
          <w:tcPr>
            <w:tcW w:w="5783" w:type="dxa"/>
          </w:tcPr>
          <w:p w14:paraId="2C55F282" w14:textId="71DB4811" w:rsidR="009E6A95" w:rsidRPr="00BF0AFB" w:rsidRDefault="00C017B3" w:rsidP="000118AF">
            <w:pPr>
              <w:spacing w:after="120"/>
              <w:jc w:val="both"/>
              <w:rPr>
                <w:rFonts w:ascii="Times New Roman" w:hAnsi="Times New Roman" w:cs="Times New Roman"/>
                <w:sz w:val="24"/>
                <w:szCs w:val="24"/>
              </w:rPr>
            </w:pPr>
            <w:r w:rsidRPr="00B8018B">
              <w:rPr>
                <w:rFonts w:ascii="Times New Roman" w:hAnsi="Times New Roman" w:cs="Times New Roman"/>
                <w:sz w:val="24"/>
                <w:szCs w:val="24"/>
              </w:rPr>
              <w:t>Latvijas Bankas 2022.</w:t>
            </w:r>
            <w:r>
              <w:rPr>
                <w:rFonts w:ascii="Times New Roman" w:hAnsi="Times New Roman" w:cs="Times New Roman"/>
                <w:sz w:val="24"/>
                <w:szCs w:val="24"/>
              </w:rPr>
              <w:t> </w:t>
            </w:r>
            <w:r w:rsidRPr="00B8018B">
              <w:rPr>
                <w:rFonts w:ascii="Times New Roman" w:hAnsi="Times New Roman" w:cs="Times New Roman"/>
                <w:sz w:val="24"/>
                <w:szCs w:val="24"/>
              </w:rPr>
              <w:t>gada 24.</w:t>
            </w:r>
            <w:r>
              <w:rPr>
                <w:rFonts w:ascii="Times New Roman" w:hAnsi="Times New Roman" w:cs="Times New Roman"/>
                <w:sz w:val="24"/>
                <w:szCs w:val="24"/>
              </w:rPr>
              <w:t> </w:t>
            </w:r>
            <w:r w:rsidRPr="00B8018B">
              <w:rPr>
                <w:rFonts w:ascii="Times New Roman" w:hAnsi="Times New Roman" w:cs="Times New Roman"/>
                <w:sz w:val="24"/>
                <w:szCs w:val="24"/>
              </w:rPr>
              <w:t>oktobra noteikumi Nr.</w:t>
            </w:r>
            <w:r>
              <w:rPr>
                <w:rFonts w:ascii="Times New Roman" w:hAnsi="Times New Roman" w:cs="Times New Roman"/>
                <w:sz w:val="24"/>
                <w:szCs w:val="24"/>
              </w:rPr>
              <w:t> </w:t>
            </w:r>
            <w:r w:rsidRPr="00B8018B">
              <w:rPr>
                <w:rFonts w:ascii="Times New Roman" w:hAnsi="Times New Roman" w:cs="Times New Roman"/>
                <w:sz w:val="24"/>
                <w:szCs w:val="24"/>
              </w:rPr>
              <w:t xml:space="preserve">226 </w:t>
            </w:r>
            <w:r w:rsidR="003260EC" w:rsidRPr="00BF0AFB">
              <w:rPr>
                <w:rFonts w:ascii="Times New Roman" w:hAnsi="Times New Roman" w:cs="Times New Roman"/>
                <w:sz w:val="24"/>
                <w:szCs w:val="24"/>
              </w:rPr>
              <w:t>"</w:t>
            </w:r>
            <w:r w:rsidR="009B0544" w:rsidRPr="00BF0AFB">
              <w:rPr>
                <w:rFonts w:ascii="Times New Roman" w:hAnsi="Times New Roman" w:cs="Times New Roman"/>
                <w:sz w:val="24"/>
                <w:szCs w:val="24"/>
              </w:rPr>
              <w:t>Noteikumi par elektronisko informācijas apmaiņu ar Latvijas Banku</w:t>
            </w:r>
            <w:r w:rsidR="003260EC" w:rsidRPr="00BF0AFB">
              <w:rPr>
                <w:rFonts w:ascii="Times New Roman" w:hAnsi="Times New Roman" w:cs="Times New Roman"/>
                <w:sz w:val="24"/>
                <w:szCs w:val="24"/>
              </w:rPr>
              <w:t>"</w:t>
            </w:r>
            <w:r w:rsidR="00E56835">
              <w:rPr>
                <w:rFonts w:ascii="Times New Roman" w:hAnsi="Times New Roman" w:cs="Times New Roman"/>
                <w:sz w:val="24"/>
                <w:szCs w:val="24"/>
              </w:rPr>
              <w:t xml:space="preserve"> un </w:t>
            </w:r>
            <w:r w:rsidR="00E56835" w:rsidRPr="00B8018B">
              <w:rPr>
                <w:rFonts w:ascii="Times New Roman" w:hAnsi="Times New Roman" w:cs="Times New Roman"/>
                <w:sz w:val="24"/>
                <w:szCs w:val="24"/>
              </w:rPr>
              <w:t>Latvijas Bankas</w:t>
            </w:r>
            <w:r w:rsidR="00E56835">
              <w:rPr>
                <w:rFonts w:ascii="Times New Roman" w:hAnsi="Times New Roman" w:cs="Times New Roman"/>
                <w:sz w:val="24"/>
                <w:szCs w:val="24"/>
              </w:rPr>
              <w:t xml:space="preserve"> </w:t>
            </w:r>
            <w:r w:rsidR="00E56835" w:rsidRPr="00E56835">
              <w:rPr>
                <w:rFonts w:ascii="Times New Roman" w:hAnsi="Times New Roman" w:cs="Times New Roman"/>
                <w:sz w:val="24"/>
                <w:szCs w:val="24"/>
              </w:rPr>
              <w:t>2022. gada 12.</w:t>
            </w:r>
            <w:r w:rsidR="00E56835">
              <w:rPr>
                <w:rFonts w:ascii="Times New Roman" w:hAnsi="Times New Roman" w:cs="Times New Roman"/>
                <w:sz w:val="24"/>
                <w:szCs w:val="24"/>
              </w:rPr>
              <w:t> </w:t>
            </w:r>
            <w:r w:rsidR="00E56835" w:rsidRPr="00E56835">
              <w:rPr>
                <w:rFonts w:ascii="Times New Roman" w:hAnsi="Times New Roman" w:cs="Times New Roman"/>
                <w:sz w:val="24"/>
                <w:szCs w:val="24"/>
              </w:rPr>
              <w:t>septembra noteikum</w:t>
            </w:r>
            <w:r w:rsidR="00E56835">
              <w:rPr>
                <w:rFonts w:ascii="Times New Roman" w:hAnsi="Times New Roman" w:cs="Times New Roman"/>
                <w:sz w:val="24"/>
                <w:szCs w:val="24"/>
              </w:rPr>
              <w:t>i</w:t>
            </w:r>
            <w:r w:rsidR="00E56835" w:rsidRPr="00E56835">
              <w:rPr>
                <w:rFonts w:ascii="Times New Roman" w:hAnsi="Times New Roman" w:cs="Times New Roman"/>
                <w:sz w:val="24"/>
                <w:szCs w:val="24"/>
              </w:rPr>
              <w:t xml:space="preserve"> Nr. 21</w:t>
            </w:r>
            <w:r w:rsidR="00E56835">
              <w:rPr>
                <w:rFonts w:ascii="Times New Roman" w:hAnsi="Times New Roman" w:cs="Times New Roman"/>
                <w:sz w:val="24"/>
                <w:szCs w:val="24"/>
              </w:rPr>
              <w:t>8</w:t>
            </w:r>
            <w:r w:rsidR="00E56835" w:rsidRPr="00E56835">
              <w:rPr>
                <w:rFonts w:ascii="Times New Roman" w:hAnsi="Times New Roman" w:cs="Times New Roman"/>
                <w:sz w:val="24"/>
                <w:szCs w:val="24"/>
              </w:rPr>
              <w:t xml:space="preserve"> "Statistisko datu par kredītiestāžu un citu monetāro finanšu iestāžu finansiālo stāvokli (MBP) sagatavošanas un iesniegšanas noteikumi"</w:t>
            </w:r>
            <w:r w:rsidR="00A4254A">
              <w:rPr>
                <w:rFonts w:ascii="Times New Roman" w:hAnsi="Times New Roman" w:cs="Times New Roman"/>
                <w:sz w:val="24"/>
                <w:szCs w:val="24"/>
              </w:rPr>
              <w:t>.</w:t>
            </w:r>
          </w:p>
        </w:tc>
      </w:tr>
      <w:tr w:rsidR="009E6A95" w:rsidRPr="00BF0AFB" w14:paraId="6E8D0230" w14:textId="77777777" w:rsidTr="000118AF">
        <w:tc>
          <w:tcPr>
            <w:tcW w:w="3231" w:type="dxa"/>
          </w:tcPr>
          <w:p w14:paraId="36731D0A" w14:textId="5FD593CD" w:rsidR="009E6A95" w:rsidRPr="000118AF" w:rsidRDefault="009E6A95" w:rsidP="000118AF">
            <w:pPr>
              <w:rPr>
                <w:rFonts w:ascii="Times New Roman" w:hAnsi="Times New Roman" w:cs="Times New Roman"/>
                <w:b/>
                <w:bCs/>
                <w:sz w:val="24"/>
                <w:szCs w:val="24"/>
              </w:rPr>
            </w:pPr>
            <w:r w:rsidRPr="000118AF">
              <w:rPr>
                <w:rFonts w:ascii="Times New Roman" w:hAnsi="Times New Roman" w:cs="Times New Roman"/>
                <w:b/>
                <w:bCs/>
                <w:sz w:val="24"/>
                <w:szCs w:val="24"/>
              </w:rPr>
              <w:t>Saskaņošana ar Eiropas Centrālo banku</w:t>
            </w:r>
          </w:p>
        </w:tc>
        <w:tc>
          <w:tcPr>
            <w:tcW w:w="5783" w:type="dxa"/>
          </w:tcPr>
          <w:p w14:paraId="792DD68E" w14:textId="32DF46E8" w:rsidR="009E6A95" w:rsidRPr="00BF0AFB" w:rsidRDefault="009E6A95" w:rsidP="000118AF">
            <w:pPr>
              <w:spacing w:after="120"/>
              <w:jc w:val="both"/>
              <w:rPr>
                <w:rFonts w:ascii="Times New Roman" w:hAnsi="Times New Roman" w:cs="Times New Roman"/>
                <w:sz w:val="24"/>
                <w:szCs w:val="24"/>
              </w:rPr>
            </w:pPr>
            <w:r w:rsidRPr="00BF0AFB">
              <w:rPr>
                <w:rFonts w:ascii="Times New Roman" w:hAnsi="Times New Roman" w:cs="Times New Roman"/>
                <w:sz w:val="24"/>
                <w:szCs w:val="24"/>
              </w:rPr>
              <w:t>Normatīvā akta projektu nav nepieciešams saskaņot ar Eiropas Centrālo banku.</w:t>
            </w:r>
          </w:p>
        </w:tc>
      </w:tr>
      <w:tr w:rsidR="009E6A95" w:rsidRPr="00BF0AFB" w14:paraId="48DDCC66" w14:textId="77777777" w:rsidTr="000118AF">
        <w:tc>
          <w:tcPr>
            <w:tcW w:w="3231" w:type="dxa"/>
          </w:tcPr>
          <w:p w14:paraId="58FC4ACD" w14:textId="74F60A69" w:rsidR="009E6A95" w:rsidRPr="000118AF" w:rsidRDefault="009E6A95" w:rsidP="000118AF">
            <w:pPr>
              <w:rPr>
                <w:rFonts w:ascii="Times New Roman" w:hAnsi="Times New Roman" w:cs="Times New Roman"/>
                <w:b/>
                <w:bCs/>
                <w:sz w:val="24"/>
                <w:szCs w:val="24"/>
              </w:rPr>
            </w:pPr>
            <w:r w:rsidRPr="000118AF">
              <w:rPr>
                <w:rFonts w:ascii="Times New Roman" w:hAnsi="Times New Roman" w:cs="Times New Roman"/>
                <w:b/>
                <w:bCs/>
                <w:sz w:val="24"/>
                <w:szCs w:val="24"/>
              </w:rPr>
              <w:t>Saskaņošana ar citām publiskām un privātām personām</w:t>
            </w:r>
          </w:p>
        </w:tc>
        <w:tc>
          <w:tcPr>
            <w:tcW w:w="5783" w:type="dxa"/>
          </w:tcPr>
          <w:p w14:paraId="4FBFE1AD" w14:textId="4E3091A6" w:rsidR="00EA0CC6" w:rsidRPr="00BF0AFB" w:rsidRDefault="00EA0CC6" w:rsidP="000118AF">
            <w:pPr>
              <w:spacing w:after="120"/>
              <w:jc w:val="both"/>
              <w:rPr>
                <w:rFonts w:ascii="Times New Roman" w:hAnsi="Times New Roman" w:cs="Times New Roman"/>
                <w:sz w:val="24"/>
                <w:szCs w:val="24"/>
              </w:rPr>
            </w:pPr>
            <w:r w:rsidRPr="00BF0AFB">
              <w:rPr>
                <w:rFonts w:ascii="Times New Roman" w:hAnsi="Times New Roman" w:cs="Times New Roman"/>
                <w:sz w:val="24"/>
                <w:szCs w:val="24"/>
              </w:rPr>
              <w:t xml:space="preserve">Noteikumu </w:t>
            </w:r>
            <w:r w:rsidR="00C017B3">
              <w:rPr>
                <w:rFonts w:ascii="Times New Roman" w:hAnsi="Times New Roman" w:cs="Times New Roman"/>
                <w:sz w:val="24"/>
                <w:szCs w:val="24"/>
              </w:rPr>
              <w:t xml:space="preserve">grozījumu </w:t>
            </w:r>
            <w:r w:rsidRPr="00BF0AFB">
              <w:rPr>
                <w:rFonts w:ascii="Times New Roman" w:hAnsi="Times New Roman" w:cs="Times New Roman"/>
                <w:sz w:val="24"/>
                <w:szCs w:val="24"/>
              </w:rPr>
              <w:t>projekts</w:t>
            </w:r>
            <w:r w:rsidR="00B445A8">
              <w:rPr>
                <w:rFonts w:ascii="Times New Roman" w:hAnsi="Times New Roman" w:cs="Times New Roman"/>
                <w:sz w:val="24"/>
                <w:szCs w:val="24"/>
              </w:rPr>
              <w:t xml:space="preserve"> </w:t>
            </w:r>
            <w:r w:rsidR="00544985" w:rsidRPr="00B31F81">
              <w:rPr>
                <w:rFonts w:ascii="Times New Roman" w:hAnsi="Times New Roman" w:cs="Times New Roman"/>
                <w:sz w:val="24"/>
                <w:szCs w:val="24"/>
              </w:rPr>
              <w:t xml:space="preserve">2024. gada 27. septembrī </w:t>
            </w:r>
            <w:r w:rsidRPr="00B31F81">
              <w:rPr>
                <w:rFonts w:ascii="Times New Roman" w:hAnsi="Times New Roman" w:cs="Times New Roman"/>
                <w:sz w:val="24"/>
                <w:szCs w:val="24"/>
              </w:rPr>
              <w:t>tik</w:t>
            </w:r>
            <w:r w:rsidR="00544985" w:rsidRPr="00B31F81">
              <w:rPr>
                <w:rFonts w:ascii="Times New Roman" w:hAnsi="Times New Roman" w:cs="Times New Roman"/>
                <w:sz w:val="24"/>
                <w:szCs w:val="24"/>
              </w:rPr>
              <w:t>a</w:t>
            </w:r>
            <w:r w:rsidRPr="00B31F81">
              <w:rPr>
                <w:rFonts w:ascii="Times New Roman" w:hAnsi="Times New Roman" w:cs="Times New Roman"/>
                <w:sz w:val="24"/>
                <w:szCs w:val="24"/>
              </w:rPr>
              <w:t xml:space="preserve"> publicēts Latvijas Bankas tī</w:t>
            </w:r>
            <w:r w:rsidRPr="00BF0AFB">
              <w:rPr>
                <w:rFonts w:ascii="Times New Roman" w:hAnsi="Times New Roman" w:cs="Times New Roman"/>
                <w:sz w:val="24"/>
                <w:szCs w:val="24"/>
              </w:rPr>
              <w:t xml:space="preserve">mekļvietnes </w:t>
            </w:r>
            <w:hyperlink r:id="rId10" w:history="1">
              <w:r w:rsidRPr="00BF0AFB">
                <w:rPr>
                  <w:rStyle w:val="Hipersaite"/>
                  <w:rFonts w:ascii="Times New Roman" w:hAnsi="Times New Roman" w:cs="Times New Roman"/>
                  <w:sz w:val="24"/>
                  <w:szCs w:val="24"/>
                </w:rPr>
                <w:t>www.bank.lv</w:t>
              </w:r>
            </w:hyperlink>
            <w:r w:rsidRPr="00BF0AFB">
              <w:rPr>
                <w:rFonts w:ascii="Times New Roman" w:hAnsi="Times New Roman" w:cs="Times New Roman"/>
                <w:sz w:val="24"/>
                <w:szCs w:val="24"/>
              </w:rPr>
              <w:t xml:space="preserve"> </w:t>
            </w:r>
            <w:r w:rsidR="00C017B3" w:rsidRPr="00B8018B">
              <w:rPr>
                <w:rFonts w:ascii="Times New Roman" w:hAnsi="Times New Roman" w:cs="Times New Roman"/>
                <w:sz w:val="24"/>
                <w:szCs w:val="24"/>
              </w:rPr>
              <w:t>sadaļ</w:t>
            </w:r>
            <w:r w:rsidR="00C017B3">
              <w:rPr>
                <w:rFonts w:ascii="Times New Roman" w:hAnsi="Times New Roman" w:cs="Times New Roman"/>
                <w:sz w:val="24"/>
                <w:szCs w:val="24"/>
              </w:rPr>
              <w:t>as "Tiesību akti" apakšsadaļā</w:t>
            </w:r>
            <w:r w:rsidR="00C017B3" w:rsidRPr="00B8018B">
              <w:rPr>
                <w:rFonts w:ascii="Times New Roman" w:hAnsi="Times New Roman" w:cs="Times New Roman"/>
                <w:sz w:val="24"/>
                <w:szCs w:val="24"/>
              </w:rPr>
              <w:t xml:space="preserve"> "Sabiedrības līdzdalība"</w:t>
            </w:r>
            <w:r w:rsidRPr="00BF0AFB">
              <w:rPr>
                <w:rFonts w:ascii="Times New Roman" w:hAnsi="Times New Roman" w:cs="Times New Roman"/>
                <w:sz w:val="24"/>
                <w:szCs w:val="24"/>
              </w:rPr>
              <w:t xml:space="preserve">, un </w:t>
            </w:r>
            <w:r w:rsidR="00B445A8">
              <w:rPr>
                <w:rFonts w:ascii="Times New Roman" w:hAnsi="Times New Roman" w:cs="Times New Roman"/>
                <w:sz w:val="24"/>
                <w:szCs w:val="24"/>
              </w:rPr>
              <w:t>līdz 202</w:t>
            </w:r>
            <w:r w:rsidR="00C017B3">
              <w:rPr>
                <w:rFonts w:ascii="Times New Roman" w:hAnsi="Times New Roman" w:cs="Times New Roman"/>
                <w:sz w:val="24"/>
                <w:szCs w:val="24"/>
              </w:rPr>
              <w:t>4</w:t>
            </w:r>
            <w:r w:rsidR="00B445A8">
              <w:rPr>
                <w:rFonts w:ascii="Times New Roman" w:hAnsi="Times New Roman" w:cs="Times New Roman"/>
                <w:sz w:val="24"/>
                <w:szCs w:val="24"/>
              </w:rPr>
              <w:t xml:space="preserve">. gada </w:t>
            </w:r>
            <w:r w:rsidR="006F1511">
              <w:rPr>
                <w:rFonts w:ascii="Times New Roman" w:hAnsi="Times New Roman" w:cs="Times New Roman"/>
                <w:sz w:val="24"/>
                <w:szCs w:val="24"/>
              </w:rPr>
              <w:t>9</w:t>
            </w:r>
            <w:r w:rsidR="00FC03D4">
              <w:rPr>
                <w:rFonts w:ascii="Times New Roman" w:hAnsi="Times New Roman" w:cs="Times New Roman"/>
                <w:sz w:val="24"/>
                <w:szCs w:val="24"/>
              </w:rPr>
              <w:t>. oktobrim</w:t>
            </w:r>
            <w:r w:rsidR="00C017B3">
              <w:rPr>
                <w:rFonts w:ascii="Times New Roman" w:hAnsi="Times New Roman" w:cs="Times New Roman"/>
                <w:sz w:val="24"/>
                <w:szCs w:val="24"/>
              </w:rPr>
              <w:t xml:space="preserve"> </w:t>
            </w:r>
            <w:r w:rsidRPr="00BF0AFB">
              <w:rPr>
                <w:rFonts w:ascii="Times New Roman" w:hAnsi="Times New Roman" w:cs="Times New Roman"/>
                <w:sz w:val="24"/>
                <w:szCs w:val="24"/>
              </w:rPr>
              <w:t xml:space="preserve">par to </w:t>
            </w:r>
            <w:r w:rsidR="0004476F" w:rsidRPr="00B31F81">
              <w:rPr>
                <w:rFonts w:ascii="Times New Roman" w:hAnsi="Times New Roman" w:cs="Times New Roman"/>
                <w:sz w:val="24"/>
                <w:szCs w:val="24"/>
              </w:rPr>
              <w:t>b</w:t>
            </w:r>
            <w:r w:rsidR="00544985" w:rsidRPr="00B31F81">
              <w:rPr>
                <w:rFonts w:ascii="Times New Roman" w:hAnsi="Times New Roman" w:cs="Times New Roman"/>
                <w:sz w:val="24"/>
                <w:szCs w:val="24"/>
              </w:rPr>
              <w:t>ija</w:t>
            </w:r>
            <w:r w:rsidRPr="00BF0AFB">
              <w:rPr>
                <w:rFonts w:ascii="Times New Roman" w:hAnsi="Times New Roman" w:cs="Times New Roman"/>
                <w:sz w:val="24"/>
                <w:szCs w:val="24"/>
              </w:rPr>
              <w:t xml:space="preserve"> iespējama sabiedrības līdzdalība. </w:t>
            </w:r>
          </w:p>
          <w:p w14:paraId="61CE77FB" w14:textId="00F35836" w:rsidR="009E6A95" w:rsidRPr="00BF0AFB" w:rsidRDefault="00EA0CC6" w:rsidP="000118AF">
            <w:pPr>
              <w:spacing w:after="120"/>
              <w:jc w:val="both"/>
              <w:rPr>
                <w:rFonts w:ascii="Times New Roman" w:hAnsi="Times New Roman" w:cs="Times New Roman"/>
                <w:sz w:val="24"/>
                <w:szCs w:val="24"/>
              </w:rPr>
            </w:pPr>
            <w:r w:rsidRPr="00BF0AFB">
              <w:rPr>
                <w:rFonts w:ascii="Times New Roman" w:hAnsi="Times New Roman" w:cs="Times New Roman"/>
                <w:sz w:val="24"/>
                <w:szCs w:val="24"/>
              </w:rPr>
              <w:t xml:space="preserve">Vienlaikus par Noteikumu </w:t>
            </w:r>
            <w:r w:rsidR="00C017B3" w:rsidRPr="00B31F81">
              <w:rPr>
                <w:rFonts w:ascii="Times New Roman" w:hAnsi="Times New Roman" w:cs="Times New Roman"/>
                <w:sz w:val="24"/>
                <w:szCs w:val="24"/>
              </w:rPr>
              <w:t xml:space="preserve">grozījumu </w:t>
            </w:r>
            <w:r w:rsidRPr="00B31F81">
              <w:rPr>
                <w:rFonts w:ascii="Times New Roman" w:hAnsi="Times New Roman" w:cs="Times New Roman"/>
                <w:sz w:val="24"/>
                <w:szCs w:val="24"/>
              </w:rPr>
              <w:t>projektu un notiekošo sabiedrības līdzdalību tik</w:t>
            </w:r>
            <w:r w:rsidR="00544985" w:rsidRPr="00B31F81">
              <w:rPr>
                <w:rFonts w:ascii="Times New Roman" w:hAnsi="Times New Roman" w:cs="Times New Roman"/>
                <w:sz w:val="24"/>
                <w:szCs w:val="24"/>
              </w:rPr>
              <w:t>a</w:t>
            </w:r>
            <w:r w:rsidRPr="00B31F81">
              <w:rPr>
                <w:rFonts w:ascii="Times New Roman" w:hAnsi="Times New Roman" w:cs="Times New Roman"/>
                <w:sz w:val="24"/>
                <w:szCs w:val="24"/>
              </w:rPr>
              <w:t xml:space="preserve"> informēta Latvijas Finanšu nozares asociācija</w:t>
            </w:r>
            <w:r w:rsidR="00C567B6" w:rsidRPr="00B31F81">
              <w:rPr>
                <w:rFonts w:ascii="Times New Roman" w:hAnsi="Times New Roman" w:cs="Times New Roman"/>
                <w:sz w:val="24"/>
                <w:szCs w:val="24"/>
              </w:rPr>
              <w:t>,</w:t>
            </w:r>
            <w:r w:rsidR="00C567B6" w:rsidRPr="00B31F81">
              <w:t xml:space="preserve"> </w:t>
            </w:r>
            <w:r w:rsidR="00C567B6" w:rsidRPr="00B31F81">
              <w:rPr>
                <w:rFonts w:ascii="Times New Roman" w:hAnsi="Times New Roman" w:cs="Times New Roman"/>
                <w:sz w:val="24"/>
                <w:szCs w:val="24"/>
              </w:rPr>
              <w:t>kā arī finanšu tirgus</w:t>
            </w:r>
            <w:r w:rsidR="00C567B6" w:rsidRPr="00C567B6">
              <w:rPr>
                <w:rFonts w:ascii="Times New Roman" w:hAnsi="Times New Roman" w:cs="Times New Roman"/>
                <w:sz w:val="24"/>
                <w:szCs w:val="24"/>
              </w:rPr>
              <w:t xml:space="preserve"> dalībnieki, </w:t>
            </w:r>
            <w:r w:rsidR="00C567B6" w:rsidRPr="00C567B6">
              <w:rPr>
                <w:rFonts w:ascii="Times New Roman" w:hAnsi="Times New Roman" w:cs="Times New Roman"/>
                <w:sz w:val="24"/>
                <w:szCs w:val="24"/>
              </w:rPr>
              <w:lastRenderedPageBreak/>
              <w:t>kuri nav minētās asociācijas biedri un kuriem būs saistoša Noteikumu grozījumu projektā ietverto prasību izpilde</w:t>
            </w:r>
            <w:r w:rsidRPr="00BF0AFB">
              <w:rPr>
                <w:rFonts w:ascii="Times New Roman" w:hAnsi="Times New Roman" w:cs="Times New Roman"/>
                <w:sz w:val="24"/>
                <w:szCs w:val="24"/>
              </w:rPr>
              <w:t>.</w:t>
            </w:r>
          </w:p>
        </w:tc>
      </w:tr>
      <w:tr w:rsidR="00FC38CB" w:rsidRPr="00BF0AFB" w14:paraId="69C6D010" w14:textId="77777777" w:rsidTr="000118AF">
        <w:tc>
          <w:tcPr>
            <w:tcW w:w="3231" w:type="dxa"/>
          </w:tcPr>
          <w:p w14:paraId="19ED627F" w14:textId="3DA3E116" w:rsidR="00FC38CB" w:rsidRPr="000118AF" w:rsidRDefault="00FC38CB" w:rsidP="000118AF">
            <w:pPr>
              <w:rPr>
                <w:rFonts w:ascii="Times New Roman" w:hAnsi="Times New Roman" w:cs="Times New Roman"/>
                <w:b/>
                <w:bCs/>
                <w:sz w:val="24"/>
                <w:szCs w:val="24"/>
              </w:rPr>
            </w:pPr>
            <w:r w:rsidRPr="000118AF">
              <w:rPr>
                <w:rFonts w:ascii="Times New Roman" w:eastAsia="Times New Roman" w:hAnsi="Times New Roman" w:cs="Times New Roman"/>
                <w:b/>
                <w:bCs/>
                <w:sz w:val="24"/>
                <w:szCs w:val="24"/>
                <w:lang w:eastAsia="lv-LV"/>
              </w:rPr>
              <w:lastRenderedPageBreak/>
              <w:t>Saskaņošanas rezultāti</w:t>
            </w:r>
          </w:p>
        </w:tc>
        <w:tc>
          <w:tcPr>
            <w:tcW w:w="5783" w:type="dxa"/>
          </w:tcPr>
          <w:p w14:paraId="42E86DBD" w14:textId="42095F5E" w:rsidR="00FC38CB" w:rsidRPr="0076100E" w:rsidRDefault="008B53E4" w:rsidP="000118AF">
            <w:pPr>
              <w:spacing w:after="120"/>
              <w:jc w:val="both"/>
              <w:rPr>
                <w:rFonts w:ascii="Times New Roman" w:hAnsi="Times New Roman" w:cs="Times New Roman"/>
                <w:i/>
                <w:iCs/>
                <w:sz w:val="24"/>
                <w:szCs w:val="24"/>
              </w:rPr>
            </w:pPr>
            <w:r w:rsidRPr="008E7454">
              <w:rPr>
                <w:rFonts w:ascii="Times New Roman" w:hAnsi="Times New Roman" w:cs="Times New Roman"/>
                <w:sz w:val="24"/>
                <w:szCs w:val="24"/>
              </w:rPr>
              <w:t>Sabiedrības līdzdalības rezultātā par Noteikumu grozījumu projektu priekšlikumi vai iebildumi netika saņemti</w:t>
            </w:r>
            <w:r w:rsidR="005A1A40" w:rsidRPr="008E7454">
              <w:rPr>
                <w:rFonts w:ascii="Times New Roman" w:hAnsi="Times New Roman" w:cs="Times New Roman"/>
                <w:sz w:val="24"/>
                <w:szCs w:val="24"/>
              </w:rPr>
              <w:t>. Taču</w:t>
            </w:r>
            <w:r w:rsidRPr="008E7454">
              <w:rPr>
                <w:rFonts w:ascii="Times New Roman" w:hAnsi="Times New Roman" w:cs="Times New Roman"/>
                <w:sz w:val="24"/>
                <w:szCs w:val="24"/>
              </w:rPr>
              <w:t xml:space="preserve"> </w:t>
            </w:r>
            <w:r w:rsidR="005A1A40" w:rsidRPr="008E7454">
              <w:rPr>
                <w:rFonts w:ascii="Times New Roman" w:hAnsi="Times New Roman" w:cs="Times New Roman"/>
                <w:sz w:val="24"/>
                <w:szCs w:val="24"/>
              </w:rPr>
              <w:t>vienlai</w:t>
            </w:r>
            <w:r w:rsidR="004A4A24">
              <w:rPr>
                <w:rFonts w:ascii="Times New Roman" w:hAnsi="Times New Roman" w:cs="Times New Roman"/>
                <w:sz w:val="24"/>
                <w:szCs w:val="24"/>
              </w:rPr>
              <w:t>kus</w:t>
            </w:r>
            <w:r w:rsidR="005A1A40" w:rsidRPr="008E7454">
              <w:rPr>
                <w:rFonts w:ascii="Times New Roman" w:hAnsi="Times New Roman" w:cs="Times New Roman"/>
                <w:sz w:val="24"/>
                <w:szCs w:val="24"/>
              </w:rPr>
              <w:t xml:space="preserve"> ar sabiedrības līdzdalību par Noteikumu grozījumu projektu norisinājās sabiedrības līdzdalība par </w:t>
            </w:r>
            <w:r w:rsidRPr="008E7454">
              <w:rPr>
                <w:rFonts w:ascii="Times New Roman" w:hAnsi="Times New Roman" w:cs="Times New Roman"/>
                <w:sz w:val="24"/>
                <w:szCs w:val="24"/>
              </w:rPr>
              <w:t>Latvijas Bankas noteikumu projekt</w:t>
            </w:r>
            <w:r w:rsidR="005A1A40" w:rsidRPr="008E7454">
              <w:rPr>
                <w:rFonts w:ascii="Times New Roman" w:hAnsi="Times New Roman" w:cs="Times New Roman"/>
                <w:sz w:val="24"/>
                <w:szCs w:val="24"/>
              </w:rPr>
              <w:t>u</w:t>
            </w:r>
            <w:r w:rsidRPr="008E7454">
              <w:rPr>
                <w:rFonts w:ascii="Times New Roman" w:hAnsi="Times New Roman" w:cs="Times New Roman"/>
                <w:sz w:val="24"/>
                <w:szCs w:val="24"/>
              </w:rPr>
              <w:t xml:space="preserve"> "Grozījumi Latvijas Bankas 2022. gada 12. septembra noteikumos Nr. 218 "Statistisko datu par kredītiestāžu un citu monetāro finanšu iestāžu finansiālo stāvokli (MBP) sagatavošanas un iesniegšanas noteikumi""</w:t>
            </w:r>
            <w:r w:rsidR="005A1A40" w:rsidRPr="008E7454">
              <w:rPr>
                <w:rFonts w:ascii="Times New Roman" w:hAnsi="Times New Roman" w:cs="Times New Roman"/>
                <w:sz w:val="24"/>
                <w:szCs w:val="24"/>
              </w:rPr>
              <w:t xml:space="preserve">, ar ko Noteikumu grozījumu projekts ir cieši saistīts, kuras rezultātā tika saņemts </w:t>
            </w:r>
            <w:r w:rsidR="00481406" w:rsidRPr="008E7454">
              <w:rPr>
                <w:rFonts w:ascii="Times New Roman" w:hAnsi="Times New Roman" w:cs="Times New Roman"/>
                <w:sz w:val="24"/>
                <w:szCs w:val="24"/>
              </w:rPr>
              <w:t xml:space="preserve">un ņemts vērā </w:t>
            </w:r>
            <w:r w:rsidR="005A1A40" w:rsidRPr="008E7454">
              <w:rPr>
                <w:rFonts w:ascii="Times New Roman" w:hAnsi="Times New Roman" w:cs="Times New Roman"/>
                <w:sz w:val="24"/>
                <w:szCs w:val="24"/>
              </w:rPr>
              <w:t xml:space="preserve">priekšlikums </w:t>
            </w:r>
            <w:r w:rsidRPr="008E7454">
              <w:rPr>
                <w:rFonts w:ascii="Times New Roman" w:hAnsi="Times New Roman" w:cs="Times New Roman"/>
                <w:sz w:val="24"/>
                <w:szCs w:val="24"/>
              </w:rPr>
              <w:t>par vienu mēnesi</w:t>
            </w:r>
            <w:r w:rsidR="005A1A40" w:rsidRPr="008E7454">
              <w:rPr>
                <w:rFonts w:ascii="Times New Roman" w:hAnsi="Times New Roman" w:cs="Times New Roman"/>
                <w:sz w:val="24"/>
                <w:szCs w:val="24"/>
              </w:rPr>
              <w:t xml:space="preserve"> pagarināt </w:t>
            </w:r>
            <w:r w:rsidR="008E7454" w:rsidRPr="008E7454">
              <w:rPr>
                <w:rFonts w:ascii="Times New Roman" w:hAnsi="Times New Roman" w:cs="Times New Roman"/>
                <w:sz w:val="24"/>
                <w:szCs w:val="24"/>
              </w:rPr>
              <w:t xml:space="preserve">pārejas periodu </w:t>
            </w:r>
            <w:r w:rsidR="00D168AA">
              <w:rPr>
                <w:rFonts w:ascii="Times New Roman" w:hAnsi="Times New Roman" w:cs="Times New Roman"/>
                <w:sz w:val="24"/>
                <w:szCs w:val="24"/>
              </w:rPr>
              <w:t>minētajam noteikumu projektam</w:t>
            </w:r>
            <w:r w:rsidR="0050509D" w:rsidRPr="008E7454">
              <w:rPr>
                <w:rFonts w:ascii="Times New Roman" w:hAnsi="Times New Roman" w:cs="Times New Roman"/>
                <w:sz w:val="24"/>
                <w:szCs w:val="24"/>
              </w:rPr>
              <w:t>.</w:t>
            </w:r>
            <w:r w:rsidR="005A1A40" w:rsidRPr="008E7454">
              <w:rPr>
                <w:rFonts w:ascii="Times New Roman" w:hAnsi="Times New Roman" w:cs="Times New Roman"/>
                <w:sz w:val="24"/>
                <w:szCs w:val="24"/>
              </w:rPr>
              <w:t xml:space="preserve"> </w:t>
            </w:r>
            <w:r w:rsidR="0050509D" w:rsidRPr="008E7454">
              <w:rPr>
                <w:rFonts w:ascii="Times New Roman" w:hAnsi="Times New Roman" w:cs="Times New Roman"/>
                <w:sz w:val="24"/>
                <w:szCs w:val="24"/>
              </w:rPr>
              <w:t>A</w:t>
            </w:r>
            <w:r w:rsidR="00481406" w:rsidRPr="008E7454">
              <w:rPr>
                <w:rFonts w:ascii="Times New Roman" w:hAnsi="Times New Roman" w:cs="Times New Roman"/>
                <w:sz w:val="24"/>
                <w:szCs w:val="24"/>
              </w:rPr>
              <w:t xml:space="preserve">ttiecīgi tika precizēts </w:t>
            </w:r>
            <w:r w:rsidR="005A1A40" w:rsidRPr="008E7454">
              <w:rPr>
                <w:rFonts w:ascii="Times New Roman" w:hAnsi="Times New Roman" w:cs="Times New Roman"/>
                <w:sz w:val="24"/>
                <w:szCs w:val="24"/>
              </w:rPr>
              <w:t>Noteikumu grozījumu projekt</w:t>
            </w:r>
            <w:r w:rsidR="00481406" w:rsidRPr="008E7454">
              <w:rPr>
                <w:rFonts w:ascii="Times New Roman" w:hAnsi="Times New Roman" w:cs="Times New Roman"/>
                <w:sz w:val="24"/>
                <w:szCs w:val="24"/>
              </w:rPr>
              <w:t xml:space="preserve">a </w:t>
            </w:r>
            <w:r w:rsidR="005A1A40" w:rsidRPr="008E7454">
              <w:rPr>
                <w:rFonts w:ascii="Times New Roman" w:hAnsi="Times New Roman" w:cs="Times New Roman"/>
                <w:sz w:val="24"/>
                <w:szCs w:val="24"/>
              </w:rPr>
              <w:t>spēkā stāšanās datum</w:t>
            </w:r>
            <w:r w:rsidR="00481406" w:rsidRPr="008E7454">
              <w:rPr>
                <w:rFonts w:ascii="Times New Roman" w:hAnsi="Times New Roman" w:cs="Times New Roman"/>
                <w:sz w:val="24"/>
                <w:szCs w:val="24"/>
              </w:rPr>
              <w:t>s</w:t>
            </w:r>
            <w:r w:rsidR="0050509D" w:rsidRPr="008E7454">
              <w:rPr>
                <w:rFonts w:ascii="Times New Roman" w:hAnsi="Times New Roman" w:cs="Times New Roman"/>
                <w:sz w:val="24"/>
                <w:szCs w:val="24"/>
              </w:rPr>
              <w:t xml:space="preserve"> un Noteikumu grozījumu projekta 1.6.</w:t>
            </w:r>
            <w:r w:rsidR="00B31F81" w:rsidRPr="008E7454">
              <w:rPr>
                <w:rFonts w:ascii="Times New Roman" w:hAnsi="Times New Roman" w:cs="Times New Roman"/>
                <w:sz w:val="24"/>
                <w:szCs w:val="24"/>
              </w:rPr>
              <w:t> </w:t>
            </w:r>
            <w:r w:rsidR="0050509D" w:rsidRPr="008E7454">
              <w:rPr>
                <w:rFonts w:ascii="Times New Roman" w:hAnsi="Times New Roman" w:cs="Times New Roman"/>
                <w:sz w:val="24"/>
                <w:szCs w:val="24"/>
              </w:rPr>
              <w:t>apakšpunkts</w:t>
            </w:r>
            <w:r w:rsidR="005A1A40" w:rsidRPr="008E7454">
              <w:rPr>
                <w:rFonts w:ascii="Times New Roman" w:hAnsi="Times New Roman" w:cs="Times New Roman"/>
                <w:sz w:val="24"/>
                <w:szCs w:val="24"/>
              </w:rPr>
              <w:t xml:space="preserve">. </w:t>
            </w:r>
            <w:r w:rsidR="00481406" w:rsidRPr="008E7454">
              <w:rPr>
                <w:rFonts w:ascii="Times New Roman" w:hAnsi="Times New Roman" w:cs="Times New Roman"/>
                <w:sz w:val="24"/>
                <w:szCs w:val="24"/>
              </w:rPr>
              <w:t>Veikto pārmaiņu apraksts ir pievienots anotācijas pielikumā.</w:t>
            </w:r>
            <w:r w:rsidR="005A1A40">
              <w:rPr>
                <w:rFonts w:ascii="Times New Roman" w:hAnsi="Times New Roman" w:cs="Times New Roman"/>
                <w:sz w:val="24"/>
                <w:szCs w:val="24"/>
              </w:rPr>
              <w:t xml:space="preserve"> </w:t>
            </w:r>
            <w:r>
              <w:rPr>
                <w:rFonts w:ascii="Times New Roman" w:hAnsi="Times New Roman" w:cs="Times New Roman"/>
                <w:sz w:val="24"/>
                <w:szCs w:val="24"/>
              </w:rPr>
              <w:t xml:space="preserve"> </w:t>
            </w:r>
            <w:r w:rsidRPr="00E36713">
              <w:rPr>
                <w:rFonts w:ascii="Times New Roman" w:hAnsi="Times New Roman" w:cs="Times New Roman"/>
                <w:sz w:val="24"/>
                <w:szCs w:val="24"/>
              </w:rPr>
              <w:t xml:space="preserve"> </w:t>
            </w:r>
          </w:p>
        </w:tc>
      </w:tr>
    </w:tbl>
    <w:p w14:paraId="66CB3F65" w14:textId="77777777" w:rsidR="00481406" w:rsidRDefault="00481406" w:rsidP="00CB2ED4">
      <w:pPr>
        <w:jc w:val="both"/>
        <w:sectPr w:rsidR="00481406" w:rsidSect="000118AF">
          <w:pgSz w:w="11906" w:h="16838"/>
          <w:pgMar w:top="1134" w:right="1134" w:bottom="1134" w:left="1701" w:header="709" w:footer="709" w:gutter="0"/>
          <w:cols w:space="708"/>
          <w:docGrid w:linePitch="360"/>
        </w:sectPr>
      </w:pPr>
    </w:p>
    <w:p w14:paraId="3B0E3028" w14:textId="77777777" w:rsidR="00481406" w:rsidRPr="00986914" w:rsidRDefault="00481406" w:rsidP="00481406">
      <w:pPr>
        <w:pStyle w:val="NApunkts1"/>
        <w:numPr>
          <w:ilvl w:val="0"/>
          <w:numId w:val="0"/>
        </w:numPr>
        <w:spacing w:before="0"/>
        <w:jc w:val="right"/>
        <w:rPr>
          <w:bCs/>
          <w:color w:val="000000" w:themeColor="text1"/>
        </w:rPr>
      </w:pPr>
      <w:r w:rsidRPr="00986914">
        <w:rPr>
          <w:bCs/>
          <w:color w:val="000000" w:themeColor="text1"/>
        </w:rPr>
        <w:lastRenderedPageBreak/>
        <w:t>Pielikums</w:t>
      </w:r>
      <w:r w:rsidRPr="00986914">
        <w:rPr>
          <w:bCs/>
          <w:color w:val="000000" w:themeColor="text1"/>
        </w:rPr>
        <w:br/>
        <w:t>Latvijas Bankas noteikumu projekta anotācijai</w:t>
      </w:r>
    </w:p>
    <w:p w14:paraId="2A5A3830" w14:textId="11CE0F52" w:rsidR="00481406" w:rsidRDefault="00481406" w:rsidP="00481406">
      <w:pPr>
        <w:spacing w:before="240" w:after="240"/>
        <w:jc w:val="center"/>
        <w:rPr>
          <w:rFonts w:ascii="Times New Roman" w:hAnsi="Times New Roman" w:cs="Times New Roman"/>
          <w:b/>
          <w:color w:val="000000" w:themeColor="text1"/>
          <w:sz w:val="24"/>
          <w:szCs w:val="24"/>
        </w:rPr>
      </w:pPr>
      <w:r w:rsidRPr="00EA33E2">
        <w:rPr>
          <w:rFonts w:ascii="Times New Roman" w:hAnsi="Times New Roman" w:cs="Times New Roman"/>
          <w:b/>
          <w:color w:val="000000" w:themeColor="text1"/>
          <w:sz w:val="24"/>
          <w:szCs w:val="24"/>
        </w:rPr>
        <w:t>Sabiedrības līdzdalības gaitā saņemto priekšlikumu par Latvijas Bankas noteikumu projektu "</w:t>
      </w:r>
      <w:sdt>
        <w:sdtPr>
          <w:rPr>
            <w:rFonts w:ascii="Times New Roman" w:hAnsi="Times New Roman" w:cs="Times New Roman"/>
            <w:b/>
            <w:sz w:val="24"/>
            <w:szCs w:val="24"/>
          </w:rPr>
          <w:alias w:val="Nosaukums"/>
          <w:tag w:val="Nosaukums"/>
          <w:id w:val="25447728"/>
          <w:placeholder>
            <w:docPart w:val="D40DD1D1F9BB40FA84B1D9D152F6BEB4"/>
          </w:placeholder>
        </w:sdtPr>
        <w:sdtEndPr>
          <w:rPr>
            <w:color w:val="000000" w:themeColor="text1"/>
          </w:rPr>
        </w:sdtEndPr>
        <w:sdtContent>
          <w:r w:rsidRPr="009F7575">
            <w:rPr>
              <w:rFonts w:ascii="Times New Roman" w:hAnsi="Times New Roman" w:cs="Times New Roman"/>
              <w:b/>
              <w:sz w:val="24"/>
              <w:szCs w:val="24"/>
            </w:rPr>
            <w:t>Grozījumi Latvijas Bankas 2022. gada 12. septembra noteikumos Nr. 21</w:t>
          </w:r>
          <w:r>
            <w:rPr>
              <w:rFonts w:ascii="Times New Roman" w:hAnsi="Times New Roman" w:cs="Times New Roman"/>
              <w:b/>
              <w:sz w:val="24"/>
              <w:szCs w:val="24"/>
            </w:rPr>
            <w:t>9</w:t>
          </w:r>
          <w:r w:rsidRPr="009F7575">
            <w:rPr>
              <w:rFonts w:ascii="Times New Roman" w:hAnsi="Times New Roman" w:cs="Times New Roman"/>
              <w:b/>
              <w:sz w:val="24"/>
              <w:szCs w:val="24"/>
            </w:rPr>
            <w:t xml:space="preserve"> </w:t>
          </w:r>
          <w:r w:rsidRPr="00481406">
            <w:rPr>
              <w:rFonts w:ascii="Times New Roman" w:hAnsi="Times New Roman" w:cs="Times New Roman"/>
              <w:b/>
              <w:sz w:val="24"/>
              <w:szCs w:val="24"/>
            </w:rPr>
            <w:t>"Statistisko datu par kredītu norakstīšanas korekcijām un vērtspapīru pārvērtēšanas korekcijām sagatavošanas un iesniegšanas noteikumi"</w:t>
          </w:r>
        </w:sdtContent>
      </w:sdt>
      <w:r w:rsidRPr="00EA33E2">
        <w:rPr>
          <w:rFonts w:ascii="Times New Roman" w:hAnsi="Times New Roman" w:cs="Times New Roman"/>
          <w:b/>
          <w:color w:val="000000" w:themeColor="text1"/>
          <w:sz w:val="24"/>
          <w:szCs w:val="24"/>
        </w:rPr>
        <w:t xml:space="preserve"> apkopojums</w:t>
      </w:r>
    </w:p>
    <w:p w14:paraId="75DD8F24" w14:textId="56FB98EE" w:rsidR="00481406" w:rsidRPr="00481406" w:rsidRDefault="00481406" w:rsidP="00481406">
      <w:pPr>
        <w:spacing w:before="240" w:after="240"/>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 xml:space="preserve">Sabiedrības līdzdalības gaitā par Noteikumu </w:t>
      </w:r>
      <w:r w:rsidRPr="00481406">
        <w:rPr>
          <w:rFonts w:ascii="Times New Roman" w:hAnsi="Times New Roman" w:cs="Times New Roman"/>
          <w:bCs/>
          <w:color w:val="000000" w:themeColor="text1"/>
          <w:sz w:val="24"/>
          <w:szCs w:val="24"/>
        </w:rPr>
        <w:t xml:space="preserve">grozījumu projektu netika saņemti priekšlikumi. Taču, ņemot vērā, ka Noteikumu grozījumu projekts ir cieši saistīts </w:t>
      </w:r>
      <w:r>
        <w:rPr>
          <w:rFonts w:ascii="Times New Roman" w:hAnsi="Times New Roman" w:cs="Times New Roman"/>
          <w:bCs/>
          <w:color w:val="000000" w:themeColor="text1"/>
          <w:sz w:val="24"/>
          <w:szCs w:val="24"/>
        </w:rPr>
        <w:t xml:space="preserve">ar </w:t>
      </w:r>
      <w:r w:rsidRPr="00481406">
        <w:rPr>
          <w:rFonts w:ascii="Times New Roman" w:hAnsi="Times New Roman" w:cs="Times New Roman"/>
          <w:sz w:val="24"/>
          <w:szCs w:val="24"/>
        </w:rPr>
        <w:t>Latvijas Bankas noteikumu projekt</w:t>
      </w:r>
      <w:r w:rsidR="00F317D8">
        <w:rPr>
          <w:rFonts w:ascii="Times New Roman" w:hAnsi="Times New Roman" w:cs="Times New Roman"/>
          <w:sz w:val="24"/>
          <w:szCs w:val="24"/>
        </w:rPr>
        <w:t>u</w:t>
      </w:r>
      <w:r w:rsidRPr="00481406">
        <w:rPr>
          <w:rFonts w:ascii="Times New Roman" w:hAnsi="Times New Roman" w:cs="Times New Roman"/>
          <w:sz w:val="24"/>
          <w:szCs w:val="24"/>
        </w:rPr>
        <w:t xml:space="preserve"> "Grozījumi Latvijas Bankas 2022. gada 12.</w:t>
      </w:r>
      <w:r w:rsidR="002E1A2F">
        <w:rPr>
          <w:rFonts w:ascii="Times New Roman" w:hAnsi="Times New Roman" w:cs="Times New Roman"/>
          <w:sz w:val="24"/>
          <w:szCs w:val="24"/>
        </w:rPr>
        <w:t> </w:t>
      </w:r>
      <w:r w:rsidRPr="00481406">
        <w:rPr>
          <w:rFonts w:ascii="Times New Roman" w:hAnsi="Times New Roman" w:cs="Times New Roman"/>
          <w:sz w:val="24"/>
          <w:szCs w:val="24"/>
        </w:rPr>
        <w:t xml:space="preserve">septembra noteikumos Nr. 218 "Statistisko datu par kredītiestāžu un citu monetāro finanšu iestāžu finansiālo stāvokli (MBP) sagatavošanas un iesniegšanas noteikumi"", </w:t>
      </w:r>
      <w:r w:rsidR="002E1A2F">
        <w:rPr>
          <w:rFonts w:ascii="Times New Roman" w:hAnsi="Times New Roman" w:cs="Times New Roman"/>
          <w:sz w:val="24"/>
          <w:szCs w:val="24"/>
        </w:rPr>
        <w:t>par kuru vienlai</w:t>
      </w:r>
      <w:r w:rsidR="00F317D8">
        <w:rPr>
          <w:rFonts w:ascii="Times New Roman" w:hAnsi="Times New Roman" w:cs="Times New Roman"/>
          <w:sz w:val="24"/>
          <w:szCs w:val="24"/>
        </w:rPr>
        <w:t>kus</w:t>
      </w:r>
      <w:r w:rsidR="002E1A2F">
        <w:rPr>
          <w:rFonts w:ascii="Times New Roman" w:hAnsi="Times New Roman" w:cs="Times New Roman"/>
          <w:sz w:val="24"/>
          <w:szCs w:val="24"/>
        </w:rPr>
        <w:t xml:space="preserve"> norisinājās sabiedrības līdzdalība, </w:t>
      </w:r>
      <w:r w:rsidR="00F317D8" w:rsidRPr="00481406">
        <w:rPr>
          <w:rFonts w:ascii="Times New Roman" w:hAnsi="Times New Roman" w:cs="Times New Roman"/>
          <w:bCs/>
          <w:color w:val="000000" w:themeColor="text1"/>
          <w:sz w:val="24"/>
          <w:szCs w:val="24"/>
        </w:rPr>
        <w:t xml:space="preserve">un </w:t>
      </w:r>
      <w:r w:rsidR="00F317D8">
        <w:rPr>
          <w:rFonts w:ascii="Times New Roman" w:hAnsi="Times New Roman" w:cs="Times New Roman"/>
          <w:bCs/>
          <w:color w:val="000000" w:themeColor="text1"/>
          <w:sz w:val="24"/>
          <w:szCs w:val="24"/>
        </w:rPr>
        <w:t xml:space="preserve">attiecīgi tam pakārtota </w:t>
      </w:r>
      <w:r w:rsidR="00F317D8" w:rsidRPr="00481406">
        <w:rPr>
          <w:rFonts w:ascii="Times New Roman" w:hAnsi="Times New Roman" w:cs="Times New Roman"/>
          <w:bCs/>
          <w:color w:val="000000" w:themeColor="text1"/>
          <w:sz w:val="24"/>
          <w:szCs w:val="24"/>
        </w:rPr>
        <w:t>Noteikumu grozījumu projekt</w:t>
      </w:r>
      <w:r w:rsidR="00F317D8">
        <w:rPr>
          <w:rFonts w:ascii="Times New Roman" w:hAnsi="Times New Roman" w:cs="Times New Roman"/>
          <w:bCs/>
          <w:color w:val="000000" w:themeColor="text1"/>
          <w:sz w:val="24"/>
          <w:szCs w:val="24"/>
        </w:rPr>
        <w:t>a</w:t>
      </w:r>
      <w:r w:rsidR="00F317D8" w:rsidRPr="00481406">
        <w:rPr>
          <w:rFonts w:ascii="Times New Roman" w:hAnsi="Times New Roman" w:cs="Times New Roman"/>
          <w:bCs/>
          <w:color w:val="000000" w:themeColor="text1"/>
          <w:sz w:val="24"/>
          <w:szCs w:val="24"/>
        </w:rPr>
        <w:t xml:space="preserve"> spēkā stāšanās</w:t>
      </w:r>
      <w:r w:rsidR="00F317D8">
        <w:rPr>
          <w:rFonts w:ascii="Times New Roman" w:hAnsi="Times New Roman" w:cs="Times New Roman"/>
          <w:bCs/>
          <w:color w:val="000000" w:themeColor="text1"/>
          <w:sz w:val="24"/>
          <w:szCs w:val="24"/>
        </w:rPr>
        <w:t>,</w:t>
      </w:r>
      <w:r w:rsidR="00F317D8">
        <w:rPr>
          <w:rFonts w:ascii="Times New Roman" w:hAnsi="Times New Roman" w:cs="Times New Roman"/>
          <w:sz w:val="24"/>
          <w:szCs w:val="24"/>
        </w:rPr>
        <w:t xml:space="preserve"> </w:t>
      </w:r>
      <w:r w:rsidR="002E1A2F">
        <w:rPr>
          <w:rFonts w:ascii="Times New Roman" w:hAnsi="Times New Roman" w:cs="Times New Roman"/>
          <w:sz w:val="24"/>
          <w:szCs w:val="24"/>
        </w:rPr>
        <w:t xml:space="preserve">Latvijas Banka ņem vērā no </w:t>
      </w:r>
      <w:proofErr w:type="spellStart"/>
      <w:r w:rsidR="002E1A2F" w:rsidRPr="002E1A2F">
        <w:rPr>
          <w:rFonts w:ascii="Times New Roman" w:hAnsi="Times New Roman" w:cs="Times New Roman"/>
          <w:sz w:val="24"/>
          <w:szCs w:val="24"/>
        </w:rPr>
        <w:t>Signet</w:t>
      </w:r>
      <w:proofErr w:type="spellEnd"/>
      <w:r w:rsidR="002E1A2F" w:rsidRPr="002E1A2F">
        <w:rPr>
          <w:rFonts w:ascii="Times New Roman" w:hAnsi="Times New Roman" w:cs="Times New Roman"/>
          <w:sz w:val="24"/>
          <w:szCs w:val="24"/>
        </w:rPr>
        <w:t xml:space="preserve"> </w:t>
      </w:r>
      <w:proofErr w:type="spellStart"/>
      <w:r w:rsidR="002E1A2F" w:rsidRPr="002E1A2F">
        <w:rPr>
          <w:rFonts w:ascii="Times New Roman" w:hAnsi="Times New Roman" w:cs="Times New Roman"/>
          <w:sz w:val="24"/>
          <w:szCs w:val="24"/>
        </w:rPr>
        <w:t>Bank</w:t>
      </w:r>
      <w:proofErr w:type="spellEnd"/>
      <w:r w:rsidR="002E1A2F" w:rsidRPr="002E1A2F">
        <w:rPr>
          <w:rFonts w:ascii="Times New Roman" w:hAnsi="Times New Roman" w:cs="Times New Roman"/>
          <w:sz w:val="24"/>
          <w:szCs w:val="24"/>
        </w:rPr>
        <w:t xml:space="preserve"> AS saņemt</w:t>
      </w:r>
      <w:r w:rsidR="00F317D8">
        <w:rPr>
          <w:rFonts w:ascii="Times New Roman" w:hAnsi="Times New Roman" w:cs="Times New Roman"/>
          <w:sz w:val="24"/>
          <w:szCs w:val="24"/>
        </w:rPr>
        <w:t>o</w:t>
      </w:r>
      <w:r w:rsidR="002E1A2F" w:rsidRPr="002E1A2F">
        <w:rPr>
          <w:rFonts w:ascii="Times New Roman" w:hAnsi="Times New Roman" w:cs="Times New Roman"/>
          <w:sz w:val="24"/>
          <w:szCs w:val="24"/>
        </w:rPr>
        <w:t xml:space="preserve"> priekšlikum</w:t>
      </w:r>
      <w:r w:rsidR="002E1A2F">
        <w:rPr>
          <w:rFonts w:ascii="Times New Roman" w:hAnsi="Times New Roman" w:cs="Times New Roman"/>
          <w:sz w:val="24"/>
          <w:szCs w:val="24"/>
        </w:rPr>
        <w:t>u</w:t>
      </w:r>
      <w:r w:rsidR="002E1A2F" w:rsidRPr="002E1A2F">
        <w:rPr>
          <w:rFonts w:ascii="Times New Roman" w:hAnsi="Times New Roman" w:cs="Times New Roman"/>
          <w:sz w:val="24"/>
          <w:szCs w:val="24"/>
        </w:rPr>
        <w:t xml:space="preserve"> pagarināt vismaz par vienu mēnesi pārejas periodu </w:t>
      </w:r>
      <w:r w:rsidR="002E1A2F">
        <w:rPr>
          <w:rFonts w:ascii="Times New Roman" w:hAnsi="Times New Roman" w:cs="Times New Roman"/>
          <w:sz w:val="24"/>
          <w:szCs w:val="24"/>
        </w:rPr>
        <w:t>minētajam noteikumu projektam</w:t>
      </w:r>
      <w:r w:rsidR="00381CE3">
        <w:rPr>
          <w:rFonts w:ascii="Times New Roman" w:hAnsi="Times New Roman" w:cs="Times New Roman"/>
          <w:sz w:val="24"/>
          <w:szCs w:val="24"/>
        </w:rPr>
        <w:t xml:space="preserve">, kas </w:t>
      </w:r>
      <w:r w:rsidR="002E1A2F">
        <w:rPr>
          <w:rFonts w:ascii="Times New Roman" w:hAnsi="Times New Roman" w:cs="Times New Roman"/>
          <w:sz w:val="24"/>
          <w:szCs w:val="24"/>
        </w:rPr>
        <w:t xml:space="preserve">savukārt ietekmē </w:t>
      </w:r>
      <w:r w:rsidRPr="00481406">
        <w:rPr>
          <w:rFonts w:ascii="Times New Roman" w:hAnsi="Times New Roman" w:cs="Times New Roman"/>
          <w:sz w:val="24"/>
          <w:szCs w:val="24"/>
        </w:rPr>
        <w:t>Noteikumu grozījumu projekt</w:t>
      </w:r>
      <w:r w:rsidR="002E1A2F">
        <w:rPr>
          <w:rFonts w:ascii="Times New Roman" w:hAnsi="Times New Roman" w:cs="Times New Roman"/>
          <w:sz w:val="24"/>
          <w:szCs w:val="24"/>
        </w:rPr>
        <w:t xml:space="preserve">a </w:t>
      </w:r>
      <w:r w:rsidRPr="00481406">
        <w:rPr>
          <w:rFonts w:ascii="Times New Roman" w:hAnsi="Times New Roman" w:cs="Times New Roman"/>
          <w:sz w:val="24"/>
          <w:szCs w:val="24"/>
        </w:rPr>
        <w:t>spēkā stāšanās datum</w:t>
      </w:r>
      <w:r w:rsidR="002E1A2F">
        <w:rPr>
          <w:rFonts w:ascii="Times New Roman" w:hAnsi="Times New Roman" w:cs="Times New Roman"/>
          <w:sz w:val="24"/>
          <w:szCs w:val="24"/>
        </w:rPr>
        <w:t>u</w:t>
      </w:r>
      <w:r w:rsidRPr="00481406">
        <w:rPr>
          <w:rFonts w:ascii="Times New Roman" w:hAnsi="Times New Roman" w:cs="Times New Roman"/>
          <w:sz w:val="24"/>
          <w:szCs w:val="24"/>
        </w:rPr>
        <w:t>.</w:t>
      </w:r>
      <w:r w:rsidR="002E1A2F">
        <w:rPr>
          <w:rFonts w:ascii="Times New Roman" w:hAnsi="Times New Roman" w:cs="Times New Roman"/>
          <w:sz w:val="24"/>
          <w:szCs w:val="24"/>
        </w:rPr>
        <w:t xml:space="preserve"> Pārmaiņas Noteikumu grozījumu projektā ir apkopotas tabulā: </w:t>
      </w:r>
    </w:p>
    <w:tbl>
      <w:tblPr>
        <w:tblW w:w="142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3"/>
        <w:gridCol w:w="3443"/>
        <w:gridCol w:w="5583"/>
        <w:gridCol w:w="4519"/>
      </w:tblGrid>
      <w:tr w:rsidR="00481406" w:rsidRPr="00EA33E2" w14:paraId="1960452A" w14:textId="77777777" w:rsidTr="00166002">
        <w:tc>
          <w:tcPr>
            <w:tcW w:w="0" w:type="auto"/>
            <w:tcBorders>
              <w:top w:val="single" w:sz="4" w:space="0" w:color="auto"/>
              <w:left w:val="single" w:sz="4" w:space="0" w:color="auto"/>
              <w:bottom w:val="single" w:sz="4" w:space="0" w:color="auto"/>
              <w:right w:val="single" w:sz="4" w:space="0" w:color="auto"/>
            </w:tcBorders>
          </w:tcPr>
          <w:p w14:paraId="622A521E" w14:textId="77777777" w:rsidR="00481406" w:rsidRPr="00AE6404" w:rsidRDefault="00481406" w:rsidP="00166002">
            <w:pPr>
              <w:jc w:val="center"/>
              <w:rPr>
                <w:rFonts w:ascii="Times New Roman" w:hAnsi="Times New Roman" w:cs="Times New Roman"/>
                <w:b/>
                <w:sz w:val="24"/>
                <w:szCs w:val="24"/>
              </w:rPr>
            </w:pPr>
            <w:r w:rsidRPr="00AE6404">
              <w:rPr>
                <w:rFonts w:ascii="Times New Roman" w:hAnsi="Times New Roman" w:cs="Times New Roman"/>
                <w:b/>
                <w:sz w:val="24"/>
                <w:szCs w:val="24"/>
              </w:rPr>
              <w:t>Nr.</w:t>
            </w:r>
            <w:r w:rsidRPr="00AE6404">
              <w:rPr>
                <w:rFonts w:ascii="Times New Roman" w:hAnsi="Times New Roman" w:cs="Times New Roman"/>
                <w:b/>
                <w:sz w:val="24"/>
                <w:szCs w:val="24"/>
              </w:rPr>
              <w:br/>
              <w:t>p. k.</w:t>
            </w:r>
          </w:p>
        </w:tc>
        <w:tc>
          <w:tcPr>
            <w:tcW w:w="3443" w:type="dxa"/>
            <w:tcBorders>
              <w:top w:val="single" w:sz="4" w:space="0" w:color="auto"/>
              <w:left w:val="single" w:sz="4" w:space="0" w:color="auto"/>
              <w:bottom w:val="single" w:sz="4" w:space="0" w:color="auto"/>
              <w:right w:val="single" w:sz="4" w:space="0" w:color="auto"/>
            </w:tcBorders>
            <w:shd w:val="clear" w:color="auto" w:fill="auto"/>
            <w:hideMark/>
          </w:tcPr>
          <w:p w14:paraId="0C9D2A15" w14:textId="77777777" w:rsidR="00481406" w:rsidRPr="00AE6404" w:rsidRDefault="00481406" w:rsidP="00166002">
            <w:pPr>
              <w:jc w:val="center"/>
              <w:rPr>
                <w:rFonts w:ascii="Times New Roman" w:hAnsi="Times New Roman" w:cs="Times New Roman"/>
                <w:b/>
                <w:sz w:val="24"/>
                <w:szCs w:val="24"/>
              </w:rPr>
            </w:pPr>
            <w:r w:rsidRPr="00AE6404">
              <w:rPr>
                <w:rFonts w:ascii="Times New Roman" w:hAnsi="Times New Roman" w:cs="Times New Roman"/>
                <w:b/>
                <w:sz w:val="24"/>
                <w:szCs w:val="24"/>
              </w:rPr>
              <w:t xml:space="preserve">Sabiedrības līdzdalībai nodotā projekta redakcija </w:t>
            </w:r>
            <w:r w:rsidRPr="00AE6404">
              <w:rPr>
                <w:rFonts w:ascii="Times New Roman" w:hAnsi="Times New Roman" w:cs="Times New Roman"/>
                <w:b/>
                <w:iCs/>
                <w:sz w:val="24"/>
                <w:szCs w:val="24"/>
              </w:rPr>
              <w:t>(konkrētā punkta redakcija)</w:t>
            </w:r>
          </w:p>
        </w:tc>
        <w:tc>
          <w:tcPr>
            <w:tcW w:w="5583" w:type="dxa"/>
            <w:tcBorders>
              <w:top w:val="single" w:sz="4" w:space="0" w:color="auto"/>
              <w:left w:val="single" w:sz="4" w:space="0" w:color="auto"/>
              <w:bottom w:val="single" w:sz="4" w:space="0" w:color="auto"/>
              <w:right w:val="single" w:sz="4" w:space="0" w:color="auto"/>
            </w:tcBorders>
            <w:shd w:val="clear" w:color="auto" w:fill="auto"/>
            <w:hideMark/>
          </w:tcPr>
          <w:p w14:paraId="046431A9" w14:textId="77777777" w:rsidR="00481406" w:rsidRPr="00AE6404" w:rsidRDefault="00481406" w:rsidP="00166002">
            <w:pPr>
              <w:jc w:val="center"/>
              <w:rPr>
                <w:rFonts w:ascii="Times New Roman" w:hAnsi="Times New Roman" w:cs="Times New Roman"/>
                <w:b/>
                <w:sz w:val="24"/>
                <w:szCs w:val="24"/>
              </w:rPr>
            </w:pPr>
            <w:r w:rsidRPr="00AE6404">
              <w:rPr>
                <w:rFonts w:ascii="Times New Roman" w:hAnsi="Times New Roman" w:cs="Times New Roman"/>
                <w:b/>
                <w:sz w:val="24"/>
                <w:szCs w:val="24"/>
              </w:rPr>
              <w:t>Izteiktais iebildums (priekšlikums)</w:t>
            </w:r>
            <w:r w:rsidRPr="00AE6404">
              <w:rPr>
                <w:rFonts w:ascii="Times New Roman" w:hAnsi="Times New Roman" w:cs="Times New Roman"/>
                <w:b/>
                <w:iCs/>
                <w:sz w:val="24"/>
                <w:szCs w:val="24"/>
              </w:rPr>
              <w:t xml:space="preserve"> par projekta konkrēto punktu</w:t>
            </w:r>
          </w:p>
        </w:tc>
        <w:tc>
          <w:tcPr>
            <w:tcW w:w="4519" w:type="dxa"/>
            <w:tcBorders>
              <w:top w:val="single" w:sz="4" w:space="0" w:color="auto"/>
              <w:left w:val="single" w:sz="4" w:space="0" w:color="auto"/>
              <w:bottom w:val="single" w:sz="4" w:space="0" w:color="auto"/>
              <w:right w:val="single" w:sz="4" w:space="0" w:color="auto"/>
            </w:tcBorders>
            <w:shd w:val="clear" w:color="auto" w:fill="auto"/>
            <w:hideMark/>
          </w:tcPr>
          <w:p w14:paraId="12D1E58E" w14:textId="77777777" w:rsidR="00481406" w:rsidRPr="00AE6404" w:rsidRDefault="00481406" w:rsidP="00166002">
            <w:pPr>
              <w:jc w:val="center"/>
              <w:rPr>
                <w:rFonts w:ascii="Times New Roman" w:hAnsi="Times New Roman" w:cs="Times New Roman"/>
                <w:b/>
                <w:sz w:val="24"/>
                <w:szCs w:val="24"/>
              </w:rPr>
            </w:pPr>
            <w:r w:rsidRPr="00AE6404">
              <w:rPr>
                <w:rFonts w:ascii="Times New Roman" w:hAnsi="Times New Roman" w:cs="Times New Roman"/>
                <w:b/>
                <w:iCs/>
                <w:sz w:val="24"/>
                <w:szCs w:val="24"/>
              </w:rPr>
              <w:t xml:space="preserve">Latvijas Bankas </w:t>
            </w:r>
            <w:r w:rsidRPr="00AE6404">
              <w:rPr>
                <w:rFonts w:ascii="Times New Roman" w:hAnsi="Times New Roman" w:cs="Times New Roman"/>
                <w:b/>
                <w:sz w:val="24"/>
                <w:szCs w:val="24"/>
              </w:rPr>
              <w:t xml:space="preserve">viedoklis par izteikto iebildumu (priekšlikumu) un </w:t>
            </w:r>
            <w:r w:rsidRPr="00AE6404">
              <w:rPr>
                <w:rFonts w:ascii="Times New Roman" w:hAnsi="Times New Roman" w:cs="Times New Roman"/>
                <w:b/>
                <w:iCs/>
                <w:sz w:val="24"/>
                <w:szCs w:val="24"/>
              </w:rPr>
              <w:t>norāde, vai tas ņemts vērā</w:t>
            </w:r>
          </w:p>
        </w:tc>
      </w:tr>
      <w:tr w:rsidR="002E1A2F" w:rsidRPr="00381CE3" w14:paraId="165FAFB9" w14:textId="77777777" w:rsidTr="002E1A2F">
        <w:tc>
          <w:tcPr>
            <w:tcW w:w="0" w:type="auto"/>
            <w:tcBorders>
              <w:top w:val="single" w:sz="4" w:space="0" w:color="auto"/>
              <w:left w:val="single" w:sz="4" w:space="0" w:color="auto"/>
              <w:bottom w:val="single" w:sz="4" w:space="0" w:color="auto"/>
              <w:right w:val="single" w:sz="4" w:space="0" w:color="auto"/>
            </w:tcBorders>
          </w:tcPr>
          <w:p w14:paraId="5C4F9F81" w14:textId="447F1C31" w:rsidR="002E1A2F" w:rsidRPr="002E1A2F" w:rsidRDefault="002E1A2F" w:rsidP="00166002">
            <w:pPr>
              <w:jc w:val="center"/>
              <w:rPr>
                <w:rFonts w:ascii="Times New Roman" w:hAnsi="Times New Roman" w:cs="Times New Roman"/>
                <w:bCs/>
                <w:sz w:val="24"/>
                <w:szCs w:val="24"/>
              </w:rPr>
            </w:pPr>
            <w:r>
              <w:rPr>
                <w:rFonts w:ascii="Times New Roman" w:hAnsi="Times New Roman" w:cs="Times New Roman"/>
                <w:bCs/>
                <w:sz w:val="24"/>
                <w:szCs w:val="24"/>
              </w:rPr>
              <w:t>1</w:t>
            </w:r>
            <w:r w:rsidRPr="002E1A2F">
              <w:rPr>
                <w:rFonts w:ascii="Times New Roman" w:hAnsi="Times New Roman" w:cs="Times New Roman"/>
                <w:bCs/>
                <w:sz w:val="24"/>
                <w:szCs w:val="24"/>
              </w:rPr>
              <w:t>.</w:t>
            </w:r>
          </w:p>
        </w:tc>
        <w:tc>
          <w:tcPr>
            <w:tcW w:w="3443" w:type="dxa"/>
            <w:tcBorders>
              <w:top w:val="single" w:sz="4" w:space="0" w:color="auto"/>
              <w:left w:val="single" w:sz="4" w:space="0" w:color="auto"/>
              <w:bottom w:val="single" w:sz="4" w:space="0" w:color="auto"/>
              <w:right w:val="single" w:sz="4" w:space="0" w:color="auto"/>
            </w:tcBorders>
            <w:shd w:val="clear" w:color="auto" w:fill="auto"/>
            <w:hideMark/>
          </w:tcPr>
          <w:p w14:paraId="29D7CD5A" w14:textId="51B4F3C9" w:rsidR="00CE3AB9" w:rsidRDefault="00CE3AB9" w:rsidP="002E1A2F">
            <w:pPr>
              <w:rPr>
                <w:rFonts w:ascii="Times New Roman" w:hAnsi="Times New Roman" w:cs="Times New Roman"/>
                <w:bCs/>
                <w:iCs/>
                <w:sz w:val="24"/>
                <w:szCs w:val="24"/>
              </w:rPr>
            </w:pPr>
            <w:r w:rsidRPr="00CE3AB9">
              <w:rPr>
                <w:rFonts w:ascii="Times New Roman" w:hAnsi="Times New Roman" w:cs="Times New Roman"/>
                <w:bCs/>
                <w:iCs/>
                <w:sz w:val="24"/>
                <w:szCs w:val="24"/>
              </w:rPr>
              <w:t>1.6. papildināt noteikumus ar 23.</w:t>
            </w:r>
            <w:r>
              <w:rPr>
                <w:rFonts w:ascii="Times New Roman" w:hAnsi="Times New Roman" w:cs="Times New Roman"/>
                <w:bCs/>
                <w:iCs/>
                <w:sz w:val="24"/>
                <w:szCs w:val="24"/>
              </w:rPr>
              <w:t> </w:t>
            </w:r>
            <w:r w:rsidRPr="00CE3AB9">
              <w:rPr>
                <w:rFonts w:ascii="Times New Roman" w:hAnsi="Times New Roman" w:cs="Times New Roman"/>
                <w:bCs/>
                <w:iCs/>
                <w:sz w:val="24"/>
                <w:szCs w:val="24"/>
              </w:rPr>
              <w:t>punktu šādā redakcijā:</w:t>
            </w:r>
          </w:p>
          <w:p w14:paraId="68021659" w14:textId="77777777" w:rsidR="002E1A2F" w:rsidRDefault="00CE3AB9" w:rsidP="002E1A2F">
            <w:pPr>
              <w:rPr>
                <w:rFonts w:ascii="Times New Roman" w:hAnsi="Times New Roman" w:cs="Times New Roman"/>
                <w:bCs/>
                <w:iCs/>
                <w:sz w:val="24"/>
                <w:szCs w:val="24"/>
              </w:rPr>
            </w:pPr>
            <w:r w:rsidRPr="002E1A2F">
              <w:rPr>
                <w:rFonts w:ascii="Times New Roman" w:hAnsi="Times New Roman" w:cs="Times New Roman"/>
                <w:bCs/>
                <w:iCs/>
                <w:sz w:val="24"/>
                <w:szCs w:val="24"/>
              </w:rPr>
              <w:t>"</w:t>
            </w:r>
            <w:r w:rsidR="002E1A2F">
              <w:rPr>
                <w:rFonts w:ascii="Times New Roman" w:hAnsi="Times New Roman" w:cs="Times New Roman"/>
                <w:bCs/>
                <w:sz w:val="24"/>
                <w:szCs w:val="24"/>
              </w:rPr>
              <w:t>23</w:t>
            </w:r>
            <w:r w:rsidR="002E1A2F" w:rsidRPr="002E1A2F">
              <w:rPr>
                <w:rFonts w:ascii="Times New Roman" w:hAnsi="Times New Roman" w:cs="Times New Roman"/>
                <w:bCs/>
                <w:sz w:val="24"/>
                <w:szCs w:val="24"/>
              </w:rPr>
              <w:t>.  Statistiskajiem datiem par 2025. gada februāri piemēro šos noteikumus līdz 2025. gada 28. februārim spēkā esošajā redakcijā. Šajā punktā minētos</w:t>
            </w:r>
            <w:r w:rsidR="002E1A2F" w:rsidRPr="00B669BA">
              <w:t xml:space="preserve"> </w:t>
            </w:r>
            <w:r w:rsidR="002E1A2F" w:rsidRPr="002E1A2F">
              <w:rPr>
                <w:rFonts w:ascii="Times New Roman" w:hAnsi="Times New Roman" w:cs="Times New Roman"/>
                <w:bCs/>
                <w:sz w:val="24"/>
                <w:szCs w:val="24"/>
              </w:rPr>
              <w:t xml:space="preserve">statistiskos datus iesniedz </w:t>
            </w:r>
            <w:r w:rsidR="002E1A2F" w:rsidRPr="002E1A2F">
              <w:rPr>
                <w:rFonts w:ascii="Times New Roman" w:hAnsi="Times New Roman" w:cs="Times New Roman"/>
                <w:bCs/>
                <w:sz w:val="24"/>
                <w:szCs w:val="24"/>
              </w:rPr>
              <w:lastRenderedPageBreak/>
              <w:t>Latvijas Bankai līdz 2025. gada 11. martam.</w:t>
            </w:r>
            <w:r w:rsidRPr="002E1A2F">
              <w:rPr>
                <w:rFonts w:ascii="Times New Roman" w:hAnsi="Times New Roman" w:cs="Times New Roman"/>
                <w:bCs/>
                <w:iCs/>
                <w:sz w:val="24"/>
                <w:szCs w:val="24"/>
              </w:rPr>
              <w:t>"</w:t>
            </w:r>
          </w:p>
          <w:p w14:paraId="75A6FD03" w14:textId="7A977D12" w:rsidR="00CE3AB9" w:rsidRPr="002E1A2F" w:rsidRDefault="00CE3AB9" w:rsidP="002E1A2F">
            <w:pPr>
              <w:rPr>
                <w:rFonts w:ascii="Times New Roman" w:hAnsi="Times New Roman" w:cs="Times New Roman"/>
                <w:bCs/>
                <w:sz w:val="24"/>
                <w:szCs w:val="24"/>
              </w:rPr>
            </w:pPr>
            <w:r>
              <w:rPr>
                <w:rFonts w:ascii="Times New Roman" w:hAnsi="Times New Roman" w:cs="Times New Roman"/>
                <w:bCs/>
                <w:sz w:val="24"/>
                <w:szCs w:val="24"/>
              </w:rPr>
              <w:t>2.</w:t>
            </w:r>
            <w:r w:rsidR="006B0512">
              <w:t xml:space="preserve"> </w:t>
            </w:r>
            <w:r w:rsidR="006B0512" w:rsidRPr="006B0512">
              <w:rPr>
                <w:rFonts w:ascii="Times New Roman" w:hAnsi="Times New Roman" w:cs="Times New Roman"/>
                <w:bCs/>
                <w:sz w:val="24"/>
                <w:szCs w:val="24"/>
              </w:rPr>
              <w:t>Noteikumi stājas spēkā 2025.</w:t>
            </w:r>
            <w:r w:rsidR="006B0512">
              <w:rPr>
                <w:rFonts w:ascii="Times New Roman" w:hAnsi="Times New Roman" w:cs="Times New Roman"/>
                <w:bCs/>
                <w:sz w:val="24"/>
                <w:szCs w:val="24"/>
              </w:rPr>
              <w:t> </w:t>
            </w:r>
            <w:r w:rsidR="006B0512" w:rsidRPr="006B0512">
              <w:rPr>
                <w:rFonts w:ascii="Times New Roman" w:hAnsi="Times New Roman" w:cs="Times New Roman"/>
                <w:bCs/>
                <w:sz w:val="24"/>
                <w:szCs w:val="24"/>
              </w:rPr>
              <w:t xml:space="preserve">gada 1. </w:t>
            </w:r>
            <w:r w:rsidR="006B0512">
              <w:rPr>
                <w:rFonts w:ascii="Times New Roman" w:hAnsi="Times New Roman" w:cs="Times New Roman"/>
                <w:bCs/>
                <w:sz w:val="24"/>
                <w:szCs w:val="24"/>
              </w:rPr>
              <w:t>martā</w:t>
            </w:r>
            <w:r w:rsidR="006B0512" w:rsidRPr="006B0512">
              <w:rPr>
                <w:rFonts w:ascii="Times New Roman" w:hAnsi="Times New Roman" w:cs="Times New Roman"/>
                <w:bCs/>
                <w:sz w:val="24"/>
                <w:szCs w:val="24"/>
              </w:rPr>
              <w:t>.</w:t>
            </w:r>
            <w:r>
              <w:rPr>
                <w:rFonts w:ascii="Times New Roman" w:hAnsi="Times New Roman" w:cs="Times New Roman"/>
                <w:bCs/>
                <w:sz w:val="24"/>
                <w:szCs w:val="24"/>
              </w:rPr>
              <w:t xml:space="preserve"> </w:t>
            </w:r>
          </w:p>
        </w:tc>
        <w:tc>
          <w:tcPr>
            <w:tcW w:w="5583" w:type="dxa"/>
            <w:tcBorders>
              <w:top w:val="single" w:sz="4" w:space="0" w:color="auto"/>
              <w:left w:val="single" w:sz="4" w:space="0" w:color="auto"/>
              <w:bottom w:val="single" w:sz="4" w:space="0" w:color="auto"/>
              <w:right w:val="single" w:sz="4" w:space="0" w:color="auto"/>
            </w:tcBorders>
            <w:shd w:val="clear" w:color="auto" w:fill="auto"/>
            <w:hideMark/>
          </w:tcPr>
          <w:p w14:paraId="22456489" w14:textId="4D660C99" w:rsidR="002E1A2F" w:rsidRPr="002E1A2F" w:rsidRDefault="002E1A2F" w:rsidP="00381CE3">
            <w:pPr>
              <w:rPr>
                <w:rFonts w:ascii="Times New Roman" w:hAnsi="Times New Roman" w:cs="Times New Roman"/>
                <w:bCs/>
                <w:sz w:val="24"/>
                <w:szCs w:val="24"/>
              </w:rPr>
            </w:pPr>
            <w:r w:rsidRPr="002E1A2F">
              <w:rPr>
                <w:rFonts w:ascii="Times New Roman" w:hAnsi="Times New Roman" w:cs="Times New Roman"/>
                <w:bCs/>
                <w:sz w:val="24"/>
                <w:szCs w:val="24"/>
              </w:rPr>
              <w:lastRenderedPageBreak/>
              <w:t xml:space="preserve">No </w:t>
            </w:r>
            <w:proofErr w:type="spellStart"/>
            <w:r w:rsidRPr="002E1A2F">
              <w:rPr>
                <w:rFonts w:ascii="Times New Roman" w:hAnsi="Times New Roman" w:cs="Times New Roman"/>
                <w:bCs/>
                <w:sz w:val="24"/>
                <w:szCs w:val="24"/>
              </w:rPr>
              <w:t>Signet</w:t>
            </w:r>
            <w:proofErr w:type="spellEnd"/>
            <w:r w:rsidRPr="002E1A2F">
              <w:rPr>
                <w:rFonts w:ascii="Times New Roman" w:hAnsi="Times New Roman" w:cs="Times New Roman"/>
                <w:bCs/>
                <w:sz w:val="24"/>
                <w:szCs w:val="24"/>
              </w:rPr>
              <w:t xml:space="preserve"> </w:t>
            </w:r>
            <w:proofErr w:type="spellStart"/>
            <w:r w:rsidRPr="002E1A2F">
              <w:rPr>
                <w:rFonts w:ascii="Times New Roman" w:hAnsi="Times New Roman" w:cs="Times New Roman"/>
                <w:bCs/>
                <w:sz w:val="24"/>
                <w:szCs w:val="24"/>
              </w:rPr>
              <w:t>Bank</w:t>
            </w:r>
            <w:proofErr w:type="spellEnd"/>
            <w:r w:rsidRPr="002E1A2F">
              <w:rPr>
                <w:rFonts w:ascii="Times New Roman" w:hAnsi="Times New Roman" w:cs="Times New Roman"/>
                <w:bCs/>
                <w:sz w:val="24"/>
                <w:szCs w:val="24"/>
              </w:rPr>
              <w:t xml:space="preserve"> AS saņemts priekšlikums pagarināt vismaz par vienu mēnesi pārejas periodu </w:t>
            </w:r>
            <w:r w:rsidR="00381CE3" w:rsidRPr="00481406">
              <w:rPr>
                <w:rFonts w:ascii="Times New Roman" w:hAnsi="Times New Roman" w:cs="Times New Roman"/>
                <w:sz w:val="24"/>
                <w:szCs w:val="24"/>
              </w:rPr>
              <w:t>Latvijas Bankas noteikumu projekt</w:t>
            </w:r>
            <w:r w:rsidR="00381CE3">
              <w:rPr>
                <w:rFonts w:ascii="Times New Roman" w:hAnsi="Times New Roman" w:cs="Times New Roman"/>
                <w:sz w:val="24"/>
                <w:szCs w:val="24"/>
              </w:rPr>
              <w:t>a</w:t>
            </w:r>
            <w:r w:rsidR="00381CE3" w:rsidRPr="00481406">
              <w:rPr>
                <w:rFonts w:ascii="Times New Roman" w:hAnsi="Times New Roman" w:cs="Times New Roman"/>
                <w:sz w:val="24"/>
                <w:szCs w:val="24"/>
              </w:rPr>
              <w:t xml:space="preserve"> "Grozījumi Latvijas Bankas 2022. gada 12.</w:t>
            </w:r>
            <w:r w:rsidR="00381CE3">
              <w:rPr>
                <w:rFonts w:ascii="Times New Roman" w:hAnsi="Times New Roman" w:cs="Times New Roman"/>
                <w:sz w:val="24"/>
                <w:szCs w:val="24"/>
              </w:rPr>
              <w:t> </w:t>
            </w:r>
            <w:r w:rsidR="00381CE3" w:rsidRPr="00481406">
              <w:rPr>
                <w:rFonts w:ascii="Times New Roman" w:hAnsi="Times New Roman" w:cs="Times New Roman"/>
                <w:sz w:val="24"/>
                <w:szCs w:val="24"/>
              </w:rPr>
              <w:t>septembra noteikumos Nr. 218 "Statistisko datu par kredītiestāžu un citu monetāro finanšu iestāžu finansiālo stāvokli (MBP) sagatavošanas un iesniegšanas noteikumi""</w:t>
            </w:r>
            <w:r w:rsidRPr="002E1A2F">
              <w:rPr>
                <w:rFonts w:ascii="Times New Roman" w:hAnsi="Times New Roman" w:cs="Times New Roman"/>
                <w:bCs/>
                <w:sz w:val="24"/>
                <w:szCs w:val="24"/>
              </w:rPr>
              <w:t xml:space="preserve"> ieviešanai</w:t>
            </w:r>
            <w:r w:rsidR="00381CE3">
              <w:rPr>
                <w:rFonts w:ascii="Times New Roman" w:hAnsi="Times New Roman" w:cs="Times New Roman"/>
                <w:bCs/>
                <w:sz w:val="24"/>
                <w:szCs w:val="24"/>
              </w:rPr>
              <w:t xml:space="preserve"> (skat. </w:t>
            </w:r>
            <w:r w:rsidR="00381CE3" w:rsidRPr="00381CE3">
              <w:rPr>
                <w:rFonts w:ascii="Times New Roman" w:hAnsi="Times New Roman" w:cs="Times New Roman"/>
                <w:bCs/>
                <w:sz w:val="24"/>
                <w:szCs w:val="24"/>
              </w:rPr>
              <w:t>Pielikum</w:t>
            </w:r>
            <w:r w:rsidR="00381CE3">
              <w:rPr>
                <w:rFonts w:ascii="Times New Roman" w:hAnsi="Times New Roman" w:cs="Times New Roman"/>
                <w:bCs/>
                <w:sz w:val="24"/>
                <w:szCs w:val="24"/>
              </w:rPr>
              <w:t xml:space="preserve">u </w:t>
            </w:r>
            <w:r w:rsidR="00381CE3" w:rsidRPr="00381CE3">
              <w:rPr>
                <w:rFonts w:ascii="Times New Roman" w:hAnsi="Times New Roman" w:cs="Times New Roman"/>
                <w:bCs/>
                <w:sz w:val="24"/>
                <w:szCs w:val="24"/>
              </w:rPr>
              <w:t xml:space="preserve">Latvijas Bankas noteikumu projekta </w:t>
            </w:r>
            <w:r w:rsidR="00381CE3" w:rsidRPr="00481406">
              <w:rPr>
                <w:rFonts w:ascii="Times New Roman" w:hAnsi="Times New Roman" w:cs="Times New Roman"/>
                <w:sz w:val="24"/>
                <w:szCs w:val="24"/>
              </w:rPr>
              <w:t>"</w:t>
            </w:r>
            <w:r w:rsidR="00381CE3" w:rsidRPr="00381CE3">
              <w:rPr>
                <w:rFonts w:ascii="Times New Roman" w:hAnsi="Times New Roman" w:cs="Times New Roman"/>
                <w:bCs/>
                <w:sz w:val="24"/>
                <w:szCs w:val="24"/>
              </w:rPr>
              <w:t xml:space="preserve">Grozījumi Latvijas Bankas 2022. gada 12. septembra noteikumos Nr. 218 "Statistisko datu par kredītiestāžu </w:t>
            </w:r>
            <w:r w:rsidR="00381CE3" w:rsidRPr="00381CE3">
              <w:rPr>
                <w:rFonts w:ascii="Times New Roman" w:hAnsi="Times New Roman" w:cs="Times New Roman"/>
                <w:bCs/>
                <w:sz w:val="24"/>
                <w:szCs w:val="24"/>
              </w:rPr>
              <w:lastRenderedPageBreak/>
              <w:t>un citu monetāro finanšu iestāžu finansiālo stāvokli (MBP) sagatavošanas un iesniegšanas noteikumi"</w:t>
            </w:r>
            <w:r w:rsidR="00E71C1C">
              <w:rPr>
                <w:rFonts w:ascii="Times New Roman" w:hAnsi="Times New Roman" w:cs="Times New Roman"/>
                <w:bCs/>
                <w:sz w:val="24"/>
                <w:szCs w:val="24"/>
              </w:rPr>
              <w:t xml:space="preserve"> </w:t>
            </w:r>
            <w:r w:rsidR="00E71C1C">
              <w:rPr>
                <w:rFonts w:ascii="Times New Roman" w:hAnsi="Times New Roman" w:cs="Times New Roman"/>
                <w:sz w:val="24"/>
                <w:szCs w:val="24"/>
              </w:rPr>
              <w:t>anotācijai</w:t>
            </w:r>
            <w:r w:rsidR="00381CE3">
              <w:rPr>
                <w:rFonts w:ascii="Times New Roman" w:hAnsi="Times New Roman" w:cs="Times New Roman"/>
                <w:sz w:val="24"/>
                <w:szCs w:val="24"/>
              </w:rPr>
              <w:t>).</w:t>
            </w:r>
          </w:p>
        </w:tc>
        <w:tc>
          <w:tcPr>
            <w:tcW w:w="4519" w:type="dxa"/>
            <w:tcBorders>
              <w:top w:val="single" w:sz="4" w:space="0" w:color="auto"/>
              <w:left w:val="single" w:sz="4" w:space="0" w:color="auto"/>
              <w:bottom w:val="single" w:sz="4" w:space="0" w:color="auto"/>
              <w:right w:val="single" w:sz="4" w:space="0" w:color="auto"/>
            </w:tcBorders>
            <w:shd w:val="clear" w:color="auto" w:fill="auto"/>
            <w:hideMark/>
          </w:tcPr>
          <w:p w14:paraId="11F27B05" w14:textId="67A2D6A2" w:rsidR="0050509D" w:rsidRDefault="002E1A2F" w:rsidP="002E1A2F">
            <w:pPr>
              <w:rPr>
                <w:rFonts w:ascii="Times New Roman" w:hAnsi="Times New Roman" w:cs="Times New Roman"/>
                <w:bCs/>
                <w:iCs/>
                <w:sz w:val="24"/>
                <w:szCs w:val="24"/>
              </w:rPr>
            </w:pPr>
            <w:r w:rsidRPr="00381CE3">
              <w:rPr>
                <w:rFonts w:ascii="Times New Roman" w:hAnsi="Times New Roman" w:cs="Times New Roman"/>
                <w:b/>
                <w:iCs/>
                <w:sz w:val="24"/>
                <w:szCs w:val="24"/>
              </w:rPr>
              <w:lastRenderedPageBreak/>
              <w:t>Priekšlikums ņemts vērā</w:t>
            </w:r>
            <w:r w:rsidR="00B67DCE">
              <w:rPr>
                <w:rFonts w:ascii="Times New Roman" w:hAnsi="Times New Roman" w:cs="Times New Roman"/>
                <w:b/>
                <w:iCs/>
                <w:sz w:val="24"/>
                <w:szCs w:val="24"/>
              </w:rPr>
              <w:t xml:space="preserve">. </w:t>
            </w:r>
            <w:r w:rsidR="00381CE3" w:rsidRPr="00381CE3">
              <w:rPr>
                <w:rFonts w:ascii="Times New Roman" w:hAnsi="Times New Roman" w:cs="Times New Roman"/>
                <w:b/>
                <w:iCs/>
                <w:sz w:val="24"/>
                <w:szCs w:val="24"/>
              </w:rPr>
              <w:t xml:space="preserve"> </w:t>
            </w:r>
          </w:p>
          <w:p w14:paraId="28A6C29B" w14:textId="4BDAD151" w:rsidR="002E1A2F" w:rsidRPr="002E1A2F" w:rsidRDefault="006B0512" w:rsidP="002E1A2F">
            <w:pPr>
              <w:rPr>
                <w:rFonts w:ascii="Times New Roman" w:hAnsi="Times New Roman" w:cs="Times New Roman"/>
                <w:bCs/>
                <w:iCs/>
                <w:sz w:val="24"/>
                <w:szCs w:val="24"/>
              </w:rPr>
            </w:pPr>
            <w:r>
              <w:rPr>
                <w:rFonts w:ascii="Times New Roman" w:hAnsi="Times New Roman" w:cs="Times New Roman"/>
                <w:bCs/>
                <w:iCs/>
                <w:sz w:val="24"/>
                <w:szCs w:val="24"/>
              </w:rPr>
              <w:t xml:space="preserve">Attiecīgi precizēti </w:t>
            </w:r>
            <w:r w:rsidR="002E1A2F" w:rsidRPr="002E1A2F">
              <w:rPr>
                <w:rFonts w:ascii="Times New Roman" w:hAnsi="Times New Roman" w:cs="Times New Roman"/>
                <w:bCs/>
                <w:iCs/>
                <w:sz w:val="24"/>
                <w:szCs w:val="24"/>
              </w:rPr>
              <w:t xml:space="preserve">Noteikumu </w:t>
            </w:r>
            <w:r>
              <w:rPr>
                <w:rFonts w:ascii="Times New Roman" w:hAnsi="Times New Roman" w:cs="Times New Roman"/>
                <w:bCs/>
                <w:iCs/>
                <w:sz w:val="24"/>
                <w:szCs w:val="24"/>
              </w:rPr>
              <w:t>grozījumu projekta 1.6</w:t>
            </w:r>
            <w:r w:rsidR="002E1A2F" w:rsidRPr="002E1A2F">
              <w:rPr>
                <w:rFonts w:ascii="Times New Roman" w:hAnsi="Times New Roman" w:cs="Times New Roman"/>
                <w:bCs/>
                <w:iCs/>
                <w:sz w:val="24"/>
                <w:szCs w:val="24"/>
              </w:rPr>
              <w:t xml:space="preserve">. </w:t>
            </w:r>
            <w:r w:rsidR="00B67DCE">
              <w:rPr>
                <w:rFonts w:ascii="Times New Roman" w:hAnsi="Times New Roman" w:cs="Times New Roman"/>
                <w:bCs/>
                <w:iCs/>
                <w:sz w:val="24"/>
                <w:szCs w:val="24"/>
              </w:rPr>
              <w:t>apakš</w:t>
            </w:r>
            <w:r>
              <w:rPr>
                <w:rFonts w:ascii="Times New Roman" w:hAnsi="Times New Roman" w:cs="Times New Roman"/>
                <w:bCs/>
                <w:iCs/>
                <w:sz w:val="24"/>
                <w:szCs w:val="24"/>
              </w:rPr>
              <w:t xml:space="preserve">punkts un 2. </w:t>
            </w:r>
            <w:r w:rsidR="002E1A2F" w:rsidRPr="002E1A2F">
              <w:rPr>
                <w:rFonts w:ascii="Times New Roman" w:hAnsi="Times New Roman" w:cs="Times New Roman"/>
                <w:bCs/>
                <w:iCs/>
                <w:sz w:val="24"/>
                <w:szCs w:val="24"/>
              </w:rPr>
              <w:t>punkts</w:t>
            </w:r>
            <w:r>
              <w:rPr>
                <w:rFonts w:ascii="Times New Roman" w:hAnsi="Times New Roman" w:cs="Times New Roman"/>
                <w:bCs/>
                <w:iCs/>
                <w:sz w:val="24"/>
                <w:szCs w:val="24"/>
              </w:rPr>
              <w:t>, kuri</w:t>
            </w:r>
            <w:r w:rsidR="002E1A2F" w:rsidRPr="002E1A2F">
              <w:rPr>
                <w:rFonts w:ascii="Times New Roman" w:hAnsi="Times New Roman" w:cs="Times New Roman"/>
                <w:bCs/>
                <w:iCs/>
                <w:sz w:val="24"/>
                <w:szCs w:val="24"/>
              </w:rPr>
              <w:t xml:space="preserve"> izteikt</w:t>
            </w:r>
            <w:r>
              <w:rPr>
                <w:rFonts w:ascii="Times New Roman" w:hAnsi="Times New Roman" w:cs="Times New Roman"/>
                <w:bCs/>
                <w:iCs/>
                <w:sz w:val="24"/>
                <w:szCs w:val="24"/>
              </w:rPr>
              <w:t>i</w:t>
            </w:r>
            <w:r w:rsidR="002E1A2F" w:rsidRPr="002E1A2F">
              <w:rPr>
                <w:rFonts w:ascii="Times New Roman" w:hAnsi="Times New Roman" w:cs="Times New Roman"/>
                <w:bCs/>
                <w:iCs/>
                <w:sz w:val="24"/>
                <w:szCs w:val="24"/>
              </w:rPr>
              <w:t xml:space="preserve"> šādā redakcijā:</w:t>
            </w:r>
          </w:p>
          <w:p w14:paraId="49257564" w14:textId="77777777" w:rsidR="006B0512" w:rsidRDefault="002E1A2F" w:rsidP="002E1A2F">
            <w:pPr>
              <w:rPr>
                <w:rFonts w:ascii="Times New Roman" w:hAnsi="Times New Roman" w:cs="Times New Roman"/>
                <w:bCs/>
                <w:iCs/>
                <w:sz w:val="24"/>
                <w:szCs w:val="24"/>
              </w:rPr>
            </w:pPr>
            <w:r w:rsidRPr="002E1A2F">
              <w:rPr>
                <w:rFonts w:ascii="Times New Roman" w:hAnsi="Times New Roman" w:cs="Times New Roman"/>
                <w:bCs/>
                <w:iCs/>
                <w:sz w:val="24"/>
                <w:szCs w:val="24"/>
              </w:rPr>
              <w:t>"</w:t>
            </w:r>
            <w:r w:rsidR="006B0512" w:rsidRPr="006B0512">
              <w:rPr>
                <w:rFonts w:ascii="Times New Roman" w:hAnsi="Times New Roman" w:cs="Times New Roman"/>
                <w:bCs/>
                <w:iCs/>
                <w:sz w:val="24"/>
                <w:szCs w:val="24"/>
              </w:rPr>
              <w:t>1.6. papildināt noteikumus ar 23. punktu šādā redakcijā:</w:t>
            </w:r>
          </w:p>
          <w:p w14:paraId="4706A705" w14:textId="654241BB" w:rsidR="002E1A2F" w:rsidRDefault="006B0512" w:rsidP="002E1A2F">
            <w:pPr>
              <w:rPr>
                <w:rFonts w:ascii="Times New Roman" w:hAnsi="Times New Roman" w:cs="Times New Roman"/>
                <w:bCs/>
                <w:iCs/>
                <w:sz w:val="24"/>
                <w:szCs w:val="24"/>
              </w:rPr>
            </w:pPr>
            <w:r w:rsidRPr="002E1A2F">
              <w:rPr>
                <w:rFonts w:ascii="Times New Roman" w:hAnsi="Times New Roman" w:cs="Times New Roman"/>
                <w:bCs/>
                <w:iCs/>
                <w:sz w:val="24"/>
                <w:szCs w:val="24"/>
              </w:rPr>
              <w:t>"</w:t>
            </w:r>
            <w:r w:rsidR="00381CE3">
              <w:rPr>
                <w:rFonts w:ascii="Times New Roman" w:hAnsi="Times New Roman" w:cs="Times New Roman"/>
                <w:bCs/>
                <w:iCs/>
                <w:sz w:val="24"/>
                <w:szCs w:val="24"/>
              </w:rPr>
              <w:t>23</w:t>
            </w:r>
            <w:r w:rsidR="002E1A2F" w:rsidRPr="002E1A2F">
              <w:rPr>
                <w:rFonts w:ascii="Times New Roman" w:hAnsi="Times New Roman" w:cs="Times New Roman"/>
                <w:bCs/>
                <w:iCs/>
                <w:sz w:val="24"/>
                <w:szCs w:val="24"/>
              </w:rPr>
              <w:t>.</w:t>
            </w:r>
            <w:r w:rsidR="00381CE3" w:rsidRPr="00381CE3">
              <w:rPr>
                <w:rFonts w:ascii="Times New Roman" w:hAnsi="Times New Roman" w:cs="Times New Roman"/>
                <w:bCs/>
                <w:iCs/>
                <w:sz w:val="24"/>
                <w:szCs w:val="24"/>
              </w:rPr>
              <w:t xml:space="preserve"> Statistiskajiem datiem par 2025. gada martu piemēro šos noteikumus līdz 2025. gada 31. martam spēkā esošajā </w:t>
            </w:r>
            <w:r w:rsidR="00381CE3" w:rsidRPr="00381CE3">
              <w:rPr>
                <w:rFonts w:ascii="Times New Roman" w:hAnsi="Times New Roman" w:cs="Times New Roman"/>
                <w:bCs/>
                <w:iCs/>
                <w:sz w:val="24"/>
                <w:szCs w:val="24"/>
              </w:rPr>
              <w:lastRenderedPageBreak/>
              <w:t>redakcijā. Šajā punktā minētos statistiskos datus iesniedz Latvijas Bankai līdz 2025.</w:t>
            </w:r>
            <w:r w:rsidR="00381CE3">
              <w:rPr>
                <w:rFonts w:ascii="Times New Roman" w:hAnsi="Times New Roman" w:cs="Times New Roman"/>
                <w:bCs/>
                <w:iCs/>
                <w:sz w:val="24"/>
                <w:szCs w:val="24"/>
              </w:rPr>
              <w:t> </w:t>
            </w:r>
            <w:r w:rsidR="00381CE3" w:rsidRPr="00381CE3">
              <w:rPr>
                <w:rFonts w:ascii="Times New Roman" w:hAnsi="Times New Roman" w:cs="Times New Roman"/>
                <w:bCs/>
                <w:iCs/>
                <w:sz w:val="24"/>
                <w:szCs w:val="24"/>
              </w:rPr>
              <w:t>gada 9. aprīlim.</w:t>
            </w:r>
            <w:r w:rsidR="002E1A2F" w:rsidRPr="002E1A2F">
              <w:rPr>
                <w:rFonts w:ascii="Times New Roman" w:hAnsi="Times New Roman" w:cs="Times New Roman"/>
                <w:bCs/>
                <w:iCs/>
                <w:sz w:val="24"/>
                <w:szCs w:val="24"/>
              </w:rPr>
              <w:t>"</w:t>
            </w:r>
            <w:r w:rsidRPr="002E1A2F">
              <w:rPr>
                <w:rFonts w:ascii="Times New Roman" w:hAnsi="Times New Roman" w:cs="Times New Roman"/>
                <w:bCs/>
                <w:iCs/>
                <w:sz w:val="24"/>
                <w:szCs w:val="24"/>
              </w:rPr>
              <w:t>"</w:t>
            </w:r>
            <w:r>
              <w:rPr>
                <w:rFonts w:ascii="Times New Roman" w:hAnsi="Times New Roman" w:cs="Times New Roman"/>
                <w:bCs/>
                <w:iCs/>
                <w:sz w:val="24"/>
                <w:szCs w:val="24"/>
              </w:rPr>
              <w:t>;</w:t>
            </w:r>
          </w:p>
          <w:p w14:paraId="782A5B0B" w14:textId="643985A3" w:rsidR="006B0512" w:rsidRDefault="006B0512" w:rsidP="002E1A2F">
            <w:pPr>
              <w:rPr>
                <w:rFonts w:ascii="Times New Roman" w:hAnsi="Times New Roman" w:cs="Times New Roman"/>
                <w:bCs/>
                <w:iCs/>
                <w:sz w:val="24"/>
                <w:szCs w:val="24"/>
              </w:rPr>
            </w:pPr>
            <w:r w:rsidRPr="002E1A2F">
              <w:rPr>
                <w:rFonts w:ascii="Times New Roman" w:hAnsi="Times New Roman" w:cs="Times New Roman"/>
                <w:bCs/>
                <w:iCs/>
                <w:sz w:val="24"/>
                <w:szCs w:val="24"/>
              </w:rPr>
              <w:t>"</w:t>
            </w:r>
            <w:r w:rsidRPr="006B0512">
              <w:rPr>
                <w:rFonts w:ascii="Times New Roman" w:hAnsi="Times New Roman" w:cs="Times New Roman"/>
                <w:bCs/>
                <w:iCs/>
                <w:sz w:val="24"/>
                <w:szCs w:val="24"/>
              </w:rPr>
              <w:t>2. Noteikumi stājas spēkā 2025. gada 1.</w:t>
            </w:r>
            <w:r>
              <w:rPr>
                <w:rFonts w:ascii="Times New Roman" w:hAnsi="Times New Roman" w:cs="Times New Roman"/>
                <w:bCs/>
                <w:iCs/>
                <w:sz w:val="24"/>
                <w:szCs w:val="24"/>
              </w:rPr>
              <w:t> </w:t>
            </w:r>
            <w:r w:rsidRPr="006B0512">
              <w:rPr>
                <w:rFonts w:ascii="Times New Roman" w:hAnsi="Times New Roman" w:cs="Times New Roman"/>
                <w:bCs/>
                <w:iCs/>
                <w:sz w:val="24"/>
                <w:szCs w:val="24"/>
              </w:rPr>
              <w:t>aprīlī.</w:t>
            </w:r>
            <w:r w:rsidRPr="002E1A2F">
              <w:rPr>
                <w:rFonts w:ascii="Times New Roman" w:hAnsi="Times New Roman" w:cs="Times New Roman"/>
                <w:bCs/>
                <w:iCs/>
                <w:sz w:val="24"/>
                <w:szCs w:val="24"/>
              </w:rPr>
              <w:t>"</w:t>
            </w:r>
            <w:r>
              <w:rPr>
                <w:rFonts w:ascii="Times New Roman" w:hAnsi="Times New Roman" w:cs="Times New Roman"/>
                <w:bCs/>
                <w:iCs/>
                <w:sz w:val="24"/>
                <w:szCs w:val="24"/>
              </w:rPr>
              <w:t>.</w:t>
            </w:r>
          </w:p>
          <w:p w14:paraId="20848143" w14:textId="28A69111" w:rsidR="006B0512" w:rsidRPr="002E1A2F" w:rsidRDefault="006B0512" w:rsidP="002E1A2F">
            <w:pPr>
              <w:rPr>
                <w:rFonts w:ascii="Times New Roman" w:hAnsi="Times New Roman" w:cs="Times New Roman"/>
                <w:bCs/>
                <w:iCs/>
                <w:sz w:val="24"/>
                <w:szCs w:val="24"/>
              </w:rPr>
            </w:pPr>
          </w:p>
        </w:tc>
      </w:tr>
    </w:tbl>
    <w:p w14:paraId="37E2A4CD" w14:textId="40409C4A" w:rsidR="004D7D20" w:rsidRDefault="004D7D20" w:rsidP="00481406">
      <w:pPr>
        <w:jc w:val="right"/>
      </w:pPr>
    </w:p>
    <w:sectPr w:rsidR="004D7D20" w:rsidSect="00481406">
      <w:pgSz w:w="16838" w:h="11906" w:orient="landscape"/>
      <w:pgMar w:top="1800" w:right="1440" w:bottom="180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0ADB9D" w14:textId="77777777" w:rsidR="001F277C" w:rsidRDefault="001F277C" w:rsidP="004D7D20">
      <w:pPr>
        <w:spacing w:after="0" w:line="240" w:lineRule="auto"/>
      </w:pPr>
      <w:r>
        <w:separator/>
      </w:r>
    </w:p>
  </w:endnote>
  <w:endnote w:type="continuationSeparator" w:id="0">
    <w:p w14:paraId="4610A814" w14:textId="77777777" w:rsidR="001F277C" w:rsidRDefault="001F277C" w:rsidP="004D7D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CBEA5A" w14:textId="77777777" w:rsidR="001F277C" w:rsidRDefault="001F277C" w:rsidP="004D7D20">
      <w:pPr>
        <w:spacing w:after="0" w:line="240" w:lineRule="auto"/>
      </w:pPr>
      <w:r>
        <w:separator/>
      </w:r>
    </w:p>
  </w:footnote>
  <w:footnote w:type="continuationSeparator" w:id="0">
    <w:p w14:paraId="12B9C7CE" w14:textId="77777777" w:rsidR="001F277C" w:rsidRDefault="001F277C" w:rsidP="004D7D2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954AE6"/>
    <w:multiLevelType w:val="hybridMultilevel"/>
    <w:tmpl w:val="D2605B88"/>
    <w:lvl w:ilvl="0" w:tplc="04260017">
      <w:start w:val="1"/>
      <w:numFmt w:val="lowerLetter"/>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 w15:restartNumberingAfterBreak="0">
    <w:nsid w:val="43930E94"/>
    <w:multiLevelType w:val="multilevel"/>
    <w:tmpl w:val="FD96EDC8"/>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4E462498"/>
    <w:multiLevelType w:val="hybridMultilevel"/>
    <w:tmpl w:val="427E457E"/>
    <w:lvl w:ilvl="0" w:tplc="ED0EDB0E">
      <w:start w:val="2023"/>
      <w:numFmt w:val="bullet"/>
      <w:lvlText w:val="-"/>
      <w:lvlJc w:val="left"/>
      <w:pPr>
        <w:ind w:left="720" w:hanging="360"/>
      </w:pPr>
      <w:rPr>
        <w:rFonts w:ascii="Calibri" w:eastAsiaTheme="minorHAnsi" w:hAnsi="Calibri" w:cs="Calibri"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3" w15:restartNumberingAfterBreak="0">
    <w:nsid w:val="53BB7D32"/>
    <w:multiLevelType w:val="multilevel"/>
    <w:tmpl w:val="12188A86"/>
    <w:lvl w:ilvl="0">
      <w:start w:val="1"/>
      <w:numFmt w:val="decimal"/>
      <w:pStyle w:val="NApunkts1"/>
      <w:suff w:val="space"/>
      <w:lvlText w:val="%1."/>
      <w:lvlJc w:val="left"/>
      <w:pPr>
        <w:ind w:left="360" w:hanging="360"/>
      </w:pPr>
      <w:rPr>
        <w:rFonts w:hint="default"/>
      </w:rPr>
    </w:lvl>
    <w:lvl w:ilvl="1">
      <w:start w:val="1"/>
      <w:numFmt w:val="decimal"/>
      <w:pStyle w:val="NApunkts2"/>
      <w:suff w:val="space"/>
      <w:lvlText w:val="%1.%2."/>
      <w:lvlJc w:val="left"/>
      <w:pPr>
        <w:ind w:left="142" w:firstLine="0"/>
      </w:pPr>
      <w:rPr>
        <w:rFonts w:hint="default"/>
      </w:rPr>
    </w:lvl>
    <w:lvl w:ilvl="2">
      <w:start w:val="1"/>
      <w:numFmt w:val="decimal"/>
      <w:pStyle w:val="NApunkts3"/>
      <w:suff w:val="space"/>
      <w:lvlText w:val="%1.%2.%3."/>
      <w:lvlJc w:val="left"/>
      <w:pPr>
        <w:ind w:left="0" w:firstLine="0"/>
      </w:pPr>
      <w:rPr>
        <w:rFonts w:hint="default"/>
      </w:rPr>
    </w:lvl>
    <w:lvl w:ilvl="3">
      <w:start w:val="1"/>
      <w:numFmt w:val="decimal"/>
      <w:pStyle w:val="NApunkts4"/>
      <w:suff w:val="space"/>
      <w:lvlText w:val="%1.%2.%3.%4."/>
      <w:lvlJc w:val="left"/>
      <w:pPr>
        <w:ind w:left="0" w:firstLine="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56971A4F"/>
    <w:multiLevelType w:val="hybridMultilevel"/>
    <w:tmpl w:val="EF96FA1C"/>
    <w:lvl w:ilvl="0" w:tplc="04260017">
      <w:start w:val="1"/>
      <w:numFmt w:val="lowerLetter"/>
      <w:lvlText w:val="%1)"/>
      <w:lvlJc w:val="left"/>
      <w:pPr>
        <w:ind w:left="1080" w:hanging="360"/>
      </w:p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num w:numId="1" w16cid:durableId="2020741383">
    <w:abstractNumId w:val="2"/>
  </w:num>
  <w:num w:numId="2" w16cid:durableId="7099784">
    <w:abstractNumId w:val="1"/>
  </w:num>
  <w:num w:numId="3" w16cid:durableId="1009453538">
    <w:abstractNumId w:val="3"/>
  </w:num>
  <w:num w:numId="4" w16cid:durableId="2120446419">
    <w:abstractNumId w:val="4"/>
  </w:num>
  <w:num w:numId="5" w16cid:durableId="9569842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7D20"/>
    <w:rsid w:val="00005D3B"/>
    <w:rsid w:val="00010FB3"/>
    <w:rsid w:val="000118AF"/>
    <w:rsid w:val="00013443"/>
    <w:rsid w:val="000434F8"/>
    <w:rsid w:val="0004476F"/>
    <w:rsid w:val="00052B8F"/>
    <w:rsid w:val="00056491"/>
    <w:rsid w:val="000610CF"/>
    <w:rsid w:val="00070518"/>
    <w:rsid w:val="00083B07"/>
    <w:rsid w:val="000A360D"/>
    <w:rsid w:val="000B18AB"/>
    <w:rsid w:val="000B491E"/>
    <w:rsid w:val="000B4A2E"/>
    <w:rsid w:val="000B5189"/>
    <w:rsid w:val="000C28D7"/>
    <w:rsid w:val="000C4902"/>
    <w:rsid w:val="000C76AC"/>
    <w:rsid w:val="000D7B1E"/>
    <w:rsid w:val="000E5859"/>
    <w:rsid w:val="00100A93"/>
    <w:rsid w:val="001133A1"/>
    <w:rsid w:val="001161B0"/>
    <w:rsid w:val="00123692"/>
    <w:rsid w:val="00127B0F"/>
    <w:rsid w:val="001318B6"/>
    <w:rsid w:val="00147132"/>
    <w:rsid w:val="0015367A"/>
    <w:rsid w:val="00162620"/>
    <w:rsid w:val="00170221"/>
    <w:rsid w:val="001E0BB0"/>
    <w:rsid w:val="001E34F2"/>
    <w:rsid w:val="001F277C"/>
    <w:rsid w:val="001F452E"/>
    <w:rsid w:val="001F565F"/>
    <w:rsid w:val="001F60BD"/>
    <w:rsid w:val="001F6CE3"/>
    <w:rsid w:val="00207195"/>
    <w:rsid w:val="00210B1F"/>
    <w:rsid w:val="00211D34"/>
    <w:rsid w:val="00212A26"/>
    <w:rsid w:val="0022614E"/>
    <w:rsid w:val="002343F1"/>
    <w:rsid w:val="00242E4C"/>
    <w:rsid w:val="00255F29"/>
    <w:rsid w:val="002621A4"/>
    <w:rsid w:val="0026229E"/>
    <w:rsid w:val="00272089"/>
    <w:rsid w:val="00272D89"/>
    <w:rsid w:val="00280E0E"/>
    <w:rsid w:val="00286724"/>
    <w:rsid w:val="002960A7"/>
    <w:rsid w:val="002A7B20"/>
    <w:rsid w:val="002B7AB0"/>
    <w:rsid w:val="002C6295"/>
    <w:rsid w:val="002D3FFE"/>
    <w:rsid w:val="002E011C"/>
    <w:rsid w:val="002E1A2F"/>
    <w:rsid w:val="002E5FC9"/>
    <w:rsid w:val="002E635F"/>
    <w:rsid w:val="0030264F"/>
    <w:rsid w:val="00304AD5"/>
    <w:rsid w:val="00312CED"/>
    <w:rsid w:val="00313DCA"/>
    <w:rsid w:val="00315F50"/>
    <w:rsid w:val="00321062"/>
    <w:rsid w:val="00324765"/>
    <w:rsid w:val="003260EC"/>
    <w:rsid w:val="00343634"/>
    <w:rsid w:val="003514E7"/>
    <w:rsid w:val="00366CC3"/>
    <w:rsid w:val="00373932"/>
    <w:rsid w:val="00376BAC"/>
    <w:rsid w:val="00380779"/>
    <w:rsid w:val="00381CE3"/>
    <w:rsid w:val="003912A6"/>
    <w:rsid w:val="00391A44"/>
    <w:rsid w:val="0039756E"/>
    <w:rsid w:val="003A1547"/>
    <w:rsid w:val="003A5DB0"/>
    <w:rsid w:val="003B0F31"/>
    <w:rsid w:val="003B7C70"/>
    <w:rsid w:val="003C0AFA"/>
    <w:rsid w:val="003C308C"/>
    <w:rsid w:val="003E0A4D"/>
    <w:rsid w:val="003E559F"/>
    <w:rsid w:val="003F069D"/>
    <w:rsid w:val="003F20B8"/>
    <w:rsid w:val="003F4540"/>
    <w:rsid w:val="00402FBA"/>
    <w:rsid w:val="00404861"/>
    <w:rsid w:val="00411715"/>
    <w:rsid w:val="00422A7C"/>
    <w:rsid w:val="00430443"/>
    <w:rsid w:val="00430A44"/>
    <w:rsid w:val="00441B3E"/>
    <w:rsid w:val="00442D8A"/>
    <w:rsid w:val="00456FAA"/>
    <w:rsid w:val="00461903"/>
    <w:rsid w:val="004772FB"/>
    <w:rsid w:val="00481406"/>
    <w:rsid w:val="004816A5"/>
    <w:rsid w:val="00483FEF"/>
    <w:rsid w:val="004A4A24"/>
    <w:rsid w:val="004A5D79"/>
    <w:rsid w:val="004B3BBE"/>
    <w:rsid w:val="004D123D"/>
    <w:rsid w:val="004D7D20"/>
    <w:rsid w:val="004E638F"/>
    <w:rsid w:val="004F226D"/>
    <w:rsid w:val="004F3275"/>
    <w:rsid w:val="004F5C09"/>
    <w:rsid w:val="004F7A26"/>
    <w:rsid w:val="00500542"/>
    <w:rsid w:val="005028D8"/>
    <w:rsid w:val="0050509D"/>
    <w:rsid w:val="00511542"/>
    <w:rsid w:val="00515F1E"/>
    <w:rsid w:val="00524192"/>
    <w:rsid w:val="005245DC"/>
    <w:rsid w:val="005322CF"/>
    <w:rsid w:val="00544985"/>
    <w:rsid w:val="0055187E"/>
    <w:rsid w:val="00552779"/>
    <w:rsid w:val="00567880"/>
    <w:rsid w:val="00584242"/>
    <w:rsid w:val="0059070B"/>
    <w:rsid w:val="00592E64"/>
    <w:rsid w:val="005945BA"/>
    <w:rsid w:val="00594D20"/>
    <w:rsid w:val="00596682"/>
    <w:rsid w:val="005A1A40"/>
    <w:rsid w:val="005A371C"/>
    <w:rsid w:val="005B38B3"/>
    <w:rsid w:val="005B73FE"/>
    <w:rsid w:val="005C6F27"/>
    <w:rsid w:val="005C7A4E"/>
    <w:rsid w:val="005D5C36"/>
    <w:rsid w:val="005E2284"/>
    <w:rsid w:val="005E4C35"/>
    <w:rsid w:val="005F36CC"/>
    <w:rsid w:val="00601D56"/>
    <w:rsid w:val="006035BC"/>
    <w:rsid w:val="00612F20"/>
    <w:rsid w:val="006307A1"/>
    <w:rsid w:val="00630FA7"/>
    <w:rsid w:val="00643F23"/>
    <w:rsid w:val="00656FF8"/>
    <w:rsid w:val="006621F4"/>
    <w:rsid w:val="00673281"/>
    <w:rsid w:val="0068263E"/>
    <w:rsid w:val="006B0512"/>
    <w:rsid w:val="006B6E8F"/>
    <w:rsid w:val="006C079D"/>
    <w:rsid w:val="006C5B95"/>
    <w:rsid w:val="006C79CB"/>
    <w:rsid w:val="006D0C5C"/>
    <w:rsid w:val="006D6D82"/>
    <w:rsid w:val="006E767A"/>
    <w:rsid w:val="006F1511"/>
    <w:rsid w:val="006F5239"/>
    <w:rsid w:val="007048BF"/>
    <w:rsid w:val="00707990"/>
    <w:rsid w:val="007163DC"/>
    <w:rsid w:val="0071733C"/>
    <w:rsid w:val="007200D7"/>
    <w:rsid w:val="007263E5"/>
    <w:rsid w:val="00736400"/>
    <w:rsid w:val="00737059"/>
    <w:rsid w:val="00745C0D"/>
    <w:rsid w:val="00751A1D"/>
    <w:rsid w:val="007539DC"/>
    <w:rsid w:val="00760EAA"/>
    <w:rsid w:val="0076100E"/>
    <w:rsid w:val="007657EB"/>
    <w:rsid w:val="007747FE"/>
    <w:rsid w:val="0077793C"/>
    <w:rsid w:val="007824EB"/>
    <w:rsid w:val="00797204"/>
    <w:rsid w:val="007A4FE1"/>
    <w:rsid w:val="007B4F14"/>
    <w:rsid w:val="007C7FAA"/>
    <w:rsid w:val="007D3FB7"/>
    <w:rsid w:val="007E4E5C"/>
    <w:rsid w:val="007F19F8"/>
    <w:rsid w:val="007F3044"/>
    <w:rsid w:val="00801C6D"/>
    <w:rsid w:val="00807761"/>
    <w:rsid w:val="00817418"/>
    <w:rsid w:val="00830037"/>
    <w:rsid w:val="0083376C"/>
    <w:rsid w:val="00833CA7"/>
    <w:rsid w:val="00834471"/>
    <w:rsid w:val="00843B32"/>
    <w:rsid w:val="008440D2"/>
    <w:rsid w:val="0086119D"/>
    <w:rsid w:val="00861A27"/>
    <w:rsid w:val="00864C23"/>
    <w:rsid w:val="00871F76"/>
    <w:rsid w:val="00877C44"/>
    <w:rsid w:val="008801C6"/>
    <w:rsid w:val="0088611F"/>
    <w:rsid w:val="008927FC"/>
    <w:rsid w:val="00894C1B"/>
    <w:rsid w:val="008B53E4"/>
    <w:rsid w:val="008B75D0"/>
    <w:rsid w:val="008C6470"/>
    <w:rsid w:val="008E292D"/>
    <w:rsid w:val="008E7454"/>
    <w:rsid w:val="008F15D4"/>
    <w:rsid w:val="009001BC"/>
    <w:rsid w:val="009051B9"/>
    <w:rsid w:val="009053B7"/>
    <w:rsid w:val="0092396B"/>
    <w:rsid w:val="00927070"/>
    <w:rsid w:val="00931484"/>
    <w:rsid w:val="00935A87"/>
    <w:rsid w:val="00944CD7"/>
    <w:rsid w:val="0095203D"/>
    <w:rsid w:val="00953845"/>
    <w:rsid w:val="00977615"/>
    <w:rsid w:val="009822D4"/>
    <w:rsid w:val="00986C00"/>
    <w:rsid w:val="009A2CD7"/>
    <w:rsid w:val="009A7176"/>
    <w:rsid w:val="009B0544"/>
    <w:rsid w:val="009B2E67"/>
    <w:rsid w:val="009B7930"/>
    <w:rsid w:val="009C3525"/>
    <w:rsid w:val="009C3909"/>
    <w:rsid w:val="009C7D90"/>
    <w:rsid w:val="009E09D2"/>
    <w:rsid w:val="009E2C62"/>
    <w:rsid w:val="009E6A95"/>
    <w:rsid w:val="009F2D2F"/>
    <w:rsid w:val="009F5A05"/>
    <w:rsid w:val="00A129B1"/>
    <w:rsid w:val="00A16630"/>
    <w:rsid w:val="00A2340C"/>
    <w:rsid w:val="00A40FDD"/>
    <w:rsid w:val="00A4254A"/>
    <w:rsid w:val="00A46015"/>
    <w:rsid w:val="00A551E7"/>
    <w:rsid w:val="00A7167F"/>
    <w:rsid w:val="00A71F47"/>
    <w:rsid w:val="00A77246"/>
    <w:rsid w:val="00A9516D"/>
    <w:rsid w:val="00A969C9"/>
    <w:rsid w:val="00A9721F"/>
    <w:rsid w:val="00A9753B"/>
    <w:rsid w:val="00AC77DE"/>
    <w:rsid w:val="00AD1704"/>
    <w:rsid w:val="00AD2183"/>
    <w:rsid w:val="00AD21F6"/>
    <w:rsid w:val="00AE4299"/>
    <w:rsid w:val="00AF3B0F"/>
    <w:rsid w:val="00AF7C4C"/>
    <w:rsid w:val="00B01E24"/>
    <w:rsid w:val="00B0531F"/>
    <w:rsid w:val="00B07539"/>
    <w:rsid w:val="00B20F58"/>
    <w:rsid w:val="00B305D2"/>
    <w:rsid w:val="00B31F01"/>
    <w:rsid w:val="00B31F81"/>
    <w:rsid w:val="00B3410E"/>
    <w:rsid w:val="00B353B7"/>
    <w:rsid w:val="00B3777E"/>
    <w:rsid w:val="00B445A8"/>
    <w:rsid w:val="00B5621D"/>
    <w:rsid w:val="00B60F3E"/>
    <w:rsid w:val="00B67DCE"/>
    <w:rsid w:val="00B84167"/>
    <w:rsid w:val="00B91D57"/>
    <w:rsid w:val="00B943BF"/>
    <w:rsid w:val="00B94A39"/>
    <w:rsid w:val="00BA1BB2"/>
    <w:rsid w:val="00BA3686"/>
    <w:rsid w:val="00BB6E66"/>
    <w:rsid w:val="00BC411D"/>
    <w:rsid w:val="00BD2832"/>
    <w:rsid w:val="00BE7F2F"/>
    <w:rsid w:val="00BF0AFB"/>
    <w:rsid w:val="00BF574E"/>
    <w:rsid w:val="00BF5BB6"/>
    <w:rsid w:val="00C017B3"/>
    <w:rsid w:val="00C079C4"/>
    <w:rsid w:val="00C3120B"/>
    <w:rsid w:val="00C36164"/>
    <w:rsid w:val="00C40EE2"/>
    <w:rsid w:val="00C53135"/>
    <w:rsid w:val="00C567B6"/>
    <w:rsid w:val="00C64670"/>
    <w:rsid w:val="00C90659"/>
    <w:rsid w:val="00C92542"/>
    <w:rsid w:val="00C95193"/>
    <w:rsid w:val="00C952EC"/>
    <w:rsid w:val="00CA279A"/>
    <w:rsid w:val="00CA3C0C"/>
    <w:rsid w:val="00CA67B3"/>
    <w:rsid w:val="00CA7D59"/>
    <w:rsid w:val="00CB2ED4"/>
    <w:rsid w:val="00CB5D37"/>
    <w:rsid w:val="00CC2C4E"/>
    <w:rsid w:val="00CD37E5"/>
    <w:rsid w:val="00CE18CE"/>
    <w:rsid w:val="00CE3AB9"/>
    <w:rsid w:val="00D06112"/>
    <w:rsid w:val="00D06984"/>
    <w:rsid w:val="00D168AA"/>
    <w:rsid w:val="00D201D9"/>
    <w:rsid w:val="00D53004"/>
    <w:rsid w:val="00D57B18"/>
    <w:rsid w:val="00D67D2E"/>
    <w:rsid w:val="00D7157C"/>
    <w:rsid w:val="00D71FB4"/>
    <w:rsid w:val="00D87F65"/>
    <w:rsid w:val="00D90B21"/>
    <w:rsid w:val="00D91C56"/>
    <w:rsid w:val="00D96AA6"/>
    <w:rsid w:val="00DA271E"/>
    <w:rsid w:val="00DC0200"/>
    <w:rsid w:val="00DC329B"/>
    <w:rsid w:val="00DE0B17"/>
    <w:rsid w:val="00DF3B7C"/>
    <w:rsid w:val="00DF425D"/>
    <w:rsid w:val="00DF7D02"/>
    <w:rsid w:val="00E0471F"/>
    <w:rsid w:val="00E11517"/>
    <w:rsid w:val="00E14AA1"/>
    <w:rsid w:val="00E20DE8"/>
    <w:rsid w:val="00E22880"/>
    <w:rsid w:val="00E337E7"/>
    <w:rsid w:val="00E349E3"/>
    <w:rsid w:val="00E4399D"/>
    <w:rsid w:val="00E47C44"/>
    <w:rsid w:val="00E52271"/>
    <w:rsid w:val="00E56835"/>
    <w:rsid w:val="00E615EA"/>
    <w:rsid w:val="00E62BD4"/>
    <w:rsid w:val="00E657DE"/>
    <w:rsid w:val="00E67036"/>
    <w:rsid w:val="00E71C1C"/>
    <w:rsid w:val="00E80B68"/>
    <w:rsid w:val="00E829A1"/>
    <w:rsid w:val="00E84420"/>
    <w:rsid w:val="00E9157C"/>
    <w:rsid w:val="00EA0CC6"/>
    <w:rsid w:val="00EA620F"/>
    <w:rsid w:val="00EB6818"/>
    <w:rsid w:val="00EC34DC"/>
    <w:rsid w:val="00EC44FD"/>
    <w:rsid w:val="00EE014A"/>
    <w:rsid w:val="00EE426C"/>
    <w:rsid w:val="00EF78EF"/>
    <w:rsid w:val="00F0440B"/>
    <w:rsid w:val="00F25088"/>
    <w:rsid w:val="00F317D8"/>
    <w:rsid w:val="00F31808"/>
    <w:rsid w:val="00F33FF4"/>
    <w:rsid w:val="00F36222"/>
    <w:rsid w:val="00F41E15"/>
    <w:rsid w:val="00F50A81"/>
    <w:rsid w:val="00F5334F"/>
    <w:rsid w:val="00F650E9"/>
    <w:rsid w:val="00F6715F"/>
    <w:rsid w:val="00F81BBD"/>
    <w:rsid w:val="00F910CC"/>
    <w:rsid w:val="00F9276C"/>
    <w:rsid w:val="00FA134C"/>
    <w:rsid w:val="00FA334B"/>
    <w:rsid w:val="00FB112C"/>
    <w:rsid w:val="00FB465B"/>
    <w:rsid w:val="00FB63E0"/>
    <w:rsid w:val="00FC03D4"/>
    <w:rsid w:val="00FC0BBE"/>
    <w:rsid w:val="00FC1BCE"/>
    <w:rsid w:val="00FC38CB"/>
    <w:rsid w:val="00FD3D93"/>
    <w:rsid w:val="00FD501E"/>
    <w:rsid w:val="00FE0B5E"/>
    <w:rsid w:val="00FF05EA"/>
  </w:rsids>
  <m:mathPr>
    <m:mathFont m:val="Cambria Math"/>
    <m:brkBin m:val="before"/>
    <m:brkBinSub m:val="--"/>
    <m:smallFrac m:val="0"/>
    <m:dispDef/>
    <m:lMargin m:val="0"/>
    <m:rMargin m:val="0"/>
    <m:defJc m:val="centerGroup"/>
    <m:wrapIndent m:val="1440"/>
    <m:intLim m:val="subSup"/>
    <m:naryLim m:val="undOvr"/>
  </m:mathPr>
  <w:themeFontLang w:val="lv-LV"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5CFB681"/>
  <w15:docId w15:val="{D9CC8537-7C00-47DD-95E5-160D61571F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table" w:styleId="Reatabula">
    <w:name w:val="Table Grid"/>
    <w:basedOn w:val="Parastatabula"/>
    <w:uiPriority w:val="39"/>
    <w:rsid w:val="004D7D2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entraatsauce">
    <w:name w:val="annotation reference"/>
    <w:basedOn w:val="Noklusjumarindkopasfonts"/>
    <w:uiPriority w:val="99"/>
    <w:semiHidden/>
    <w:unhideWhenUsed/>
    <w:rsid w:val="009E6A95"/>
    <w:rPr>
      <w:sz w:val="16"/>
      <w:szCs w:val="16"/>
    </w:rPr>
  </w:style>
  <w:style w:type="paragraph" w:styleId="Komentrateksts">
    <w:name w:val="annotation text"/>
    <w:basedOn w:val="Parasts"/>
    <w:link w:val="KomentratekstsRakstz"/>
    <w:uiPriority w:val="99"/>
    <w:unhideWhenUsed/>
    <w:rsid w:val="009E6A95"/>
    <w:pPr>
      <w:spacing w:line="240" w:lineRule="auto"/>
    </w:pPr>
    <w:rPr>
      <w:sz w:val="20"/>
      <w:szCs w:val="20"/>
    </w:rPr>
  </w:style>
  <w:style w:type="character" w:customStyle="1" w:styleId="KomentratekstsRakstz">
    <w:name w:val="Komentāra teksts Rakstz."/>
    <w:basedOn w:val="Noklusjumarindkopasfonts"/>
    <w:link w:val="Komentrateksts"/>
    <w:uiPriority w:val="99"/>
    <w:rsid w:val="009E6A95"/>
    <w:rPr>
      <w:sz w:val="20"/>
      <w:szCs w:val="20"/>
    </w:rPr>
  </w:style>
  <w:style w:type="paragraph" w:styleId="Komentratma">
    <w:name w:val="annotation subject"/>
    <w:basedOn w:val="Komentrateksts"/>
    <w:next w:val="Komentrateksts"/>
    <w:link w:val="KomentratmaRakstz"/>
    <w:uiPriority w:val="99"/>
    <w:semiHidden/>
    <w:unhideWhenUsed/>
    <w:rsid w:val="009E6A95"/>
    <w:rPr>
      <w:b/>
      <w:bCs/>
    </w:rPr>
  </w:style>
  <w:style w:type="character" w:customStyle="1" w:styleId="KomentratmaRakstz">
    <w:name w:val="Komentāra tēma Rakstz."/>
    <w:basedOn w:val="KomentratekstsRakstz"/>
    <w:link w:val="Komentratma"/>
    <w:uiPriority w:val="99"/>
    <w:semiHidden/>
    <w:rsid w:val="009E6A95"/>
    <w:rPr>
      <w:b/>
      <w:bCs/>
      <w:sz w:val="20"/>
      <w:szCs w:val="20"/>
    </w:rPr>
  </w:style>
  <w:style w:type="paragraph" w:styleId="Sarakstarindkopa">
    <w:name w:val="List Paragraph"/>
    <w:basedOn w:val="Parasts"/>
    <w:uiPriority w:val="34"/>
    <w:qFormat/>
    <w:rsid w:val="00210B1F"/>
    <w:pPr>
      <w:ind w:left="720"/>
      <w:contextualSpacing/>
    </w:pPr>
  </w:style>
  <w:style w:type="character" w:styleId="Hipersaite">
    <w:name w:val="Hyperlink"/>
    <w:basedOn w:val="Noklusjumarindkopasfonts"/>
    <w:uiPriority w:val="99"/>
    <w:unhideWhenUsed/>
    <w:rsid w:val="000C4902"/>
    <w:rPr>
      <w:color w:val="0563C1"/>
      <w:u w:val="single"/>
    </w:rPr>
  </w:style>
  <w:style w:type="character" w:styleId="Neatrisintapieminana">
    <w:name w:val="Unresolved Mention"/>
    <w:basedOn w:val="Noklusjumarindkopasfonts"/>
    <w:uiPriority w:val="99"/>
    <w:semiHidden/>
    <w:unhideWhenUsed/>
    <w:rsid w:val="009B0544"/>
    <w:rPr>
      <w:color w:val="605E5C"/>
      <w:shd w:val="clear" w:color="auto" w:fill="E1DFDD"/>
    </w:rPr>
  </w:style>
  <w:style w:type="paragraph" w:styleId="Prskatjums">
    <w:name w:val="Revision"/>
    <w:hidden/>
    <w:uiPriority w:val="99"/>
    <w:semiHidden/>
    <w:rsid w:val="00324765"/>
    <w:pPr>
      <w:spacing w:after="0" w:line="240" w:lineRule="auto"/>
    </w:pPr>
  </w:style>
  <w:style w:type="paragraph" w:customStyle="1" w:styleId="NApunkts1">
    <w:name w:val="NA punkts 1"/>
    <w:basedOn w:val="Parasts"/>
    <w:link w:val="NApunkts1Rakstz"/>
    <w:qFormat/>
    <w:rsid w:val="00643F23"/>
    <w:pPr>
      <w:numPr>
        <w:numId w:val="3"/>
      </w:numPr>
      <w:spacing w:before="240" w:after="0" w:line="240" w:lineRule="auto"/>
      <w:jc w:val="both"/>
      <w:outlineLvl w:val="0"/>
    </w:pPr>
    <w:rPr>
      <w:rFonts w:ascii="Times New Roman" w:eastAsia="Times New Roman" w:hAnsi="Times New Roman" w:cs="Times New Roman"/>
      <w:sz w:val="24"/>
      <w:szCs w:val="24"/>
      <w:lang w:eastAsia="lv-LV"/>
    </w:rPr>
  </w:style>
  <w:style w:type="paragraph" w:customStyle="1" w:styleId="NApunkts2">
    <w:name w:val="NA punkts 2"/>
    <w:basedOn w:val="Parasts"/>
    <w:qFormat/>
    <w:rsid w:val="00643F23"/>
    <w:pPr>
      <w:keepLines/>
      <w:numPr>
        <w:ilvl w:val="1"/>
        <w:numId w:val="3"/>
      </w:numPr>
      <w:spacing w:after="0" w:line="240" w:lineRule="auto"/>
      <w:jc w:val="both"/>
      <w:outlineLvl w:val="1"/>
    </w:pPr>
    <w:rPr>
      <w:rFonts w:ascii="Times New Roman" w:eastAsia="Times New Roman" w:hAnsi="Times New Roman" w:cs="Times New Roman"/>
      <w:sz w:val="24"/>
      <w:szCs w:val="24"/>
      <w:lang w:eastAsia="lv-LV"/>
    </w:rPr>
  </w:style>
  <w:style w:type="paragraph" w:customStyle="1" w:styleId="NApunkts3">
    <w:name w:val="NA punkts 3"/>
    <w:basedOn w:val="Parasts"/>
    <w:qFormat/>
    <w:rsid w:val="00643F23"/>
    <w:pPr>
      <w:keepLines/>
      <w:numPr>
        <w:ilvl w:val="2"/>
        <w:numId w:val="3"/>
      </w:numPr>
      <w:spacing w:after="0" w:line="240" w:lineRule="auto"/>
      <w:jc w:val="both"/>
      <w:outlineLvl w:val="2"/>
    </w:pPr>
    <w:rPr>
      <w:rFonts w:ascii="Times New Roman" w:eastAsia="Times New Roman" w:hAnsi="Times New Roman" w:cs="Times New Roman"/>
      <w:sz w:val="24"/>
      <w:szCs w:val="24"/>
      <w:lang w:eastAsia="lv-LV"/>
    </w:rPr>
  </w:style>
  <w:style w:type="paragraph" w:customStyle="1" w:styleId="NApunkts4">
    <w:name w:val="NA punkts 4"/>
    <w:basedOn w:val="Parasts"/>
    <w:qFormat/>
    <w:rsid w:val="00643F23"/>
    <w:pPr>
      <w:keepLines/>
      <w:numPr>
        <w:ilvl w:val="3"/>
        <w:numId w:val="3"/>
      </w:numPr>
      <w:spacing w:after="0" w:line="240" w:lineRule="auto"/>
      <w:jc w:val="both"/>
      <w:outlineLvl w:val="3"/>
    </w:pPr>
    <w:rPr>
      <w:rFonts w:ascii="Times New Roman" w:eastAsia="Times New Roman" w:hAnsi="Times New Roman" w:cs="Times New Roman"/>
      <w:sz w:val="24"/>
      <w:szCs w:val="24"/>
      <w:lang w:eastAsia="lv-LV"/>
    </w:rPr>
  </w:style>
  <w:style w:type="character" w:customStyle="1" w:styleId="NApunkts1Rakstz">
    <w:name w:val="NA punkts 1 Rakstz."/>
    <w:basedOn w:val="Noklusjumarindkopasfonts"/>
    <w:link w:val="NApunkts1"/>
    <w:rsid w:val="00481406"/>
    <w:rPr>
      <w:rFonts w:ascii="Times New Roman" w:eastAsia="Times New Roman" w:hAnsi="Times New Roman" w:cs="Times New Roman"/>
      <w:sz w:val="24"/>
      <w:szCs w:val="24"/>
      <w:lang w:eastAsia="lv-LV"/>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4447218">
      <w:bodyDiv w:val="1"/>
      <w:marLeft w:val="0"/>
      <w:marRight w:val="0"/>
      <w:marTop w:val="0"/>
      <w:marBottom w:val="0"/>
      <w:divBdr>
        <w:top w:val="none" w:sz="0" w:space="0" w:color="auto"/>
        <w:left w:val="none" w:sz="0" w:space="0" w:color="auto"/>
        <w:bottom w:val="none" w:sz="0" w:space="0" w:color="auto"/>
        <w:right w:val="none" w:sz="0" w:space="0" w:color="auto"/>
      </w:divBdr>
    </w:div>
    <w:div w:id="981930715">
      <w:bodyDiv w:val="1"/>
      <w:marLeft w:val="0"/>
      <w:marRight w:val="0"/>
      <w:marTop w:val="0"/>
      <w:marBottom w:val="0"/>
      <w:divBdr>
        <w:top w:val="none" w:sz="0" w:space="0" w:color="auto"/>
        <w:left w:val="none" w:sz="0" w:space="0" w:color="auto"/>
        <w:bottom w:val="none" w:sz="0" w:space="0" w:color="auto"/>
        <w:right w:val="none" w:sz="0" w:space="0" w:color="auto"/>
      </w:divBdr>
    </w:div>
    <w:div w:id="140371938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glossaryDocument" Target="glossary/document.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yperlink" Target="http://www.bank.lv" TargetMode="External"/><Relationship Id="rId4" Type="http://schemas.openxmlformats.org/officeDocument/2006/relationships/numbering" Target="numbering.xml"/><Relationship Id="rId9" Type="http://schemas.openxmlformats.org/officeDocument/2006/relationships/endnotes" Target="endnotes.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40DD1D1F9BB40FA84B1D9D152F6BEB4"/>
        <w:category>
          <w:name w:val="General"/>
          <w:gallery w:val="placeholder"/>
        </w:category>
        <w:types>
          <w:type w:val="bbPlcHdr"/>
        </w:types>
        <w:behaviors>
          <w:behavior w:val="content"/>
        </w:behaviors>
        <w:guid w:val="{6B878002-FD9C-4615-A97A-9BF86E1D72B7}"/>
      </w:docPartPr>
      <w:docPartBody>
        <w:p w:rsidR="00EF2BD4" w:rsidRDefault="00EF2BD4" w:rsidP="00EF2BD4">
          <w:pPr>
            <w:pStyle w:val="D40DD1D1F9BB40FA84B1D9D152F6BEB4"/>
          </w:pPr>
          <w:r w:rsidRPr="00F5647B">
            <w:rPr>
              <w:rStyle w:val="Vietturateksts"/>
              <w:b/>
            </w:rPr>
            <w:t>[Nosaukums]</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insDel="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2BD4"/>
    <w:rsid w:val="00461903"/>
    <w:rsid w:val="005C6EBC"/>
    <w:rsid w:val="006B6E8F"/>
    <w:rsid w:val="007F3044"/>
    <w:rsid w:val="00944CD7"/>
    <w:rsid w:val="00953845"/>
    <w:rsid w:val="00A2340C"/>
    <w:rsid w:val="00AE4299"/>
    <w:rsid w:val="00C64670"/>
    <w:rsid w:val="00E62BD4"/>
    <w:rsid w:val="00EF2BD4"/>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lv-LV" w:eastAsia="lv-LV"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character" w:styleId="Vietturateksts">
    <w:name w:val="Placeholder Text"/>
    <w:basedOn w:val="Noklusjumarindkopasfonts"/>
    <w:uiPriority w:val="99"/>
    <w:semiHidden/>
    <w:rsid w:val="00EF2BD4"/>
    <w:rPr>
      <w:color w:val="808080"/>
    </w:rPr>
  </w:style>
  <w:style w:type="paragraph" w:customStyle="1" w:styleId="D40DD1D1F9BB40FA84B1D9D152F6BEB4">
    <w:name w:val="D40DD1D1F9BB40FA84B1D9D152F6BEB4"/>
    <w:rsid w:val="00EF2BD4"/>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05d83ceaa0bbd2e3bc716e6e66bd857a">
  <xsd:schema xmlns:xsd="http://www.w3.org/2001/XMLSchema" xmlns:xs="http://www.w3.org/2001/XMLSchema" xmlns:p="http://schemas.microsoft.com/office/2006/metadata/properties" targetNamespace="http://schemas.microsoft.com/office/2006/metadata/properties" ma:root="true" ma:fieldsID="b3d69fe45253d5ff147bb69036b756a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26E1010F-DB22-44E1-A48B-7B8376DB2A32}">
  <ds:schemaRefs>
    <ds:schemaRef ds:uri="http://schemas.microsoft.com/sharepoint/v3/contenttype/forms"/>
  </ds:schemaRefs>
</ds:datastoreItem>
</file>

<file path=customXml/itemProps2.xml><?xml version="1.0" encoding="utf-8"?>
<ds:datastoreItem xmlns:ds="http://schemas.openxmlformats.org/officeDocument/2006/customXml" ds:itemID="{BCE828A5-75A6-40F1-857E-E2ED37AC055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9D88E76C-957A-4E3B-97D0-C4F62E546F13}">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7</Pages>
  <Words>8905</Words>
  <Characters>5077</Characters>
  <Application>Microsoft Office Word</Application>
  <DocSecurity>0</DocSecurity>
  <Lines>42</Lines>
  <Paragraphs>27</Paragraphs>
  <ScaleCrop>false</ScaleCrop>
  <HeadingPairs>
    <vt:vector size="4" baseType="variant">
      <vt:variant>
        <vt:lpstr>Nosaukums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13955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Ivars Avotiņš</dc:creator>
  <cp:keywords/>
  <dc:description/>
  <cp:lastModifiedBy>Ineta Strade</cp:lastModifiedBy>
  <cp:revision>3</cp:revision>
  <cp:lastPrinted>2022-05-24T05:55:00Z</cp:lastPrinted>
  <dcterms:created xsi:type="dcterms:W3CDTF">2025-05-12T13:39:00Z</dcterms:created>
  <dcterms:modified xsi:type="dcterms:W3CDTF">2025-07-09T15:39:00Z</dcterms:modified>
</cp:coreProperties>
</file>