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3141A" w14:textId="2F665F44" w:rsidR="009B27BE" w:rsidRPr="00BD2A24" w:rsidRDefault="00CA28AB" w:rsidP="00920831">
      <w:pPr>
        <w:spacing w:after="0" w:line="240" w:lineRule="auto"/>
        <w:jc w:val="center"/>
        <w:rPr>
          <w:rFonts w:ascii="Times New Roman" w:hAnsi="Times New Roman" w:cs="Times New Roman"/>
          <w:b/>
          <w:bCs/>
          <w:sz w:val="24"/>
          <w:szCs w:val="24"/>
        </w:rPr>
      </w:pPr>
      <w:r w:rsidRPr="00BD2A24">
        <w:rPr>
          <w:rFonts w:ascii="Times New Roman" w:hAnsi="Times New Roman" w:cs="Times New Roman"/>
          <w:b/>
          <w:bCs/>
          <w:sz w:val="24"/>
          <w:szCs w:val="24"/>
        </w:rPr>
        <w:t>Latvijas Bankas noteikumu projekta</w:t>
      </w:r>
      <w:r w:rsidR="001A0F0C" w:rsidRPr="00BD2A24">
        <w:rPr>
          <w:rFonts w:ascii="Times New Roman" w:hAnsi="Times New Roman" w:cs="Times New Roman"/>
          <w:b/>
          <w:bCs/>
          <w:sz w:val="24"/>
          <w:szCs w:val="24"/>
        </w:rPr>
        <w:t xml:space="preserve"> "Noteikumi par fondu apvienošanu, galvenās un pakārtotās struktūras darījumiem un ieguldījumu apliecību izplatīšanas kārtību"</w:t>
      </w:r>
      <w:r w:rsidR="003B481B" w:rsidRPr="00BD2A24">
        <w:rPr>
          <w:rFonts w:ascii="Times New Roman" w:hAnsi="Times New Roman" w:cs="Times New Roman"/>
          <w:b/>
          <w:bCs/>
          <w:sz w:val="24"/>
          <w:szCs w:val="24"/>
        </w:rPr>
        <w:t xml:space="preserve"> anotācija</w:t>
      </w:r>
    </w:p>
    <w:p w14:paraId="39970588" w14:textId="77777777" w:rsidR="003B481B" w:rsidRPr="00BD2A24" w:rsidRDefault="003B481B" w:rsidP="009F04B3">
      <w:pPr>
        <w:spacing w:after="0" w:line="240" w:lineRule="auto"/>
        <w:jc w:val="center"/>
        <w:rPr>
          <w:rFonts w:ascii="Times New Roman" w:hAnsi="Times New Roman" w:cs="Times New Roman"/>
          <w:sz w:val="24"/>
          <w:szCs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5809"/>
      </w:tblGrid>
      <w:tr w:rsidR="000B4E0A" w:rsidRPr="00BD2A24" w14:paraId="4373DCD2" w14:textId="77777777" w:rsidTr="009F04B3">
        <w:trPr>
          <w:trHeight w:val="869"/>
        </w:trPr>
        <w:tc>
          <w:tcPr>
            <w:tcW w:w="1796" w:type="pct"/>
            <w:shd w:val="clear" w:color="auto" w:fill="auto"/>
            <w:hideMark/>
          </w:tcPr>
          <w:p w14:paraId="578A6EE9"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Nosaukums</w:t>
            </w:r>
          </w:p>
          <w:p w14:paraId="74CDBA2E"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136C793D" w14:textId="1F4A29E5" w:rsidR="00226FE6" w:rsidRPr="00BD2A24" w:rsidRDefault="00232917" w:rsidP="008B3E2C">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N</w:t>
            </w:r>
            <w:r w:rsidR="00FB5CAA" w:rsidRPr="00BD2A24">
              <w:rPr>
                <w:rFonts w:ascii="Times New Roman" w:eastAsia="Times New Roman" w:hAnsi="Times New Roman" w:cs="Times New Roman"/>
                <w:sz w:val="24"/>
                <w:szCs w:val="24"/>
                <w:lang w:eastAsia="lv-LV"/>
              </w:rPr>
              <w:t>oteikumi par fondu apvienošanu, galvenās un pakārtotās struktūras darījumiem un ieguldījumu apliecību</w:t>
            </w:r>
            <w:r w:rsidR="00BA7136" w:rsidRPr="00BD2A24">
              <w:rPr>
                <w:rFonts w:ascii="Times New Roman" w:eastAsia="Times New Roman" w:hAnsi="Times New Roman" w:cs="Times New Roman"/>
                <w:sz w:val="24"/>
                <w:szCs w:val="24"/>
                <w:lang w:eastAsia="lv-LV"/>
              </w:rPr>
              <w:t xml:space="preserve"> </w:t>
            </w:r>
            <w:r w:rsidR="00FB5CAA" w:rsidRPr="00BD2A24">
              <w:rPr>
                <w:rFonts w:ascii="Times New Roman" w:eastAsia="Times New Roman" w:hAnsi="Times New Roman" w:cs="Times New Roman"/>
                <w:sz w:val="24"/>
                <w:szCs w:val="24"/>
                <w:lang w:eastAsia="lv-LV"/>
              </w:rPr>
              <w:t>izplatīšanas kārtību</w:t>
            </w:r>
          </w:p>
        </w:tc>
      </w:tr>
      <w:tr w:rsidR="000B4E0A" w:rsidRPr="00BD2A24" w14:paraId="0EC9AC7A" w14:textId="77777777" w:rsidTr="009F04B3">
        <w:trPr>
          <w:trHeight w:val="271"/>
        </w:trPr>
        <w:tc>
          <w:tcPr>
            <w:tcW w:w="1796" w:type="pct"/>
            <w:shd w:val="clear" w:color="auto" w:fill="auto"/>
            <w:hideMark/>
          </w:tcPr>
          <w:p w14:paraId="4EEB3EF4"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Dokumenta veids</w:t>
            </w:r>
          </w:p>
          <w:p w14:paraId="31DAE83D"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360C3E95" w14:textId="14434E46" w:rsidR="00E53DE9" w:rsidRPr="008B3E2C" w:rsidRDefault="00E61C41" w:rsidP="008B3E2C">
            <w:pPr>
              <w:spacing w:after="120" w:line="240" w:lineRule="auto"/>
              <w:jc w:val="both"/>
              <w:rPr>
                <w:rFonts w:ascii="Times New Roman" w:hAnsi="Times New Roman" w:cs="Times New Roman"/>
                <w:sz w:val="24"/>
                <w:szCs w:val="24"/>
                <w:shd w:val="clear" w:color="auto" w:fill="FFFFFF"/>
              </w:rPr>
            </w:pPr>
            <w:r w:rsidRPr="00BD2A24">
              <w:rPr>
                <w:rFonts w:ascii="Times New Roman" w:hAnsi="Times New Roman" w:cs="Times New Roman"/>
                <w:sz w:val="24"/>
                <w:szCs w:val="24"/>
                <w:shd w:val="clear" w:color="auto" w:fill="FFFFFF"/>
              </w:rPr>
              <w:t>Latvijas Bankas noteikumi</w:t>
            </w:r>
          </w:p>
        </w:tc>
      </w:tr>
      <w:tr w:rsidR="000B4E0A" w:rsidRPr="00BD2A24" w14:paraId="7E94E343" w14:textId="77777777" w:rsidTr="009F04B3">
        <w:trPr>
          <w:trHeight w:val="1128"/>
        </w:trPr>
        <w:tc>
          <w:tcPr>
            <w:tcW w:w="1796" w:type="pct"/>
            <w:shd w:val="clear" w:color="auto" w:fill="auto"/>
            <w:hideMark/>
          </w:tcPr>
          <w:p w14:paraId="69EA8FB2"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 xml:space="preserve">Izdošanas pamatojums </w:t>
            </w:r>
          </w:p>
          <w:p w14:paraId="66979586"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60502B2A" w14:textId="751E85EE" w:rsidR="00226FE6" w:rsidRPr="00BD2A24" w:rsidRDefault="00E61C41" w:rsidP="008B3E2C">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Ieguldījumu pārvaldes sabiedrību likuma</w:t>
            </w:r>
            <w:r w:rsidR="00AB5F64" w:rsidRPr="00BD2A24">
              <w:rPr>
                <w:rFonts w:ascii="Times New Roman" w:eastAsia="Times New Roman" w:hAnsi="Times New Roman" w:cs="Times New Roman"/>
                <w:sz w:val="24"/>
                <w:szCs w:val="24"/>
                <w:lang w:eastAsia="lv-LV"/>
              </w:rPr>
              <w:t xml:space="preserve"> (turpmāk</w:t>
            </w:r>
            <w:r w:rsidR="00773BD8">
              <w:rPr>
                <w:rFonts w:ascii="Times New Roman" w:eastAsia="Times New Roman" w:hAnsi="Times New Roman" w:cs="Times New Roman"/>
                <w:sz w:val="24"/>
                <w:szCs w:val="24"/>
                <w:lang w:eastAsia="lv-LV"/>
              </w:rPr>
              <w:t> –</w:t>
            </w:r>
            <w:r w:rsidR="00AB5F64" w:rsidRPr="00BD2A24">
              <w:rPr>
                <w:rFonts w:ascii="Times New Roman" w:eastAsia="Times New Roman" w:hAnsi="Times New Roman" w:cs="Times New Roman"/>
                <w:sz w:val="24"/>
                <w:szCs w:val="24"/>
                <w:lang w:eastAsia="lv-LV"/>
              </w:rPr>
              <w:t xml:space="preserve"> Likums)</w:t>
            </w:r>
            <w:r w:rsidR="00665F86" w:rsidRPr="00BD2A24">
              <w:rPr>
                <w:rFonts w:ascii="Times New Roman" w:eastAsia="Times New Roman" w:hAnsi="Times New Roman" w:cs="Times New Roman"/>
                <w:sz w:val="24"/>
                <w:szCs w:val="24"/>
                <w:lang w:eastAsia="lv-LV"/>
              </w:rPr>
              <w:t xml:space="preserve"> </w:t>
            </w:r>
            <w:r w:rsidRPr="00BD2A24">
              <w:rPr>
                <w:rFonts w:ascii="Times New Roman" w:eastAsia="Times New Roman" w:hAnsi="Times New Roman" w:cs="Times New Roman"/>
                <w:sz w:val="24"/>
                <w:szCs w:val="24"/>
                <w:lang w:eastAsia="lv-LV"/>
              </w:rPr>
              <w:t>34.</w:t>
            </w:r>
            <w:r w:rsidRPr="00BD2A24">
              <w:rPr>
                <w:rFonts w:ascii="Times New Roman" w:eastAsia="Times New Roman" w:hAnsi="Times New Roman" w:cs="Times New Roman"/>
                <w:sz w:val="24"/>
                <w:szCs w:val="24"/>
                <w:vertAlign w:val="superscript"/>
                <w:lang w:eastAsia="lv-LV"/>
              </w:rPr>
              <w:t>1</w:t>
            </w:r>
            <w:r w:rsidR="00773BD8">
              <w:rPr>
                <w:rFonts w:ascii="Times New Roman" w:eastAsia="Times New Roman" w:hAnsi="Times New Roman" w:cs="Times New Roman"/>
                <w:sz w:val="24"/>
                <w:szCs w:val="24"/>
                <w:vertAlign w:val="superscript"/>
                <w:lang w:eastAsia="lv-LV"/>
              </w:rPr>
              <w:t> </w:t>
            </w:r>
            <w:r w:rsidRPr="00BD2A24">
              <w:rPr>
                <w:rFonts w:ascii="Times New Roman" w:eastAsia="Times New Roman" w:hAnsi="Times New Roman" w:cs="Times New Roman"/>
                <w:sz w:val="24"/>
                <w:szCs w:val="24"/>
                <w:lang w:eastAsia="lv-LV"/>
              </w:rPr>
              <w:t>panta septiņpadsmitā daļa, 71.</w:t>
            </w:r>
            <w:r w:rsidRPr="00BD2A24">
              <w:rPr>
                <w:rFonts w:ascii="Times New Roman" w:eastAsia="Times New Roman" w:hAnsi="Times New Roman" w:cs="Times New Roman"/>
                <w:sz w:val="24"/>
                <w:szCs w:val="24"/>
                <w:vertAlign w:val="superscript"/>
                <w:lang w:eastAsia="lv-LV"/>
              </w:rPr>
              <w:t>3</w:t>
            </w:r>
            <w:r w:rsidR="00773BD8">
              <w:rPr>
                <w:rFonts w:ascii="Times New Roman" w:eastAsia="Times New Roman" w:hAnsi="Times New Roman" w:cs="Times New Roman"/>
                <w:sz w:val="24"/>
                <w:szCs w:val="24"/>
                <w:vertAlign w:val="superscript"/>
                <w:lang w:eastAsia="lv-LV"/>
              </w:rPr>
              <w:t> </w:t>
            </w:r>
            <w:r w:rsidRPr="00BD2A24">
              <w:rPr>
                <w:rFonts w:ascii="Times New Roman" w:eastAsia="Times New Roman" w:hAnsi="Times New Roman" w:cs="Times New Roman"/>
                <w:sz w:val="24"/>
                <w:szCs w:val="24"/>
                <w:lang w:eastAsia="lv-LV"/>
              </w:rPr>
              <w:t>panta otrā,</w:t>
            </w:r>
            <w:r w:rsidR="00665F86" w:rsidRPr="00BD2A24">
              <w:rPr>
                <w:rFonts w:ascii="Times New Roman" w:eastAsia="Times New Roman" w:hAnsi="Times New Roman" w:cs="Times New Roman"/>
                <w:sz w:val="24"/>
                <w:szCs w:val="24"/>
                <w:lang w:eastAsia="lv-LV"/>
              </w:rPr>
              <w:t xml:space="preserve"> </w:t>
            </w:r>
            <w:r w:rsidRPr="00BD2A24">
              <w:rPr>
                <w:rFonts w:ascii="Times New Roman" w:eastAsia="Times New Roman" w:hAnsi="Times New Roman" w:cs="Times New Roman"/>
                <w:sz w:val="24"/>
                <w:szCs w:val="24"/>
                <w:lang w:eastAsia="lv-LV"/>
              </w:rPr>
              <w:t>devītā un divpadsmitā daļa</w:t>
            </w:r>
            <w:r w:rsidR="009830C2" w:rsidRPr="00BD2A24">
              <w:rPr>
                <w:rFonts w:ascii="Times New Roman" w:eastAsia="Times New Roman" w:hAnsi="Times New Roman" w:cs="Times New Roman"/>
                <w:sz w:val="24"/>
                <w:szCs w:val="24"/>
                <w:lang w:eastAsia="lv-LV"/>
              </w:rPr>
              <w:t>,</w:t>
            </w:r>
            <w:r w:rsidRPr="00BD2A24">
              <w:rPr>
                <w:rFonts w:ascii="Times New Roman" w:eastAsia="Times New Roman" w:hAnsi="Times New Roman" w:cs="Times New Roman"/>
                <w:sz w:val="24"/>
                <w:szCs w:val="24"/>
                <w:lang w:eastAsia="lv-LV"/>
              </w:rPr>
              <w:t xml:space="preserve"> 71.</w:t>
            </w:r>
            <w:r w:rsidRPr="00BD2A24">
              <w:rPr>
                <w:rFonts w:ascii="Times New Roman" w:eastAsia="Times New Roman" w:hAnsi="Times New Roman" w:cs="Times New Roman"/>
                <w:sz w:val="24"/>
                <w:szCs w:val="24"/>
                <w:vertAlign w:val="superscript"/>
                <w:lang w:eastAsia="lv-LV"/>
              </w:rPr>
              <w:t>4</w:t>
            </w:r>
            <w:r w:rsidR="00773BD8">
              <w:rPr>
                <w:rFonts w:ascii="Times New Roman" w:eastAsia="Times New Roman" w:hAnsi="Times New Roman" w:cs="Times New Roman"/>
                <w:sz w:val="24"/>
                <w:szCs w:val="24"/>
                <w:vertAlign w:val="superscript"/>
                <w:lang w:eastAsia="lv-LV"/>
              </w:rPr>
              <w:t> </w:t>
            </w:r>
            <w:r w:rsidRPr="00BD2A24">
              <w:rPr>
                <w:rFonts w:ascii="Times New Roman" w:eastAsia="Times New Roman" w:hAnsi="Times New Roman" w:cs="Times New Roman"/>
                <w:sz w:val="24"/>
                <w:szCs w:val="24"/>
                <w:lang w:eastAsia="lv-LV"/>
              </w:rPr>
              <w:t>panta pirmā</w:t>
            </w:r>
            <w:r w:rsidR="009830C2" w:rsidRPr="00BD2A24">
              <w:rPr>
                <w:rFonts w:ascii="Times New Roman" w:eastAsia="Times New Roman" w:hAnsi="Times New Roman" w:cs="Times New Roman"/>
                <w:sz w:val="24"/>
                <w:szCs w:val="24"/>
                <w:lang w:eastAsia="lv-LV"/>
              </w:rPr>
              <w:t xml:space="preserve"> </w:t>
            </w:r>
            <w:r w:rsidRPr="00BD2A24">
              <w:rPr>
                <w:rFonts w:ascii="Times New Roman" w:eastAsia="Times New Roman" w:hAnsi="Times New Roman" w:cs="Times New Roman"/>
                <w:sz w:val="24"/>
                <w:szCs w:val="24"/>
                <w:lang w:eastAsia="lv-LV"/>
              </w:rPr>
              <w:t>daļa</w:t>
            </w:r>
          </w:p>
        </w:tc>
      </w:tr>
      <w:tr w:rsidR="000B4E0A" w:rsidRPr="00BD2A24" w14:paraId="5C394364" w14:textId="77777777" w:rsidTr="00CA5D47">
        <w:trPr>
          <w:trHeight w:val="6865"/>
        </w:trPr>
        <w:tc>
          <w:tcPr>
            <w:tcW w:w="1796" w:type="pct"/>
            <w:shd w:val="clear" w:color="auto" w:fill="auto"/>
            <w:hideMark/>
          </w:tcPr>
          <w:p w14:paraId="30DF8EF5"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Mērķis un būtība</w:t>
            </w:r>
          </w:p>
          <w:p w14:paraId="0B7C0C2C"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77560BD1" w14:textId="2F04E5A3" w:rsidR="005677EC" w:rsidRPr="00BD2A24" w:rsidRDefault="00022940" w:rsidP="008B3E2C">
            <w:pPr>
              <w:pStyle w:val="NApunkts1"/>
              <w:numPr>
                <w:ilvl w:val="0"/>
                <w:numId w:val="0"/>
              </w:numPr>
              <w:spacing w:before="0" w:after="120"/>
            </w:pPr>
            <w:r w:rsidRPr="00B43D47">
              <w:t xml:space="preserve">Likuma </w:t>
            </w:r>
            <w:hyperlink r:id="rId11" w:anchor="p34_1" w:tgtFrame="_blank" w:history="1">
              <w:r w:rsidRPr="00CE7D2F">
                <w:rPr>
                  <w:rStyle w:val="Hipersaite"/>
                  <w:color w:val="auto"/>
                  <w:u w:val="none"/>
                </w:rPr>
                <w:t>34.</w:t>
              </w:r>
              <w:r w:rsidRPr="00CE7D2F">
                <w:rPr>
                  <w:rStyle w:val="Hipersaite"/>
                  <w:color w:val="auto"/>
                  <w:u w:val="none"/>
                  <w:vertAlign w:val="superscript"/>
                </w:rPr>
                <w:t>1</w:t>
              </w:r>
              <w:r w:rsidRPr="00CE7D2F">
                <w:rPr>
                  <w:rStyle w:val="Hipersaite"/>
                  <w:color w:val="auto"/>
                  <w:u w:val="none"/>
                </w:rPr>
                <w:t> panta</w:t>
              </w:r>
            </w:hyperlink>
            <w:r w:rsidR="00773BD8" w:rsidRPr="00CE7D2F">
              <w:rPr>
                <w:rStyle w:val="Hipersaite"/>
                <w:color w:val="auto"/>
                <w:u w:val="none"/>
              </w:rPr>
              <w:t xml:space="preserve"> </w:t>
            </w:r>
            <w:r w:rsidRPr="00B43D47">
              <w:t>septiņpadsmitā daļa paredz Latvijas Banka</w:t>
            </w:r>
            <w:r w:rsidR="00613431" w:rsidRPr="00224876">
              <w:t>i</w:t>
            </w:r>
            <w:r w:rsidRPr="00B43D47">
              <w:t xml:space="preserve"> pienākumu noteikt informācijas, ko pievienojamais fonds un iegūstošais fonds plāno sniegt to ieguldītājiem par ierosināto apvienošanu, saturu</w:t>
            </w:r>
            <w:r w:rsidR="00CD493C" w:rsidRPr="00B43D47">
              <w:t xml:space="preserve"> un</w:t>
            </w:r>
            <w:r w:rsidRPr="00B43D47">
              <w:t xml:space="preserve"> formātu un kārtību, kādā tā ir sniedzama. Likuma</w:t>
            </w:r>
            <w:r w:rsidR="00773BD8" w:rsidRPr="00B43D47">
              <w:t xml:space="preserve"> </w:t>
            </w:r>
            <w:hyperlink r:id="rId12" w:anchor="p71_3" w:tgtFrame="_blank" w:history="1">
              <w:r w:rsidRPr="00CE7D2F">
                <w:rPr>
                  <w:rStyle w:val="Hipersaite"/>
                  <w:color w:val="auto"/>
                  <w:u w:val="none"/>
                </w:rPr>
                <w:t>71.</w:t>
              </w:r>
              <w:r w:rsidRPr="00CE7D2F">
                <w:rPr>
                  <w:rStyle w:val="Hipersaite"/>
                  <w:color w:val="auto"/>
                  <w:u w:val="none"/>
                  <w:vertAlign w:val="superscript"/>
                </w:rPr>
                <w:t>3</w:t>
              </w:r>
              <w:r w:rsidRPr="00CE7D2F">
                <w:rPr>
                  <w:rStyle w:val="Hipersaite"/>
                  <w:color w:val="auto"/>
                  <w:u w:val="none"/>
                </w:rPr>
                <w:t> panta</w:t>
              </w:r>
            </w:hyperlink>
            <w:r w:rsidR="00773BD8" w:rsidRPr="00CE7D2F">
              <w:rPr>
                <w:rStyle w:val="Hipersaite"/>
                <w:color w:val="auto"/>
                <w:u w:val="none"/>
              </w:rPr>
              <w:t xml:space="preserve"> </w:t>
            </w:r>
            <w:r w:rsidRPr="00B43D47">
              <w:t>otrā daļa paredz Latvijas Banka</w:t>
            </w:r>
            <w:r w:rsidR="00613431" w:rsidRPr="00B43D47">
              <w:t>i</w:t>
            </w:r>
            <w:r w:rsidRPr="00B43D47">
              <w:t xml:space="preserve"> pienākumu noteikt vienošanās, ko iesaistītie fondi noslēdz par pakārtotā fonda un galvenā fonda darbības nosacījumiem, un iekšējo noteikumu par galvenās un pakārtotās struktūras darījumu veikšanas nosacījumiem saturu. Likuma</w:t>
            </w:r>
            <w:r w:rsidR="00773BD8" w:rsidRPr="00B43D47">
              <w:t xml:space="preserve"> </w:t>
            </w:r>
            <w:hyperlink r:id="rId13" w:anchor="p71_3" w:tgtFrame="_blank" w:history="1">
              <w:r w:rsidRPr="00CE7D2F">
                <w:rPr>
                  <w:rStyle w:val="Hipersaite"/>
                  <w:color w:val="auto"/>
                  <w:u w:val="none"/>
                </w:rPr>
                <w:t>71.</w:t>
              </w:r>
              <w:r w:rsidRPr="00CE7D2F">
                <w:rPr>
                  <w:rStyle w:val="Hipersaite"/>
                  <w:color w:val="auto"/>
                  <w:u w:val="none"/>
                  <w:vertAlign w:val="superscript"/>
                </w:rPr>
                <w:t>3</w:t>
              </w:r>
              <w:r w:rsidRPr="00CE7D2F">
                <w:rPr>
                  <w:rStyle w:val="Hipersaite"/>
                  <w:color w:val="auto"/>
                  <w:u w:val="none"/>
                </w:rPr>
                <w:t> panta</w:t>
              </w:r>
            </w:hyperlink>
            <w:r w:rsidR="00773BD8" w:rsidRPr="00CE7D2F">
              <w:rPr>
                <w:rStyle w:val="Hipersaite"/>
                <w:color w:val="auto"/>
                <w:u w:val="none"/>
              </w:rPr>
              <w:t xml:space="preserve"> </w:t>
            </w:r>
            <w:r w:rsidRPr="00B43D47">
              <w:t>devītā daļa nosaka atļaujas pakārtotajam fondam saņemšanai Latvijas Bank</w:t>
            </w:r>
            <w:r w:rsidR="00B43D47" w:rsidRPr="00B43D47">
              <w:t>ā</w:t>
            </w:r>
            <w:r w:rsidRPr="00B43D47">
              <w:t xml:space="preserve"> iesniedzamās informācijas saturu</w:t>
            </w:r>
            <w:r w:rsidR="00E4608B" w:rsidRPr="00B43D47">
              <w:t xml:space="preserve"> galvenā fonda likvidācijas gadījumā</w:t>
            </w:r>
            <w:r w:rsidRPr="00B43D47">
              <w:t xml:space="preserve">. Likuma </w:t>
            </w:r>
            <w:hyperlink r:id="rId14" w:anchor="p71_3" w:tgtFrame="_blank" w:history="1">
              <w:r w:rsidRPr="00CE7D2F">
                <w:rPr>
                  <w:rStyle w:val="Hipersaite"/>
                  <w:color w:val="auto"/>
                  <w:u w:val="none"/>
                </w:rPr>
                <w:t>71.</w:t>
              </w:r>
              <w:r w:rsidRPr="00CE7D2F">
                <w:rPr>
                  <w:rStyle w:val="Hipersaite"/>
                  <w:color w:val="auto"/>
                  <w:u w:val="none"/>
                  <w:vertAlign w:val="superscript"/>
                </w:rPr>
                <w:t>3</w:t>
              </w:r>
              <w:r w:rsidRPr="00CE7D2F">
                <w:rPr>
                  <w:rStyle w:val="Hipersaite"/>
                  <w:color w:val="auto"/>
                  <w:u w:val="none"/>
                </w:rPr>
                <w:t> panta</w:t>
              </w:r>
            </w:hyperlink>
            <w:r w:rsidR="00773BD8" w:rsidRPr="00CE7D2F">
              <w:rPr>
                <w:rStyle w:val="Hipersaite"/>
                <w:color w:val="auto"/>
                <w:u w:val="none"/>
              </w:rPr>
              <w:t xml:space="preserve"> </w:t>
            </w:r>
            <w:r w:rsidRPr="00B43D47">
              <w:t>divpadsmitā daļa nosaka atļaujas pakārtotajam fondam saņemšanai Latvijas Bank</w:t>
            </w:r>
            <w:r w:rsidR="00B43D47" w:rsidRPr="00B43D47">
              <w:t>ā</w:t>
            </w:r>
            <w:r w:rsidRPr="00B43D47">
              <w:t xml:space="preserve"> iesniedzamās informācijas saturu</w:t>
            </w:r>
            <w:r w:rsidR="00E4608B" w:rsidRPr="00B43D47">
              <w:t xml:space="preserve"> galvenā fonda apvienošanas vai sadalīšanas gadījumā</w:t>
            </w:r>
            <w:r w:rsidRPr="00B43D47">
              <w:t>. Likuma</w:t>
            </w:r>
            <w:r w:rsidR="00773BD8" w:rsidRPr="00B43D47">
              <w:t xml:space="preserve"> </w:t>
            </w:r>
            <w:hyperlink r:id="rId15" w:anchor="p71_4" w:tgtFrame="_blank" w:history="1">
              <w:r w:rsidRPr="00CE7D2F">
                <w:rPr>
                  <w:rStyle w:val="Hipersaite"/>
                  <w:color w:val="auto"/>
                  <w:u w:val="none"/>
                </w:rPr>
                <w:t>71.</w:t>
              </w:r>
              <w:r w:rsidRPr="00CE7D2F">
                <w:rPr>
                  <w:rStyle w:val="Hipersaite"/>
                  <w:color w:val="auto"/>
                  <w:u w:val="none"/>
                  <w:vertAlign w:val="superscript"/>
                </w:rPr>
                <w:t>4</w:t>
              </w:r>
              <w:r w:rsidRPr="00CE7D2F">
                <w:rPr>
                  <w:rStyle w:val="Hipersaite"/>
                  <w:color w:val="auto"/>
                  <w:u w:val="none"/>
                </w:rPr>
                <w:t> panta</w:t>
              </w:r>
            </w:hyperlink>
            <w:r w:rsidR="00773BD8" w:rsidRPr="00CE7D2F">
              <w:rPr>
                <w:rStyle w:val="Hipersaite"/>
                <w:color w:val="auto"/>
                <w:u w:val="none"/>
              </w:rPr>
              <w:t xml:space="preserve"> </w:t>
            </w:r>
            <w:r w:rsidRPr="00B43D47">
              <w:t>pirmā daļa paredz Latvijas Banka</w:t>
            </w:r>
            <w:r w:rsidR="00613431" w:rsidRPr="00B43D47">
              <w:t>i</w:t>
            </w:r>
            <w:r w:rsidRPr="00B43D47">
              <w:t xml:space="preserve"> pienākumu noteikt galvenā fonda turētājbankas un pakārtotā fonda turētājbankas vienošanās par informācijas apmaiņu saturu.</w:t>
            </w:r>
          </w:p>
          <w:p w14:paraId="5EF532D5" w14:textId="69EA6086" w:rsidR="00226FE6" w:rsidRPr="00BD2A24" w:rsidRDefault="00022940" w:rsidP="008B3E2C">
            <w:pPr>
              <w:spacing w:after="120" w:line="240" w:lineRule="auto"/>
              <w:jc w:val="both"/>
              <w:rPr>
                <w:rFonts w:ascii="Times New Roman" w:hAnsi="Times New Roman" w:cs="Times New Roman"/>
                <w:sz w:val="24"/>
                <w:szCs w:val="24"/>
              </w:rPr>
            </w:pPr>
            <w:r w:rsidRPr="00BD2A24">
              <w:rPr>
                <w:rFonts w:ascii="Times New Roman" w:hAnsi="Times New Roman" w:cs="Times New Roman"/>
                <w:sz w:val="24"/>
                <w:szCs w:val="24"/>
              </w:rPr>
              <w:t>Šobrīd ir spēkā un minēto Likuma deleģējumu izpilda</w:t>
            </w:r>
            <w:r w:rsidRPr="009F04B3">
              <w:rPr>
                <w:rFonts w:ascii="Times New Roman" w:hAnsi="Times New Roman"/>
                <w:sz w:val="24"/>
              </w:rPr>
              <w:t xml:space="preserve"> </w:t>
            </w:r>
            <w:r w:rsidRPr="00BD2A24">
              <w:rPr>
                <w:rFonts w:ascii="Times New Roman" w:hAnsi="Times New Roman" w:cs="Times New Roman"/>
                <w:sz w:val="24"/>
                <w:szCs w:val="24"/>
              </w:rPr>
              <w:t xml:space="preserve">Finanšu un kapitāla tirgus komisijas 2020. gada 15. septembra </w:t>
            </w:r>
            <w:r w:rsidRPr="00BD2A24">
              <w:rPr>
                <w:rFonts w:ascii="Times New Roman" w:hAnsi="Times New Roman" w:cs="Times New Roman"/>
                <w:bCs/>
                <w:sz w:val="24"/>
                <w:szCs w:val="24"/>
              </w:rPr>
              <w:t>normatīv</w:t>
            </w:r>
            <w:r w:rsidRPr="009F04B3">
              <w:rPr>
                <w:rFonts w:ascii="Times New Roman" w:hAnsi="Times New Roman"/>
                <w:sz w:val="24"/>
              </w:rPr>
              <w:t>ie</w:t>
            </w:r>
            <w:r w:rsidRPr="00BD2A24">
              <w:rPr>
                <w:rFonts w:ascii="Times New Roman" w:hAnsi="Times New Roman" w:cs="Times New Roman"/>
                <w:bCs/>
                <w:sz w:val="24"/>
                <w:szCs w:val="24"/>
              </w:rPr>
              <w:t xml:space="preserve"> noteikum</w:t>
            </w:r>
            <w:r w:rsidRPr="009F04B3">
              <w:rPr>
                <w:rFonts w:ascii="Times New Roman" w:hAnsi="Times New Roman"/>
                <w:sz w:val="24"/>
              </w:rPr>
              <w:t>i</w:t>
            </w:r>
            <w:r w:rsidRPr="00BD2A24">
              <w:rPr>
                <w:rFonts w:ascii="Times New Roman" w:hAnsi="Times New Roman" w:cs="Times New Roman"/>
                <w:bCs/>
                <w:sz w:val="24"/>
                <w:szCs w:val="24"/>
              </w:rPr>
              <w:t xml:space="preserve"> Nr. 152 </w:t>
            </w:r>
            <w:r w:rsidRPr="00BD2A24">
              <w:rPr>
                <w:rFonts w:ascii="Times New Roman" w:hAnsi="Times New Roman" w:cs="Times New Roman"/>
                <w:sz w:val="24"/>
                <w:szCs w:val="24"/>
              </w:rPr>
              <w:t>''Normatīvie n</w:t>
            </w:r>
            <w:r w:rsidRPr="00BD2A24">
              <w:rPr>
                <w:rFonts w:ascii="Times New Roman" w:eastAsia="Times New Roman" w:hAnsi="Times New Roman" w:cs="Times New Roman"/>
                <w:sz w:val="24"/>
                <w:szCs w:val="24"/>
                <w:lang w:eastAsia="lv-LV"/>
              </w:rPr>
              <w:t xml:space="preserve">oteikumi par </w:t>
            </w:r>
            <w:r w:rsidRPr="00434030">
              <w:rPr>
                <w:rFonts w:ascii="Times New Roman" w:eastAsia="Times New Roman" w:hAnsi="Times New Roman" w:cs="Times New Roman"/>
                <w:sz w:val="24"/>
                <w:szCs w:val="24"/>
                <w:lang w:eastAsia="lv-LV"/>
              </w:rPr>
              <w:t>fondu apvienošanu, galvenās un pakārtotās struktūras darījumiem</w:t>
            </w:r>
            <w:r w:rsidR="00434030" w:rsidRPr="00434030">
              <w:rPr>
                <w:rFonts w:ascii="Times New Roman" w:eastAsia="Times New Roman" w:hAnsi="Times New Roman" w:cs="Times New Roman"/>
                <w:sz w:val="24"/>
                <w:szCs w:val="24"/>
                <w:lang w:eastAsia="lv-LV"/>
              </w:rPr>
              <w:t xml:space="preserve"> </w:t>
            </w:r>
            <w:r w:rsidR="00434030" w:rsidRPr="00081270">
              <w:rPr>
                <w:rFonts w:ascii="Times New Roman" w:eastAsia="Times New Roman" w:hAnsi="Times New Roman" w:cs="Times New Roman"/>
                <w:sz w:val="24"/>
                <w:szCs w:val="24"/>
                <w:lang w:eastAsia="lv-LV"/>
              </w:rPr>
              <w:t>un ieguldījumu apliecību izplatīšanas kārtību</w:t>
            </w:r>
            <w:r w:rsidR="00D55B0F" w:rsidRPr="00BD2A24">
              <w:rPr>
                <w:rFonts w:ascii="Times New Roman" w:eastAsia="Times New Roman" w:hAnsi="Times New Roman" w:cs="Times New Roman"/>
                <w:sz w:val="24"/>
                <w:szCs w:val="24"/>
                <w:lang w:eastAsia="lv-LV"/>
              </w:rPr>
              <w:t>"</w:t>
            </w:r>
            <w:r w:rsidRPr="00BD2A24">
              <w:rPr>
                <w:rFonts w:ascii="Times New Roman" w:eastAsia="Times New Roman" w:hAnsi="Times New Roman" w:cs="Times New Roman"/>
                <w:sz w:val="24"/>
                <w:szCs w:val="24"/>
                <w:lang w:eastAsia="lv-LV"/>
              </w:rPr>
              <w:t xml:space="preserve"> </w:t>
            </w:r>
            <w:r w:rsidRPr="00BD2A24">
              <w:rPr>
                <w:rFonts w:ascii="Times New Roman" w:hAnsi="Times New Roman" w:cs="Times New Roman"/>
                <w:sz w:val="24"/>
                <w:szCs w:val="24"/>
              </w:rPr>
              <w:t>(turpmāk</w:t>
            </w:r>
            <w:r w:rsidR="00773BD8">
              <w:rPr>
                <w:rFonts w:ascii="Times New Roman" w:hAnsi="Times New Roman" w:cs="Times New Roman"/>
                <w:sz w:val="24"/>
                <w:szCs w:val="24"/>
              </w:rPr>
              <w:t> </w:t>
            </w:r>
            <w:r w:rsidRPr="00BD2A24">
              <w:rPr>
                <w:rFonts w:ascii="Times New Roman" w:hAnsi="Times New Roman" w:cs="Times New Roman"/>
                <w:sz w:val="24"/>
                <w:szCs w:val="24"/>
              </w:rPr>
              <w:t>– Noteikumi Nr. 152).</w:t>
            </w:r>
          </w:p>
          <w:p w14:paraId="3F42EE64" w14:textId="5F85EB5D" w:rsidR="005446F1" w:rsidRPr="008B3E2C" w:rsidRDefault="0003575E" w:rsidP="008B3E2C">
            <w:pPr>
              <w:spacing w:after="120" w:line="240" w:lineRule="auto"/>
              <w:jc w:val="both"/>
              <w:rPr>
                <w:rFonts w:ascii="Times New Roman" w:hAnsi="Times New Roman"/>
                <w:sz w:val="24"/>
                <w:shd w:val="clear" w:color="auto" w:fill="FFFFFF"/>
              </w:rPr>
            </w:pPr>
            <w:r w:rsidRPr="00BD2A24">
              <w:rPr>
                <w:rFonts w:ascii="Times New Roman" w:hAnsi="Times New Roman" w:cs="Times New Roman"/>
                <w:sz w:val="24"/>
                <w:szCs w:val="24"/>
              </w:rPr>
              <w:t xml:space="preserve">Savukārt saskaņā ar Latvijas Bankas likuma pārejas noteikumu 3. punktu </w:t>
            </w:r>
            <w:r w:rsidRPr="00BD2A24">
              <w:rPr>
                <w:rFonts w:ascii="Times New Roman" w:hAnsi="Times New Roman" w:cs="Times New Roman"/>
                <w:sz w:val="24"/>
                <w:szCs w:val="24"/>
                <w:shd w:val="clear" w:color="auto" w:fill="FFFFFF"/>
              </w:rPr>
              <w:t>Finanšu un kapitāla tirgus komisijas ārējie normatīvie akti, kas izdoti līdz 2022. gada 31. decembrim, piemērojami līdz dienai, kad stājas spēkā attiecīgie Latvijas Bankas ārējie normatīvie akti, bet ne ilgāk kā līdz 2024. gada 31. decembrim.</w:t>
            </w:r>
          </w:p>
          <w:p w14:paraId="6E005525" w14:textId="2FA34433" w:rsidR="0003575E" w:rsidRPr="00BD2A24" w:rsidRDefault="00215340" w:rsidP="008B3E2C">
            <w:pPr>
              <w:pStyle w:val="NApunkts1"/>
              <w:numPr>
                <w:ilvl w:val="0"/>
                <w:numId w:val="0"/>
              </w:numPr>
              <w:spacing w:before="0" w:after="120"/>
            </w:pPr>
            <w:r w:rsidRPr="00BD2A24">
              <w:t xml:space="preserve">Ņemot vērā minēto, </w:t>
            </w:r>
            <w:r w:rsidR="0003575E" w:rsidRPr="00BD2A24">
              <w:t>Latvijas Banka ir izstrādājusi</w:t>
            </w:r>
            <w:r w:rsidRPr="00BD2A24">
              <w:t xml:space="preserve"> noteikumu projekt</w:t>
            </w:r>
            <w:r w:rsidR="0003575E" w:rsidRPr="00BD2A24">
              <w:t>u</w:t>
            </w:r>
            <w:r w:rsidRPr="00BD2A24">
              <w:t xml:space="preserve"> "</w:t>
            </w:r>
            <w:r w:rsidR="00232917" w:rsidRPr="00BD2A24">
              <w:t>N</w:t>
            </w:r>
            <w:r w:rsidRPr="00BD2A24">
              <w:t>oteikumi par fondu apvienošanu, galvenās un pakārtotās struktūras darījumiem un ieguldījumu apliecību izplatīšanas kārtību" (turpmāk</w:t>
            </w:r>
            <w:r w:rsidR="00773BD8">
              <w:t> </w:t>
            </w:r>
            <w:r w:rsidRPr="00BD2A24">
              <w:t xml:space="preserve">– </w:t>
            </w:r>
            <w:r w:rsidR="00FE23F8">
              <w:t>noteikumu</w:t>
            </w:r>
            <w:r w:rsidRPr="00BD2A24">
              <w:t xml:space="preserve"> </w:t>
            </w:r>
            <w:r w:rsidR="00795234" w:rsidRPr="00BD2A24">
              <w:t>projekts</w:t>
            </w:r>
            <w:r w:rsidRPr="00BD2A24">
              <w:t>)</w:t>
            </w:r>
            <w:r w:rsidR="00795234" w:rsidRPr="00BD2A24">
              <w:t>, kas aizstās Noteikum</w:t>
            </w:r>
            <w:r w:rsidR="0003575E" w:rsidRPr="00BD2A24">
              <w:t>us</w:t>
            </w:r>
            <w:r w:rsidR="00795234" w:rsidRPr="00BD2A24">
              <w:t xml:space="preserve"> Nr. 152.</w:t>
            </w:r>
          </w:p>
          <w:p w14:paraId="0512E5D8" w14:textId="257C2435" w:rsidR="00226FE6" w:rsidRPr="00BD2A24" w:rsidRDefault="0003575E" w:rsidP="008B3E2C">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lastRenderedPageBreak/>
              <w:t>Noteikumu projekts pēc satura būtiski neatšķiras no Noteikumiem Nr. 152.</w:t>
            </w:r>
          </w:p>
          <w:p w14:paraId="53349693" w14:textId="2685CA44" w:rsidR="00FB5CAA" w:rsidRPr="00BD2A24" w:rsidRDefault="00FE23F8" w:rsidP="008B3E2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w:t>
            </w:r>
            <w:r w:rsidR="005F4754" w:rsidRPr="00BD2A24">
              <w:rPr>
                <w:rFonts w:ascii="Times New Roman" w:eastAsia="Times New Roman" w:hAnsi="Times New Roman" w:cs="Times New Roman"/>
                <w:sz w:val="24"/>
                <w:szCs w:val="24"/>
                <w:lang w:eastAsia="lv-LV"/>
              </w:rPr>
              <w:t>rojekts</w:t>
            </w:r>
            <w:r w:rsidR="00FB5CAA" w:rsidRPr="00BD2A24">
              <w:rPr>
                <w:rFonts w:ascii="Times New Roman" w:eastAsia="Times New Roman" w:hAnsi="Times New Roman" w:cs="Times New Roman"/>
                <w:sz w:val="24"/>
                <w:szCs w:val="24"/>
                <w:lang w:eastAsia="lv-LV"/>
              </w:rPr>
              <w:t xml:space="preserve"> ir izstrādāts</w:t>
            </w:r>
            <w:r w:rsidR="00242B6A" w:rsidRPr="00BD2A24">
              <w:rPr>
                <w:rFonts w:ascii="Times New Roman" w:eastAsia="Times New Roman" w:hAnsi="Times New Roman" w:cs="Times New Roman"/>
                <w:sz w:val="24"/>
                <w:szCs w:val="24"/>
                <w:lang w:eastAsia="lv-LV"/>
              </w:rPr>
              <w:t>, lai nodrošinātu, ka arī turpmāk</w:t>
            </w:r>
            <w:r w:rsidR="00FB5CAA" w:rsidRPr="00BD2A24">
              <w:rPr>
                <w:rFonts w:ascii="Times New Roman" w:eastAsia="Times New Roman" w:hAnsi="Times New Roman" w:cs="Times New Roman"/>
                <w:sz w:val="24"/>
                <w:szCs w:val="24"/>
                <w:lang w:eastAsia="lv-LV"/>
              </w:rPr>
              <w:t xml:space="preserve"> Eiropas Komisijas 2010.</w:t>
            </w:r>
            <w:r w:rsidR="00242B6A" w:rsidRPr="00BD2A24">
              <w:rPr>
                <w:rFonts w:ascii="Times New Roman" w:eastAsia="Times New Roman" w:hAnsi="Times New Roman" w:cs="Times New Roman"/>
                <w:sz w:val="24"/>
                <w:szCs w:val="24"/>
                <w:lang w:eastAsia="lv-LV"/>
              </w:rPr>
              <w:t> gada 1. jūlija</w:t>
            </w:r>
            <w:r w:rsidR="00FB5CAA" w:rsidRPr="00BD2A24">
              <w:rPr>
                <w:rFonts w:ascii="Times New Roman" w:eastAsia="Times New Roman" w:hAnsi="Times New Roman" w:cs="Times New Roman"/>
                <w:sz w:val="24"/>
                <w:szCs w:val="24"/>
                <w:lang w:eastAsia="lv-LV"/>
              </w:rPr>
              <w:t xml:space="preserve"> </w:t>
            </w:r>
            <w:r w:rsidR="00242B6A" w:rsidRPr="00BD2A24">
              <w:rPr>
                <w:rFonts w:ascii="Times New Roman" w:eastAsia="Times New Roman" w:hAnsi="Times New Roman" w:cs="Times New Roman"/>
                <w:sz w:val="24"/>
                <w:szCs w:val="24"/>
                <w:lang w:eastAsia="lv-LV"/>
              </w:rPr>
              <w:t>d</w:t>
            </w:r>
            <w:r w:rsidR="00FB5CAA" w:rsidRPr="00BD2A24">
              <w:rPr>
                <w:rFonts w:ascii="Times New Roman" w:eastAsia="Times New Roman" w:hAnsi="Times New Roman" w:cs="Times New Roman"/>
                <w:sz w:val="24"/>
                <w:szCs w:val="24"/>
                <w:lang w:eastAsia="lv-LV"/>
              </w:rPr>
              <w:t>irektīvas</w:t>
            </w:r>
            <w:r w:rsidR="00773BD8">
              <w:rPr>
                <w:rFonts w:ascii="Times New Roman" w:eastAsia="Times New Roman" w:hAnsi="Times New Roman" w:cs="Times New Roman"/>
                <w:sz w:val="24"/>
                <w:szCs w:val="24"/>
                <w:lang w:eastAsia="lv-LV"/>
              </w:rPr>
              <w:t> </w:t>
            </w:r>
            <w:r w:rsidR="00FB5CAA" w:rsidRPr="00BD2A24">
              <w:rPr>
                <w:rFonts w:ascii="Times New Roman" w:eastAsia="Times New Roman" w:hAnsi="Times New Roman" w:cs="Times New Roman"/>
                <w:sz w:val="24"/>
                <w:szCs w:val="24"/>
                <w:lang w:eastAsia="lv-LV"/>
              </w:rPr>
              <w:t xml:space="preserve">2010/44/ES, ar ko īsteno Eiropas Parlamenta un Padomes </w:t>
            </w:r>
            <w:r w:rsidR="00242B6A" w:rsidRPr="00BD2A24">
              <w:rPr>
                <w:rFonts w:ascii="Times New Roman" w:eastAsia="Times New Roman" w:hAnsi="Times New Roman" w:cs="Times New Roman"/>
                <w:sz w:val="24"/>
                <w:szCs w:val="24"/>
                <w:lang w:eastAsia="lv-LV"/>
              </w:rPr>
              <w:t>d</w:t>
            </w:r>
            <w:r w:rsidR="00FB5CAA" w:rsidRPr="00BD2A24">
              <w:rPr>
                <w:rFonts w:ascii="Times New Roman" w:eastAsia="Times New Roman" w:hAnsi="Times New Roman" w:cs="Times New Roman"/>
                <w:sz w:val="24"/>
                <w:szCs w:val="24"/>
                <w:lang w:eastAsia="lv-LV"/>
              </w:rPr>
              <w:t>irektīvu</w:t>
            </w:r>
            <w:r w:rsidR="00773BD8">
              <w:rPr>
                <w:rFonts w:ascii="Times New Roman" w:eastAsia="Times New Roman" w:hAnsi="Times New Roman" w:cs="Times New Roman"/>
                <w:sz w:val="24"/>
                <w:szCs w:val="24"/>
                <w:lang w:eastAsia="lv-LV"/>
              </w:rPr>
              <w:t> </w:t>
            </w:r>
            <w:r w:rsidR="00FB5CAA" w:rsidRPr="00BD2A24">
              <w:rPr>
                <w:rFonts w:ascii="Times New Roman" w:eastAsia="Times New Roman" w:hAnsi="Times New Roman" w:cs="Times New Roman"/>
                <w:sz w:val="24"/>
                <w:szCs w:val="24"/>
                <w:lang w:eastAsia="lv-LV"/>
              </w:rPr>
              <w:t>2009/65/EK attiecībā uz dažiem noteikumiem par fondu apvienošanu, galvenajām</w:t>
            </w:r>
            <w:r w:rsidR="002547D6">
              <w:rPr>
                <w:rFonts w:ascii="Times New Roman" w:eastAsia="Times New Roman" w:hAnsi="Times New Roman" w:cs="Times New Roman"/>
                <w:sz w:val="24"/>
                <w:szCs w:val="24"/>
                <w:lang w:eastAsia="lv-LV"/>
              </w:rPr>
              <w:t>-</w:t>
            </w:r>
            <w:r w:rsidR="00FB5CAA" w:rsidRPr="00BD2A24">
              <w:rPr>
                <w:rFonts w:ascii="Times New Roman" w:eastAsia="Times New Roman" w:hAnsi="Times New Roman" w:cs="Times New Roman"/>
                <w:sz w:val="24"/>
                <w:szCs w:val="24"/>
                <w:lang w:eastAsia="lv-LV"/>
              </w:rPr>
              <w:t>pakārtotajām struktūrām un paziņošanas procedūru (t</w:t>
            </w:r>
            <w:r w:rsidR="00242B6A" w:rsidRPr="00BD2A24">
              <w:rPr>
                <w:rFonts w:ascii="Times New Roman" w:eastAsia="Times New Roman" w:hAnsi="Times New Roman" w:cs="Times New Roman"/>
                <w:sz w:val="24"/>
                <w:szCs w:val="24"/>
                <w:lang w:eastAsia="lv-LV"/>
              </w:rPr>
              <w:t>urpm</w:t>
            </w:r>
            <w:r w:rsidR="00FB5CAA" w:rsidRPr="00BD2A24">
              <w:rPr>
                <w:rFonts w:ascii="Times New Roman" w:eastAsia="Times New Roman" w:hAnsi="Times New Roman" w:cs="Times New Roman"/>
                <w:sz w:val="24"/>
                <w:szCs w:val="24"/>
                <w:lang w:eastAsia="lv-LV"/>
              </w:rPr>
              <w:t>āk– Direktīva 2010/44</w:t>
            </w:r>
            <w:r w:rsidR="005D6788" w:rsidRPr="00BD2A24">
              <w:rPr>
                <w:rFonts w:ascii="Times New Roman" w:eastAsia="Times New Roman" w:hAnsi="Times New Roman" w:cs="Times New Roman"/>
                <w:sz w:val="24"/>
                <w:szCs w:val="24"/>
                <w:lang w:eastAsia="lv-LV"/>
              </w:rPr>
              <w:t>/ES</w:t>
            </w:r>
            <w:r w:rsidR="00FB5CAA" w:rsidRPr="00BD2A24">
              <w:rPr>
                <w:rFonts w:ascii="Times New Roman" w:eastAsia="Times New Roman" w:hAnsi="Times New Roman" w:cs="Times New Roman"/>
                <w:sz w:val="24"/>
                <w:szCs w:val="24"/>
                <w:lang w:eastAsia="lv-LV"/>
              </w:rPr>
              <w:t xml:space="preserve">) prasības </w:t>
            </w:r>
            <w:r w:rsidR="00242B6A" w:rsidRPr="00BD2A24">
              <w:rPr>
                <w:rFonts w:ascii="Times New Roman" w:eastAsia="Times New Roman" w:hAnsi="Times New Roman" w:cs="Times New Roman"/>
                <w:sz w:val="24"/>
                <w:szCs w:val="24"/>
                <w:lang w:eastAsia="lv-LV"/>
              </w:rPr>
              <w:t xml:space="preserve">ir ieviestas </w:t>
            </w:r>
            <w:r w:rsidR="00FB5CAA" w:rsidRPr="00BD2A24">
              <w:rPr>
                <w:rFonts w:ascii="Times New Roman" w:eastAsia="Times New Roman" w:hAnsi="Times New Roman" w:cs="Times New Roman"/>
                <w:sz w:val="24"/>
                <w:szCs w:val="24"/>
                <w:lang w:eastAsia="lv-LV"/>
              </w:rPr>
              <w:t>Latvijas normatīvajos aktos.</w:t>
            </w:r>
          </w:p>
          <w:p w14:paraId="76E9352D" w14:textId="11030343" w:rsidR="00FB5CAA" w:rsidRPr="00BD2A24" w:rsidRDefault="00FE23F8" w:rsidP="008B3E2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w:t>
            </w:r>
            <w:r w:rsidR="005F4754" w:rsidRPr="00BD2A24">
              <w:rPr>
                <w:rFonts w:ascii="Times New Roman" w:eastAsia="Times New Roman" w:hAnsi="Times New Roman" w:cs="Times New Roman"/>
                <w:sz w:val="24"/>
                <w:szCs w:val="24"/>
                <w:lang w:eastAsia="lv-LV"/>
              </w:rPr>
              <w:t>rojekts</w:t>
            </w:r>
            <w:r w:rsidR="00FB5CAA" w:rsidRPr="00BD2A24">
              <w:rPr>
                <w:rFonts w:ascii="Times New Roman" w:eastAsia="Times New Roman" w:hAnsi="Times New Roman" w:cs="Times New Roman"/>
                <w:sz w:val="24"/>
                <w:szCs w:val="24"/>
                <w:lang w:eastAsia="lv-LV"/>
              </w:rPr>
              <w:t xml:space="preserve"> nosaka:</w:t>
            </w:r>
          </w:p>
          <w:p w14:paraId="6BA9FC07" w14:textId="22453C4B" w:rsidR="00FB5CAA" w:rsidRPr="00BD2A24" w:rsidRDefault="00FB5CAA" w:rsidP="008B3E2C">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 xml:space="preserve">1) informācijas, ko fondu apvienošanas gadījumā </w:t>
            </w:r>
            <w:r w:rsidR="00AB37DA" w:rsidRPr="00BD2A24">
              <w:rPr>
                <w:rFonts w:ascii="Times New Roman" w:eastAsia="Times New Roman" w:hAnsi="Times New Roman" w:cs="Times New Roman"/>
                <w:sz w:val="24"/>
                <w:szCs w:val="24"/>
                <w:lang w:eastAsia="lv-LV"/>
              </w:rPr>
              <w:t xml:space="preserve">sniedz </w:t>
            </w:r>
            <w:r w:rsidRPr="00BD2A24">
              <w:rPr>
                <w:rFonts w:ascii="Times New Roman" w:eastAsia="Times New Roman" w:hAnsi="Times New Roman" w:cs="Times New Roman"/>
                <w:sz w:val="24"/>
                <w:szCs w:val="24"/>
                <w:lang w:eastAsia="lv-LV"/>
              </w:rPr>
              <w:t>to ieguldītājiem, detalizētu saturu</w:t>
            </w:r>
            <w:r w:rsidR="00AB37DA">
              <w:rPr>
                <w:rFonts w:ascii="Times New Roman" w:eastAsia="Times New Roman" w:hAnsi="Times New Roman" w:cs="Times New Roman"/>
                <w:sz w:val="24"/>
                <w:szCs w:val="24"/>
                <w:lang w:eastAsia="lv-LV"/>
              </w:rPr>
              <w:t xml:space="preserve"> un</w:t>
            </w:r>
            <w:r w:rsidRPr="00BD2A24">
              <w:rPr>
                <w:rFonts w:ascii="Times New Roman" w:eastAsia="Times New Roman" w:hAnsi="Times New Roman" w:cs="Times New Roman"/>
                <w:sz w:val="24"/>
                <w:szCs w:val="24"/>
                <w:lang w:eastAsia="lv-LV"/>
              </w:rPr>
              <w:t xml:space="preserve"> formātu un kārtību, kādā tā ir sniedzama; </w:t>
            </w:r>
          </w:p>
          <w:p w14:paraId="73367BF8" w14:textId="77777777" w:rsidR="00FB5CAA" w:rsidRPr="00BD2A24" w:rsidRDefault="00FB5CAA" w:rsidP="008B3E2C">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2) vienošanās un iekšējo noteikumu par galvenās un pakārtotās struktūras darījumu veikšanas nosacījumiem saturu;</w:t>
            </w:r>
          </w:p>
          <w:p w14:paraId="0C3EDACC" w14:textId="77777777" w:rsidR="00FB5CAA" w:rsidRPr="00BD2A24" w:rsidRDefault="00FB5CAA" w:rsidP="008B3E2C">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3) galvenā fonda likvidācijas, apvienošanas vai sadalīšanas atļaujas saņemšanai iesniedzamās informācijas saturu;</w:t>
            </w:r>
          </w:p>
          <w:p w14:paraId="30EBAC2F" w14:textId="75AD5157" w:rsidR="00434030" w:rsidRPr="00BD2A24" w:rsidRDefault="00FB5CAA" w:rsidP="008B3E2C">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4) vienošanās par informācijas apmaiņu starp fondu turētājbankām saturu</w:t>
            </w:r>
            <w:r w:rsidR="00CA5D47">
              <w:rPr>
                <w:rFonts w:ascii="Times New Roman" w:eastAsia="Times New Roman" w:hAnsi="Times New Roman" w:cs="Times New Roman"/>
                <w:sz w:val="24"/>
                <w:szCs w:val="24"/>
                <w:lang w:eastAsia="lv-LV"/>
              </w:rPr>
              <w:t>.</w:t>
            </w:r>
          </w:p>
        </w:tc>
      </w:tr>
      <w:tr w:rsidR="000B4E0A" w:rsidRPr="00BD2A24" w14:paraId="4FDF1C5A" w14:textId="77777777" w:rsidTr="009F04B3">
        <w:trPr>
          <w:trHeight w:val="2108"/>
        </w:trPr>
        <w:tc>
          <w:tcPr>
            <w:tcW w:w="1796" w:type="pct"/>
            <w:shd w:val="clear" w:color="auto" w:fill="auto"/>
            <w:hideMark/>
          </w:tcPr>
          <w:p w14:paraId="1BDB35A3"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lastRenderedPageBreak/>
              <w:t>Leģitīmais mērķis</w:t>
            </w:r>
          </w:p>
          <w:p w14:paraId="43A56DAE"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2D246C88" w14:textId="4B258B3D" w:rsidR="00F934C4" w:rsidRDefault="0003575E" w:rsidP="005446F1">
            <w:pPr>
              <w:spacing w:after="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Noteikumi</w:t>
            </w:r>
            <w:r w:rsidR="008C7FA5" w:rsidRPr="00BD2A24">
              <w:rPr>
                <w:rFonts w:ascii="Times New Roman" w:eastAsia="Times New Roman" w:hAnsi="Times New Roman" w:cs="Times New Roman"/>
                <w:sz w:val="24"/>
                <w:szCs w:val="24"/>
                <w:lang w:eastAsia="lv-LV"/>
              </w:rPr>
              <w:t xml:space="preserve"> nepieciešam</w:t>
            </w:r>
            <w:r w:rsidR="00D24188" w:rsidRPr="00BD2A24">
              <w:rPr>
                <w:rFonts w:ascii="Times New Roman" w:eastAsia="Times New Roman" w:hAnsi="Times New Roman" w:cs="Times New Roman"/>
                <w:sz w:val="24"/>
                <w:szCs w:val="24"/>
                <w:lang w:eastAsia="lv-LV"/>
              </w:rPr>
              <w:t>i</w:t>
            </w:r>
            <w:r w:rsidR="005F4754" w:rsidRPr="00BD2A24">
              <w:rPr>
                <w:rFonts w:ascii="Times New Roman" w:eastAsia="Times New Roman" w:hAnsi="Times New Roman" w:cs="Times New Roman"/>
                <w:sz w:val="24"/>
                <w:szCs w:val="24"/>
                <w:lang w:eastAsia="lv-LV"/>
              </w:rPr>
              <w:t>,</w:t>
            </w:r>
            <w:r w:rsidR="00D24188" w:rsidRPr="00BD2A24">
              <w:rPr>
                <w:rFonts w:ascii="Times New Roman" w:eastAsia="Times New Roman" w:hAnsi="Times New Roman" w:cs="Times New Roman"/>
                <w:sz w:val="24"/>
                <w:szCs w:val="24"/>
                <w:lang w:eastAsia="lv-LV"/>
              </w:rPr>
              <w:t xml:space="preserve"> </w:t>
            </w:r>
            <w:r w:rsidR="00D24188" w:rsidRPr="00BD2A24">
              <w:rPr>
                <w:rFonts w:ascii="Times New Roman" w:hAnsi="Times New Roman" w:cs="Times New Roman"/>
                <w:sz w:val="24"/>
                <w:szCs w:val="24"/>
              </w:rPr>
              <w:t>lai Latvijas Banka atbilstoši Latvijas Bankas likuma 48.</w:t>
            </w:r>
            <w:r w:rsidR="00773BD8">
              <w:rPr>
                <w:rFonts w:ascii="Times New Roman" w:hAnsi="Times New Roman" w:cs="Times New Roman"/>
                <w:sz w:val="24"/>
                <w:szCs w:val="24"/>
              </w:rPr>
              <w:t> </w:t>
            </w:r>
            <w:r w:rsidR="00D24188" w:rsidRPr="00BD2A24">
              <w:rPr>
                <w:rFonts w:ascii="Times New Roman" w:hAnsi="Times New Roman" w:cs="Times New Roman"/>
                <w:sz w:val="24"/>
                <w:szCs w:val="24"/>
              </w:rPr>
              <w:t xml:space="preserve">panta pirmajai un otrajai daļai nodrošinātu stabila un normatīvajiem aktiem atbilstoša finanšu sektora darbību, kā arī </w:t>
            </w:r>
            <w:r w:rsidR="00AB37DA">
              <w:rPr>
                <w:rFonts w:ascii="Times New Roman" w:hAnsi="Times New Roman" w:cs="Times New Roman"/>
                <w:sz w:val="24"/>
                <w:szCs w:val="24"/>
              </w:rPr>
              <w:t xml:space="preserve">lai </w:t>
            </w:r>
            <w:r w:rsidR="00D24188" w:rsidRPr="00BD2A24">
              <w:rPr>
                <w:rFonts w:ascii="Times New Roman" w:hAnsi="Times New Roman" w:cs="Times New Roman"/>
                <w:sz w:val="24"/>
                <w:szCs w:val="24"/>
              </w:rPr>
              <w:t>nodrošinātu Likumā noteiktā deleģējuma izpildi</w:t>
            </w:r>
            <w:r w:rsidR="00AB37DA">
              <w:rPr>
                <w:rFonts w:ascii="Times New Roman" w:hAnsi="Times New Roman" w:cs="Times New Roman"/>
                <w:sz w:val="24"/>
                <w:szCs w:val="24"/>
              </w:rPr>
              <w:t xml:space="preserve"> un</w:t>
            </w:r>
            <w:r w:rsidR="008C7FA5" w:rsidRPr="00BD2A24">
              <w:rPr>
                <w:rFonts w:ascii="Times New Roman" w:eastAsia="Times New Roman" w:hAnsi="Times New Roman" w:cs="Times New Roman"/>
                <w:sz w:val="24"/>
                <w:szCs w:val="24"/>
                <w:lang w:eastAsia="lv-LV"/>
              </w:rPr>
              <w:t xml:space="preserve"> </w:t>
            </w:r>
            <w:r w:rsidR="00D24188" w:rsidRPr="00BD2A24">
              <w:rPr>
                <w:rFonts w:ascii="Times New Roman" w:eastAsia="Times New Roman" w:hAnsi="Times New Roman" w:cs="Times New Roman"/>
                <w:sz w:val="24"/>
                <w:szCs w:val="24"/>
                <w:lang w:eastAsia="lv-LV"/>
              </w:rPr>
              <w:t xml:space="preserve">visaptveroši </w:t>
            </w:r>
            <w:r w:rsidR="008C7FA5" w:rsidRPr="00BD2A24">
              <w:rPr>
                <w:rFonts w:ascii="Times New Roman" w:eastAsia="Times New Roman" w:hAnsi="Times New Roman" w:cs="Times New Roman"/>
                <w:sz w:val="24"/>
                <w:szCs w:val="24"/>
                <w:lang w:eastAsia="lv-LV"/>
              </w:rPr>
              <w:t>ieviestu Direktīvas</w:t>
            </w:r>
            <w:r w:rsidR="00773BD8">
              <w:rPr>
                <w:rFonts w:ascii="Times New Roman" w:eastAsia="Times New Roman" w:hAnsi="Times New Roman" w:cs="Times New Roman"/>
                <w:sz w:val="24"/>
                <w:szCs w:val="24"/>
                <w:lang w:eastAsia="lv-LV"/>
              </w:rPr>
              <w:t> </w:t>
            </w:r>
            <w:r w:rsidR="008C7FA5" w:rsidRPr="00BD2A24">
              <w:rPr>
                <w:rFonts w:ascii="Times New Roman" w:eastAsia="Times New Roman" w:hAnsi="Times New Roman" w:cs="Times New Roman"/>
                <w:sz w:val="24"/>
                <w:szCs w:val="24"/>
                <w:lang w:eastAsia="lv-LV"/>
              </w:rPr>
              <w:t>2010/44</w:t>
            </w:r>
            <w:r w:rsidR="00773BD8">
              <w:rPr>
                <w:rFonts w:ascii="Times New Roman" w:eastAsia="Times New Roman" w:hAnsi="Times New Roman" w:cs="Times New Roman"/>
                <w:sz w:val="24"/>
                <w:szCs w:val="24"/>
                <w:lang w:eastAsia="lv-LV"/>
              </w:rPr>
              <w:t>/ES</w:t>
            </w:r>
            <w:r w:rsidR="008C7FA5" w:rsidRPr="00BD2A24">
              <w:rPr>
                <w:rFonts w:ascii="Times New Roman" w:eastAsia="Times New Roman" w:hAnsi="Times New Roman" w:cs="Times New Roman"/>
                <w:sz w:val="24"/>
                <w:szCs w:val="24"/>
                <w:lang w:eastAsia="lv-LV"/>
              </w:rPr>
              <w:t xml:space="preserve"> prasības attiecībā uz fondu apvienošanu, galvenajām un pakārtotajām struktūrām un paziņošanas procedūru.</w:t>
            </w:r>
          </w:p>
          <w:p w14:paraId="3C6D8048" w14:textId="69646ABB" w:rsidR="00F934C4" w:rsidRPr="00BD2A24" w:rsidRDefault="00F934C4" w:rsidP="009F04B3">
            <w:pPr>
              <w:spacing w:after="0" w:line="240" w:lineRule="auto"/>
              <w:jc w:val="both"/>
              <w:rPr>
                <w:rFonts w:ascii="Times New Roman" w:eastAsia="Times New Roman" w:hAnsi="Times New Roman" w:cs="Times New Roman"/>
                <w:sz w:val="24"/>
                <w:szCs w:val="24"/>
                <w:lang w:eastAsia="lv-LV"/>
              </w:rPr>
            </w:pPr>
          </w:p>
        </w:tc>
      </w:tr>
      <w:tr w:rsidR="000B4E0A" w:rsidRPr="00BD2A24" w14:paraId="60467B3E" w14:textId="77777777" w:rsidTr="00E253DA">
        <w:trPr>
          <w:trHeight w:val="567"/>
        </w:trPr>
        <w:tc>
          <w:tcPr>
            <w:tcW w:w="1796" w:type="pct"/>
            <w:shd w:val="clear" w:color="auto" w:fill="auto"/>
            <w:hideMark/>
          </w:tcPr>
          <w:p w14:paraId="3D4F8C80"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Samērīgums</w:t>
            </w:r>
          </w:p>
          <w:p w14:paraId="2FCDE23E"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14456F32" w14:textId="1516711E" w:rsidR="00232917" w:rsidRPr="00BD2A24" w:rsidRDefault="005C2902" w:rsidP="008B3E2C">
            <w:pPr>
              <w:pStyle w:val="NApunkts1"/>
              <w:numPr>
                <w:ilvl w:val="0"/>
                <w:numId w:val="0"/>
              </w:numPr>
              <w:spacing w:before="0" w:after="120"/>
            </w:pPr>
            <w:r w:rsidRPr="00BD2A24">
              <w:t>Noteikumu projekts paredz noteikt prasības informācijai, k</w:t>
            </w:r>
            <w:r w:rsidR="00FE23F8">
              <w:t>ura</w:t>
            </w:r>
            <w:r w:rsidRPr="00BD2A24">
              <w:t xml:space="preserve"> pievienojamajam fondam un iegūstošajam fondam jāsniedz to ieguldītājiem par ierosināto apvienošanu. Tāpat tas paredz vienošanās, ko noslēdz iesaistītie fondi, un iekšējo noteikumu par galvenās un pakārtotās struktūras darījumu veikšanas nosacījumiem saturu. Noteikumu projekts paredz </w:t>
            </w:r>
            <w:r w:rsidR="00FE23F8">
              <w:t>arī</w:t>
            </w:r>
            <w:r w:rsidRPr="00BD2A24">
              <w:t xml:space="preserve"> Latvijas Bankai iesniedzamās informācijas saturu gadījumos, kad galvenā fonda likvidācijas, apvienošanas vai sadalīšanas gadījumā pakārtotais fonds netiek likvidēts. Tāpat </w:t>
            </w:r>
            <w:r w:rsidR="00FE23F8">
              <w:t>n</w:t>
            </w:r>
            <w:r w:rsidRPr="00BD2A24">
              <w:t>oteikumu projekts nosaka galvenā fonda un pakārtotā fonda turētājbanku vienošanās par informācijas apmaiņu saturu</w:t>
            </w:r>
            <w:r w:rsidR="009830C2" w:rsidRPr="00BD2A24">
              <w:t>.</w:t>
            </w:r>
          </w:p>
          <w:p w14:paraId="223A90DF" w14:textId="18FE3EC7" w:rsidR="005446F1" w:rsidRPr="00BD2A24" w:rsidRDefault="008C7FA5" w:rsidP="008B3E2C">
            <w:pPr>
              <w:spacing w:after="120" w:line="240" w:lineRule="auto"/>
              <w:jc w:val="both"/>
              <w:rPr>
                <w:rFonts w:ascii="Times New Roman" w:hAnsi="Times New Roman" w:cs="Times New Roman"/>
                <w:sz w:val="24"/>
                <w:szCs w:val="24"/>
              </w:rPr>
            </w:pPr>
            <w:r w:rsidRPr="00BD2A24">
              <w:rPr>
                <w:rFonts w:ascii="Times New Roman" w:eastAsia="Times New Roman" w:hAnsi="Times New Roman" w:cs="Times New Roman"/>
                <w:sz w:val="24"/>
                <w:szCs w:val="24"/>
                <w:lang w:eastAsia="lv-LV"/>
              </w:rPr>
              <w:t xml:space="preserve">Izraugoties piemērotāko līdzekli leģitīmā mērķa sasniegšanai, </w:t>
            </w:r>
            <w:r w:rsidR="00232917" w:rsidRPr="00BD2A24">
              <w:rPr>
                <w:rFonts w:ascii="Times New Roman" w:eastAsia="Times New Roman" w:hAnsi="Times New Roman" w:cs="Times New Roman"/>
                <w:sz w:val="24"/>
                <w:szCs w:val="24"/>
                <w:lang w:eastAsia="lv-LV"/>
              </w:rPr>
              <w:t>Latvijas Banka</w:t>
            </w:r>
            <w:r w:rsidRPr="00BD2A24">
              <w:rPr>
                <w:rFonts w:ascii="Times New Roman" w:eastAsia="Times New Roman" w:hAnsi="Times New Roman" w:cs="Times New Roman"/>
                <w:sz w:val="24"/>
                <w:szCs w:val="24"/>
                <w:lang w:eastAsia="lv-LV"/>
              </w:rPr>
              <w:t xml:space="preserve"> izvērtēja, ka nebūtu atbilstoši izdot, piemēram, zemāka līmeņa normatīvos aktus, kuri nebūtu ieguldījumu pārvaldes sabiedrībām juridiski saistoši (piemēram, ieteikumi). Līdz ar to atbilstošākais </w:t>
            </w:r>
            <w:r w:rsidRPr="00BD2A24">
              <w:rPr>
                <w:rFonts w:ascii="Times New Roman" w:eastAsia="Times New Roman" w:hAnsi="Times New Roman" w:cs="Times New Roman"/>
                <w:sz w:val="24"/>
                <w:szCs w:val="24"/>
                <w:lang w:eastAsia="lv-LV"/>
              </w:rPr>
              <w:lastRenderedPageBreak/>
              <w:t>veids, kā noteikt vienotas prasības</w:t>
            </w:r>
            <w:r w:rsidR="005F4754" w:rsidRPr="00BD2A24">
              <w:rPr>
                <w:rFonts w:ascii="Times New Roman" w:eastAsia="Times New Roman" w:hAnsi="Times New Roman" w:cs="Times New Roman"/>
                <w:sz w:val="24"/>
                <w:szCs w:val="24"/>
                <w:lang w:eastAsia="lv-LV"/>
              </w:rPr>
              <w:t xml:space="preserve"> fondu apvienošanai</w:t>
            </w:r>
            <w:r w:rsidR="00131E7A">
              <w:rPr>
                <w:rFonts w:ascii="Times New Roman" w:eastAsia="Times New Roman" w:hAnsi="Times New Roman" w:cs="Times New Roman"/>
                <w:sz w:val="24"/>
                <w:szCs w:val="24"/>
                <w:lang w:eastAsia="lv-LV"/>
              </w:rPr>
              <w:t xml:space="preserve"> un</w:t>
            </w:r>
            <w:r w:rsidR="005F4754" w:rsidRPr="00BD2A24">
              <w:rPr>
                <w:rFonts w:ascii="Times New Roman" w:eastAsia="Times New Roman" w:hAnsi="Times New Roman" w:cs="Times New Roman"/>
                <w:sz w:val="24"/>
                <w:szCs w:val="24"/>
                <w:lang w:eastAsia="lv-LV"/>
              </w:rPr>
              <w:t xml:space="preserve"> galvenās un pakārtotās struktūras darījumiem, </w:t>
            </w:r>
            <w:r w:rsidR="005F4754" w:rsidRPr="00BD2A24">
              <w:rPr>
                <w:rFonts w:ascii="Times New Roman" w:hAnsi="Times New Roman" w:cs="Times New Roman"/>
                <w:sz w:val="24"/>
                <w:szCs w:val="24"/>
              </w:rPr>
              <w:t xml:space="preserve">kas nodrošina </w:t>
            </w:r>
            <w:r w:rsidR="00EC6495" w:rsidRPr="00BD2A24">
              <w:rPr>
                <w:rFonts w:ascii="Times New Roman" w:eastAsia="Times New Roman" w:hAnsi="Times New Roman" w:cs="Times New Roman"/>
                <w:sz w:val="24"/>
                <w:szCs w:val="24"/>
                <w:lang w:eastAsia="lv-LV"/>
              </w:rPr>
              <w:t>L</w:t>
            </w:r>
            <w:r w:rsidR="005F4754" w:rsidRPr="00BD2A24">
              <w:rPr>
                <w:rFonts w:ascii="Times New Roman" w:hAnsi="Times New Roman" w:cs="Times New Roman"/>
                <w:sz w:val="24"/>
                <w:szCs w:val="24"/>
              </w:rPr>
              <w:t xml:space="preserve">ikuma </w:t>
            </w:r>
            <w:r w:rsidR="005F4754" w:rsidRPr="00BD2A24">
              <w:rPr>
                <w:rFonts w:ascii="Times New Roman" w:eastAsia="Times New Roman" w:hAnsi="Times New Roman" w:cs="Times New Roman"/>
                <w:sz w:val="24"/>
                <w:szCs w:val="24"/>
                <w:lang w:eastAsia="lv-LV"/>
              </w:rPr>
              <w:t>34.</w:t>
            </w:r>
            <w:r w:rsidR="005F4754" w:rsidRPr="00BD2A24">
              <w:rPr>
                <w:rFonts w:ascii="Times New Roman" w:eastAsia="Times New Roman" w:hAnsi="Times New Roman" w:cs="Times New Roman"/>
                <w:sz w:val="24"/>
                <w:szCs w:val="24"/>
                <w:vertAlign w:val="superscript"/>
                <w:lang w:eastAsia="lv-LV"/>
              </w:rPr>
              <w:t>1</w:t>
            </w:r>
            <w:r w:rsidR="00773BD8">
              <w:rPr>
                <w:rFonts w:ascii="Times New Roman" w:eastAsia="Times New Roman" w:hAnsi="Times New Roman" w:cs="Times New Roman"/>
                <w:sz w:val="24"/>
                <w:szCs w:val="24"/>
                <w:vertAlign w:val="superscript"/>
                <w:lang w:eastAsia="lv-LV"/>
              </w:rPr>
              <w:t> </w:t>
            </w:r>
            <w:r w:rsidR="005F4754" w:rsidRPr="00BD2A24">
              <w:rPr>
                <w:rFonts w:ascii="Times New Roman" w:eastAsia="Times New Roman" w:hAnsi="Times New Roman" w:cs="Times New Roman"/>
                <w:sz w:val="24"/>
                <w:szCs w:val="24"/>
                <w:lang w:eastAsia="lv-LV"/>
              </w:rPr>
              <w:t>panta septiņpadsmit</w:t>
            </w:r>
            <w:r w:rsidR="00CD493C">
              <w:rPr>
                <w:rFonts w:ascii="Times New Roman" w:eastAsia="Times New Roman" w:hAnsi="Times New Roman" w:cs="Times New Roman"/>
                <w:sz w:val="24"/>
                <w:szCs w:val="24"/>
                <w:lang w:eastAsia="lv-LV"/>
              </w:rPr>
              <w:t>aj</w:t>
            </w:r>
            <w:r w:rsidR="005F4754" w:rsidRPr="00BD2A24">
              <w:rPr>
                <w:rFonts w:ascii="Times New Roman" w:eastAsia="Times New Roman" w:hAnsi="Times New Roman" w:cs="Times New Roman"/>
                <w:sz w:val="24"/>
                <w:szCs w:val="24"/>
                <w:lang w:eastAsia="lv-LV"/>
              </w:rPr>
              <w:t>ā daļā, 71.</w:t>
            </w:r>
            <w:r w:rsidR="005F4754" w:rsidRPr="00BD2A24">
              <w:rPr>
                <w:rFonts w:ascii="Times New Roman" w:eastAsia="Times New Roman" w:hAnsi="Times New Roman" w:cs="Times New Roman"/>
                <w:sz w:val="24"/>
                <w:szCs w:val="24"/>
                <w:vertAlign w:val="superscript"/>
                <w:lang w:eastAsia="lv-LV"/>
              </w:rPr>
              <w:t>3</w:t>
            </w:r>
            <w:r w:rsidR="00773BD8">
              <w:rPr>
                <w:rFonts w:ascii="Times New Roman" w:eastAsia="Times New Roman" w:hAnsi="Times New Roman" w:cs="Times New Roman"/>
                <w:sz w:val="24"/>
                <w:szCs w:val="24"/>
                <w:vertAlign w:val="superscript"/>
                <w:lang w:eastAsia="lv-LV"/>
              </w:rPr>
              <w:t> </w:t>
            </w:r>
            <w:r w:rsidR="005F4754" w:rsidRPr="00BD2A24">
              <w:rPr>
                <w:rFonts w:ascii="Times New Roman" w:eastAsia="Times New Roman" w:hAnsi="Times New Roman" w:cs="Times New Roman"/>
                <w:sz w:val="24"/>
                <w:szCs w:val="24"/>
                <w:lang w:eastAsia="lv-LV"/>
              </w:rPr>
              <w:t>panta otrajā, devītajā un divpadsmitajā daļā un 71.</w:t>
            </w:r>
            <w:r w:rsidR="005F4754" w:rsidRPr="00BD2A24">
              <w:rPr>
                <w:rFonts w:ascii="Times New Roman" w:eastAsia="Times New Roman" w:hAnsi="Times New Roman" w:cs="Times New Roman"/>
                <w:sz w:val="24"/>
                <w:szCs w:val="24"/>
                <w:vertAlign w:val="superscript"/>
                <w:lang w:eastAsia="lv-LV"/>
              </w:rPr>
              <w:t>4</w:t>
            </w:r>
            <w:r w:rsidR="00773BD8">
              <w:rPr>
                <w:rFonts w:ascii="Times New Roman" w:eastAsia="Times New Roman" w:hAnsi="Times New Roman" w:cs="Times New Roman"/>
                <w:sz w:val="24"/>
                <w:szCs w:val="24"/>
                <w:vertAlign w:val="superscript"/>
                <w:lang w:eastAsia="lv-LV"/>
              </w:rPr>
              <w:t> </w:t>
            </w:r>
            <w:r w:rsidR="005F4754" w:rsidRPr="00BD2A24">
              <w:rPr>
                <w:rFonts w:ascii="Times New Roman" w:eastAsia="Times New Roman" w:hAnsi="Times New Roman" w:cs="Times New Roman"/>
                <w:sz w:val="24"/>
                <w:szCs w:val="24"/>
                <w:lang w:eastAsia="lv-LV"/>
              </w:rPr>
              <w:t>panta pirmajā daļā</w:t>
            </w:r>
            <w:r w:rsidR="005F4754" w:rsidRPr="00BD2A24">
              <w:rPr>
                <w:rFonts w:ascii="Times New Roman" w:hAnsi="Times New Roman" w:cs="Times New Roman"/>
                <w:sz w:val="24"/>
                <w:szCs w:val="24"/>
              </w:rPr>
              <w:t xml:space="preserve"> noteikto prasību izpildi</w:t>
            </w:r>
            <w:r w:rsidR="00B406CB" w:rsidRPr="00BD2A24">
              <w:rPr>
                <w:rFonts w:ascii="Times New Roman" w:hAnsi="Times New Roman" w:cs="Times New Roman"/>
                <w:sz w:val="24"/>
                <w:szCs w:val="24"/>
              </w:rPr>
              <w:t xml:space="preserve"> un attiecīgi nodrošina </w:t>
            </w:r>
            <w:r w:rsidR="00B406CB" w:rsidRPr="00BD2A24">
              <w:rPr>
                <w:rFonts w:ascii="Times New Roman" w:eastAsia="Times New Roman" w:hAnsi="Times New Roman" w:cs="Times New Roman"/>
                <w:sz w:val="24"/>
                <w:szCs w:val="24"/>
                <w:lang w:eastAsia="lv-LV"/>
              </w:rPr>
              <w:t>Direktīv</w:t>
            </w:r>
            <w:r w:rsidR="001A0BEC">
              <w:rPr>
                <w:rFonts w:ascii="Times New Roman" w:eastAsia="Times New Roman" w:hAnsi="Times New Roman" w:cs="Times New Roman"/>
                <w:sz w:val="24"/>
                <w:szCs w:val="24"/>
                <w:lang w:eastAsia="lv-LV"/>
              </w:rPr>
              <w:t>ā</w:t>
            </w:r>
            <w:r w:rsidR="00B406CB" w:rsidRPr="00BD2A24">
              <w:rPr>
                <w:rFonts w:ascii="Times New Roman" w:eastAsia="Times New Roman" w:hAnsi="Times New Roman" w:cs="Times New Roman"/>
                <w:sz w:val="24"/>
                <w:szCs w:val="24"/>
                <w:lang w:eastAsia="lv-LV"/>
              </w:rPr>
              <w:t xml:space="preserve"> 2010/44/ES noteikto prasību ievērošanu,</w:t>
            </w:r>
            <w:r w:rsidR="00B66364" w:rsidRPr="00BD2A24">
              <w:rPr>
                <w:rFonts w:ascii="Times New Roman" w:eastAsia="Times New Roman" w:hAnsi="Times New Roman" w:cs="Times New Roman"/>
                <w:sz w:val="24"/>
                <w:szCs w:val="24"/>
                <w:lang w:eastAsia="lv-LV"/>
              </w:rPr>
              <w:t xml:space="preserve"> </w:t>
            </w:r>
            <w:r w:rsidR="005F4754" w:rsidRPr="00BD2A24">
              <w:rPr>
                <w:rFonts w:ascii="Times New Roman" w:hAnsi="Times New Roman" w:cs="Times New Roman"/>
                <w:sz w:val="24"/>
                <w:szCs w:val="24"/>
              </w:rPr>
              <w:t>ir izdot finanšu tirgus dalībniekiem saistošus noteikumus.</w:t>
            </w:r>
          </w:p>
          <w:p w14:paraId="50B35133" w14:textId="6CBB1894" w:rsidR="00B66364" w:rsidRPr="00BD2A24" w:rsidRDefault="00B66364" w:rsidP="008B3E2C">
            <w:pPr>
              <w:autoSpaceDE w:val="0"/>
              <w:autoSpaceDN w:val="0"/>
              <w:adjustRightInd w:val="0"/>
              <w:spacing w:after="120" w:line="240" w:lineRule="auto"/>
              <w:jc w:val="both"/>
              <w:rPr>
                <w:rFonts w:ascii="Times New Roman" w:hAnsi="Times New Roman" w:cs="Times New Roman"/>
                <w:sz w:val="24"/>
                <w:szCs w:val="24"/>
              </w:rPr>
            </w:pPr>
            <w:r w:rsidRPr="00BD2A24">
              <w:rPr>
                <w:rFonts w:ascii="Times New Roman" w:hAnsi="Times New Roman" w:cs="Times New Roman"/>
                <w:sz w:val="24"/>
                <w:szCs w:val="24"/>
              </w:rPr>
              <w:t>Ņemot vērā minēto, noteikumu projekts ir piemērots leģitīmā mērķa sasniegšanai, jo nodrošinās, ka Latvijas Bankai būs pietiekama informācija, lai pārliecinātos, ka fond</w:t>
            </w:r>
            <w:r w:rsidR="00FE23F8">
              <w:rPr>
                <w:rFonts w:ascii="Times New Roman" w:hAnsi="Times New Roman" w:cs="Times New Roman"/>
                <w:sz w:val="24"/>
                <w:szCs w:val="24"/>
              </w:rPr>
              <w:t>a</w:t>
            </w:r>
            <w:r w:rsidR="00131E7A">
              <w:rPr>
                <w:rFonts w:ascii="Times New Roman" w:hAnsi="Times New Roman" w:cs="Times New Roman"/>
                <w:sz w:val="24"/>
                <w:szCs w:val="24"/>
              </w:rPr>
              <w:t xml:space="preserve"> un</w:t>
            </w:r>
            <w:r w:rsidRPr="00BD2A24">
              <w:rPr>
                <w:rFonts w:ascii="Times New Roman" w:hAnsi="Times New Roman" w:cs="Times New Roman"/>
                <w:sz w:val="24"/>
                <w:szCs w:val="24"/>
              </w:rPr>
              <w:t xml:space="preserve"> fonda turētājbankas veiktās darbības atbilst Likuma prasībām. Ar citiem līdzekļiem Latvijas Bankai nav iespējas iegūt nepieciešamos dokumentus un informāciju, kā arī noteiktās prasības ir samērīgas, jo dokumentu vai informācijas apjoms ir rūpīgi izvērtēts, neprasot nevajadzīgu informāciju</w:t>
            </w:r>
            <w:r w:rsidR="00FE23F8">
              <w:rPr>
                <w:rFonts w:ascii="Times New Roman" w:hAnsi="Times New Roman" w:cs="Times New Roman"/>
                <w:sz w:val="24"/>
                <w:szCs w:val="24"/>
              </w:rPr>
              <w:t xml:space="preserve"> un</w:t>
            </w:r>
            <w:r w:rsidRPr="00BD2A24">
              <w:rPr>
                <w:rFonts w:ascii="Times New Roman" w:hAnsi="Times New Roman" w:cs="Times New Roman"/>
                <w:sz w:val="24"/>
                <w:szCs w:val="24"/>
              </w:rPr>
              <w:t xml:space="preserve"> tādējādi nodrošinot, ka sabiedrības ieguvums ir lielāks par fonda</w:t>
            </w:r>
            <w:r w:rsidR="00131E7A">
              <w:rPr>
                <w:rFonts w:ascii="Times New Roman" w:hAnsi="Times New Roman" w:cs="Times New Roman"/>
                <w:sz w:val="24"/>
                <w:szCs w:val="24"/>
              </w:rPr>
              <w:t xml:space="preserve"> un</w:t>
            </w:r>
            <w:r w:rsidRPr="00BD2A24">
              <w:rPr>
                <w:rFonts w:ascii="Times New Roman" w:hAnsi="Times New Roman" w:cs="Times New Roman"/>
                <w:sz w:val="24"/>
                <w:szCs w:val="24"/>
              </w:rPr>
              <w:t xml:space="preserve"> fonda turētājbankas tiesību un likumisko interešu ierobežojumu.</w:t>
            </w:r>
          </w:p>
          <w:p w14:paraId="55FC7FE2" w14:textId="60AAE01F" w:rsidR="00FE23F8" w:rsidRPr="00BD2A24" w:rsidRDefault="00B66364" w:rsidP="008B3E2C">
            <w:pPr>
              <w:spacing w:after="120" w:line="240" w:lineRule="auto"/>
              <w:jc w:val="both"/>
              <w:rPr>
                <w:rFonts w:ascii="Times New Roman" w:hAnsi="Times New Roman" w:cs="Times New Roman"/>
                <w:sz w:val="24"/>
                <w:szCs w:val="24"/>
              </w:rPr>
            </w:pPr>
            <w:r w:rsidRPr="00BD2A24">
              <w:rPr>
                <w:rFonts w:ascii="Times New Roman" w:eastAsia="Times New Roman" w:hAnsi="Times New Roman" w:cs="Times New Roman"/>
                <w:sz w:val="24"/>
                <w:szCs w:val="24"/>
                <w:lang w:eastAsia="lv-LV"/>
              </w:rPr>
              <w:t xml:space="preserve">Citas alternatīvas jautājuma noregulēšanai un vienotu prasību noteikšanai nebūtu efektīvas un nesasniegtu izvirzīto mērķi, jo nenodrošinātu vienveidīgu piemērošanu un </w:t>
            </w:r>
            <w:r w:rsidR="00EC6495" w:rsidRPr="00BD2A24">
              <w:rPr>
                <w:rFonts w:ascii="Times New Roman" w:eastAsia="Times New Roman" w:hAnsi="Times New Roman" w:cs="Times New Roman"/>
                <w:sz w:val="24"/>
                <w:szCs w:val="24"/>
                <w:lang w:eastAsia="lv-LV"/>
              </w:rPr>
              <w:t>L</w:t>
            </w:r>
            <w:r w:rsidRPr="00BD2A24">
              <w:rPr>
                <w:rFonts w:ascii="Times New Roman" w:eastAsia="Times New Roman" w:hAnsi="Times New Roman" w:cs="Times New Roman"/>
                <w:sz w:val="24"/>
                <w:szCs w:val="24"/>
                <w:lang w:eastAsia="lv-LV"/>
              </w:rPr>
              <w:t>ikuma prasību ievērošanu.</w:t>
            </w:r>
          </w:p>
          <w:p w14:paraId="559B7385" w14:textId="77777777" w:rsidR="008B3E2C" w:rsidRPr="008B3E2C" w:rsidRDefault="00FE23F8" w:rsidP="008B3E2C">
            <w:pPr>
              <w:autoSpaceDE w:val="0"/>
              <w:autoSpaceDN w:val="0"/>
              <w:adjustRightInd w:val="0"/>
              <w:spacing w:after="120" w:line="240" w:lineRule="auto"/>
              <w:jc w:val="both"/>
              <w:rPr>
                <w:rFonts w:ascii="Times New Roman" w:hAnsi="Times New Roman" w:cs="Times New Roman"/>
                <w:sz w:val="24"/>
                <w:szCs w:val="24"/>
              </w:rPr>
            </w:pPr>
            <w:r w:rsidRPr="008B3E2C">
              <w:rPr>
                <w:rFonts w:ascii="Times New Roman" w:eastAsia="Times New Roman" w:hAnsi="Times New Roman" w:cs="Times New Roman"/>
                <w:sz w:val="24"/>
                <w:szCs w:val="24"/>
                <w:lang w:eastAsia="lv-LV"/>
              </w:rPr>
              <w:t>Noteikumu p</w:t>
            </w:r>
            <w:r w:rsidR="00232917" w:rsidRPr="008B3E2C">
              <w:rPr>
                <w:rFonts w:ascii="Times New Roman" w:eastAsia="Times New Roman" w:hAnsi="Times New Roman" w:cs="Times New Roman"/>
                <w:sz w:val="24"/>
                <w:szCs w:val="24"/>
                <w:lang w:eastAsia="lv-LV"/>
              </w:rPr>
              <w:t xml:space="preserve">rojekts kopumā un tajā ietvertās tiesību normas atbilst </w:t>
            </w:r>
            <w:r w:rsidR="00232917" w:rsidRPr="008B3E2C">
              <w:rPr>
                <w:rFonts w:ascii="Times New Roman" w:hAnsi="Times New Roman" w:cs="Times New Roman"/>
                <w:sz w:val="24"/>
                <w:szCs w:val="24"/>
              </w:rPr>
              <w:t>samērīguma principam, jo:</w:t>
            </w:r>
          </w:p>
          <w:p w14:paraId="5948B452" w14:textId="67FCE60C" w:rsidR="008B3E2C" w:rsidRPr="008B3E2C" w:rsidRDefault="008B3E2C" w:rsidP="008B3E2C">
            <w:pPr>
              <w:autoSpaceDE w:val="0"/>
              <w:autoSpaceDN w:val="0"/>
              <w:adjustRightInd w:val="0"/>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232917" w:rsidRPr="008B3E2C">
              <w:rPr>
                <w:rFonts w:ascii="Times New Roman" w:hAnsi="Times New Roman" w:cs="Times New Roman"/>
                <w:sz w:val="24"/>
                <w:szCs w:val="24"/>
              </w:rPr>
              <w:t xml:space="preserve">pirmkārt, ar </w:t>
            </w:r>
            <w:r w:rsidR="00FE23F8" w:rsidRPr="008B3E2C">
              <w:rPr>
                <w:rFonts w:ascii="Times New Roman" w:hAnsi="Times New Roman" w:cs="Times New Roman"/>
                <w:sz w:val="24"/>
                <w:szCs w:val="24"/>
              </w:rPr>
              <w:t xml:space="preserve">noteikumu </w:t>
            </w:r>
            <w:r w:rsidR="00232917" w:rsidRPr="008B3E2C">
              <w:rPr>
                <w:rFonts w:ascii="Times New Roman" w:hAnsi="Times New Roman" w:cs="Times New Roman"/>
                <w:sz w:val="24"/>
                <w:szCs w:val="24"/>
              </w:rPr>
              <w:t>projektu un tajā ietvertajām prasībām tiek sasniegts leģitīmais mērķis</w:t>
            </w:r>
            <w:r w:rsidR="00875573" w:rsidRPr="008B3E2C">
              <w:rPr>
                <w:rFonts w:ascii="Times New Roman" w:hAnsi="Times New Roman" w:cs="Times New Roman"/>
                <w:sz w:val="24"/>
                <w:szCs w:val="24"/>
              </w:rPr>
              <w:t xml:space="preserve"> (</w:t>
            </w:r>
            <w:r w:rsidR="00EB50BB" w:rsidRPr="008B3E2C">
              <w:rPr>
                <w:rFonts w:ascii="Times New Roman" w:hAnsi="Times New Roman" w:cs="Times New Roman"/>
                <w:sz w:val="24"/>
                <w:szCs w:val="24"/>
              </w:rPr>
              <w:t>citu personu</w:t>
            </w:r>
            <w:r w:rsidR="00773BD8" w:rsidRPr="008B3E2C">
              <w:rPr>
                <w:rFonts w:ascii="Times New Roman" w:hAnsi="Times New Roman" w:cs="Times New Roman"/>
                <w:sz w:val="24"/>
                <w:szCs w:val="24"/>
              </w:rPr>
              <w:t> </w:t>
            </w:r>
            <w:r w:rsidR="00EB50BB" w:rsidRPr="008B3E2C">
              <w:rPr>
                <w:rFonts w:ascii="Times New Roman" w:hAnsi="Times New Roman" w:cs="Times New Roman"/>
                <w:sz w:val="24"/>
                <w:szCs w:val="24"/>
              </w:rPr>
              <w:t>– finanšu tirgus dalībnieku</w:t>
            </w:r>
            <w:r w:rsidR="00773BD8" w:rsidRPr="008B3E2C">
              <w:rPr>
                <w:rFonts w:ascii="Times New Roman" w:hAnsi="Times New Roman" w:cs="Times New Roman"/>
                <w:sz w:val="24"/>
                <w:szCs w:val="24"/>
              </w:rPr>
              <w:t> </w:t>
            </w:r>
            <w:r w:rsidR="00EB50BB" w:rsidRPr="008B3E2C">
              <w:rPr>
                <w:rFonts w:ascii="Times New Roman" w:hAnsi="Times New Roman" w:cs="Times New Roman"/>
                <w:sz w:val="24"/>
                <w:szCs w:val="24"/>
              </w:rPr>
              <w:t>– interešu un sabiedrības labklājības aizsardzība</w:t>
            </w:r>
            <w:r w:rsidR="00F83BB4" w:rsidRPr="008B3E2C">
              <w:rPr>
                <w:rFonts w:ascii="Times New Roman" w:hAnsi="Times New Roman" w:cs="Times New Roman"/>
                <w:sz w:val="24"/>
                <w:szCs w:val="24"/>
              </w:rPr>
              <w:t>)</w:t>
            </w:r>
            <w:r w:rsidR="00232917" w:rsidRPr="008B3E2C">
              <w:rPr>
                <w:rFonts w:ascii="Times New Roman" w:hAnsi="Times New Roman" w:cs="Times New Roman"/>
                <w:sz w:val="24"/>
                <w:szCs w:val="24"/>
              </w:rPr>
              <w:t>;</w:t>
            </w:r>
          </w:p>
          <w:p w14:paraId="1928777D" w14:textId="4A6C6B35" w:rsidR="008B3E2C" w:rsidRPr="008B3E2C" w:rsidRDefault="008B3E2C" w:rsidP="008B3E2C">
            <w:pPr>
              <w:autoSpaceDE w:val="0"/>
              <w:autoSpaceDN w:val="0"/>
              <w:adjustRightInd w:val="0"/>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232917" w:rsidRPr="008B3E2C">
              <w:rPr>
                <w:rFonts w:ascii="Times New Roman" w:hAnsi="Times New Roman" w:cs="Times New Roman"/>
                <w:sz w:val="24"/>
                <w:szCs w:val="24"/>
              </w:rPr>
              <w:t>otrkārt, nepastāv tādi alternatīvi līdzekļi, kas sasniegtu leģitīmo mērķi tādā pašā kvalitātē</w:t>
            </w:r>
            <w:r w:rsidR="00F83BB4" w:rsidRPr="008B3E2C">
              <w:rPr>
                <w:rFonts w:ascii="Times New Roman" w:hAnsi="Times New Roman" w:cs="Times New Roman"/>
                <w:sz w:val="24"/>
                <w:szCs w:val="24"/>
              </w:rPr>
              <w:t xml:space="preserve"> (fondu pārvaldnieks, turētājbanka vai revidents Latvijas Bankai vai </w:t>
            </w:r>
            <w:r w:rsidR="00EE0651" w:rsidRPr="008B3E2C">
              <w:rPr>
                <w:rFonts w:ascii="Times New Roman" w:hAnsi="Times New Roman" w:cs="Times New Roman"/>
                <w:sz w:val="24"/>
                <w:szCs w:val="24"/>
              </w:rPr>
              <w:t>savstarpējās vienošanās norāda</w:t>
            </w:r>
            <w:r w:rsidR="00F83BB4" w:rsidRPr="008B3E2C">
              <w:rPr>
                <w:rFonts w:ascii="Times New Roman" w:hAnsi="Times New Roman" w:cs="Times New Roman"/>
                <w:sz w:val="24"/>
                <w:szCs w:val="24"/>
              </w:rPr>
              <w:t xml:space="preserve"> tikai to informāciju, ko paredz Direktīv</w:t>
            </w:r>
            <w:r w:rsidR="00FE23F8" w:rsidRPr="008B3E2C">
              <w:rPr>
                <w:rFonts w:ascii="Times New Roman" w:hAnsi="Times New Roman" w:cs="Times New Roman"/>
                <w:sz w:val="24"/>
                <w:szCs w:val="24"/>
              </w:rPr>
              <w:t>a</w:t>
            </w:r>
            <w:r w:rsidR="00434030" w:rsidRPr="008B3E2C">
              <w:rPr>
                <w:rFonts w:ascii="Times New Roman" w:hAnsi="Times New Roman" w:cs="Times New Roman"/>
                <w:sz w:val="24"/>
                <w:szCs w:val="24"/>
              </w:rPr>
              <w:t xml:space="preserve"> </w:t>
            </w:r>
            <w:r w:rsidR="00F83BB4" w:rsidRPr="008B3E2C">
              <w:rPr>
                <w:rFonts w:ascii="Times New Roman" w:hAnsi="Times New Roman" w:cs="Times New Roman"/>
                <w:sz w:val="24"/>
                <w:szCs w:val="24"/>
              </w:rPr>
              <w:t>2010/44/ES)</w:t>
            </w:r>
            <w:r w:rsidR="00232917" w:rsidRPr="008B3E2C">
              <w:rPr>
                <w:rFonts w:ascii="Times New Roman" w:hAnsi="Times New Roman" w:cs="Times New Roman"/>
                <w:sz w:val="24"/>
                <w:szCs w:val="24"/>
              </w:rPr>
              <w:t>;</w:t>
            </w:r>
          </w:p>
          <w:p w14:paraId="6E6744AD" w14:textId="6157DE40" w:rsidR="005446F1" w:rsidRPr="005446F1" w:rsidRDefault="008B3E2C" w:rsidP="008B3E2C">
            <w:pPr>
              <w:autoSpaceDE w:val="0"/>
              <w:autoSpaceDN w:val="0"/>
              <w:adjustRightInd w:val="0"/>
              <w:spacing w:after="12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lv-LV"/>
              </w:rPr>
              <w:t xml:space="preserve">3) </w:t>
            </w:r>
            <w:r w:rsidR="00232917" w:rsidRPr="008B3E2C">
              <w:rPr>
                <w:rFonts w:ascii="Times New Roman" w:eastAsia="Times New Roman" w:hAnsi="Times New Roman" w:cs="Times New Roman"/>
                <w:sz w:val="24"/>
                <w:szCs w:val="24"/>
                <w:lang w:eastAsia="lv-LV"/>
              </w:rPr>
              <w:t xml:space="preserve">treškārt, labums, ko iegūs sabiedrība, būs lielāks par </w:t>
            </w:r>
            <w:r w:rsidR="00FE23F8" w:rsidRPr="008B3E2C">
              <w:rPr>
                <w:rFonts w:ascii="Times New Roman" w:eastAsia="Times New Roman" w:hAnsi="Times New Roman" w:cs="Times New Roman"/>
                <w:sz w:val="24"/>
                <w:szCs w:val="24"/>
                <w:lang w:eastAsia="lv-LV"/>
              </w:rPr>
              <w:t xml:space="preserve">noteikumu </w:t>
            </w:r>
            <w:r w:rsidR="00232917" w:rsidRPr="008B3E2C">
              <w:rPr>
                <w:rFonts w:ascii="Times New Roman" w:hAnsi="Times New Roman" w:cs="Times New Roman"/>
                <w:sz w:val="24"/>
                <w:szCs w:val="24"/>
              </w:rPr>
              <w:t>projektā</w:t>
            </w:r>
            <w:r w:rsidR="00232917" w:rsidRPr="008B3E2C">
              <w:rPr>
                <w:rFonts w:ascii="Times New Roman" w:eastAsia="Times New Roman" w:hAnsi="Times New Roman" w:cs="Times New Roman"/>
                <w:sz w:val="24"/>
                <w:szCs w:val="24"/>
                <w:lang w:eastAsia="lv-LV"/>
              </w:rPr>
              <w:t xml:space="preserve"> ietverto prasību radītajām</w:t>
            </w:r>
            <w:r w:rsidR="00232917" w:rsidRPr="008B3E2C">
              <w:rPr>
                <w:rFonts w:ascii="Times New Roman" w:hAnsi="Times New Roman" w:cs="Times New Roman"/>
                <w:sz w:val="24"/>
                <w:szCs w:val="24"/>
              </w:rPr>
              <w:t xml:space="preserve"> negatīvajām sekām</w:t>
            </w:r>
            <w:r w:rsidR="00773BD8" w:rsidRPr="008B3E2C">
              <w:rPr>
                <w:rFonts w:ascii="Times New Roman" w:hAnsi="Times New Roman" w:cs="Times New Roman"/>
                <w:sz w:val="24"/>
                <w:szCs w:val="24"/>
              </w:rPr>
              <w:t> –</w:t>
            </w:r>
            <w:r w:rsidR="00F83BB4" w:rsidRPr="008B3E2C">
              <w:rPr>
                <w:rFonts w:ascii="Times New Roman" w:hAnsi="Times New Roman" w:cs="Times New Roman"/>
                <w:sz w:val="24"/>
                <w:szCs w:val="24"/>
              </w:rPr>
              <w:t xml:space="preserve"> fondu pārvaldnieka</w:t>
            </w:r>
            <w:r w:rsidR="00131E7A" w:rsidRPr="008B3E2C">
              <w:rPr>
                <w:rFonts w:ascii="Times New Roman" w:hAnsi="Times New Roman" w:cs="Times New Roman"/>
                <w:sz w:val="24"/>
                <w:szCs w:val="24"/>
              </w:rPr>
              <w:t xml:space="preserve"> un</w:t>
            </w:r>
            <w:r w:rsidR="00F83BB4" w:rsidRPr="008B3E2C">
              <w:rPr>
                <w:rFonts w:ascii="Times New Roman" w:hAnsi="Times New Roman" w:cs="Times New Roman"/>
                <w:sz w:val="24"/>
                <w:szCs w:val="24"/>
              </w:rPr>
              <w:t xml:space="preserve"> turētājbankas tiesību ierobežojumiem</w:t>
            </w:r>
            <w:r w:rsidR="00232917" w:rsidRPr="008B3E2C">
              <w:rPr>
                <w:rFonts w:ascii="Times New Roman" w:hAnsi="Times New Roman" w:cs="Times New Roman"/>
                <w:sz w:val="24"/>
                <w:szCs w:val="24"/>
              </w:rPr>
              <w:t>.</w:t>
            </w:r>
          </w:p>
          <w:p w14:paraId="086D32E7" w14:textId="02F63584" w:rsidR="00E53DE9" w:rsidRPr="00BD2A24" w:rsidRDefault="008C7FA5" w:rsidP="008B3E2C">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Ņemot vērā iepriekš minētos apstākļus, sabiedrības ieguvums būs lielāks par papildu slogu un resursu ieguldījumu, kas konkrētajam tirgus dalībniekam varētu rasties ar uzliktajiem pienākumiem, un tos atsver sagaidāmie ilgtermiņa ieguvumi stabilāka finanšu sektora veidā.</w:t>
            </w:r>
          </w:p>
        </w:tc>
      </w:tr>
      <w:tr w:rsidR="000B4E0A" w:rsidRPr="00BD2A24" w14:paraId="1F63006B" w14:textId="77777777" w:rsidTr="00E253DA">
        <w:trPr>
          <w:trHeight w:val="567"/>
        </w:trPr>
        <w:tc>
          <w:tcPr>
            <w:tcW w:w="1796" w:type="pct"/>
            <w:shd w:val="clear" w:color="auto" w:fill="auto"/>
            <w:hideMark/>
          </w:tcPr>
          <w:p w14:paraId="0AF2E3A0"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lastRenderedPageBreak/>
              <w:t>Spēkā stāšanās</w:t>
            </w:r>
          </w:p>
          <w:p w14:paraId="23132C65"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319AEC2B" w14:textId="7DAEB950" w:rsidR="00CA28AB" w:rsidRPr="00BD2A24" w:rsidRDefault="00925AED" w:rsidP="008B3E2C">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Atbilstoši Latvijas Bankas likuma 8. panta otrajai daļai </w:t>
            </w:r>
            <w:r w:rsidR="008B3E2C">
              <w:rPr>
                <w:rFonts w:ascii="Times New Roman" w:eastAsia="Times New Roman" w:hAnsi="Times New Roman" w:cs="Times New Roman"/>
                <w:sz w:val="24"/>
                <w:szCs w:val="24"/>
                <w:lang w:eastAsia="lv-LV"/>
              </w:rPr>
              <w:t xml:space="preserve">noteikumi stāsies spēkā </w:t>
            </w:r>
            <w:r w:rsidRPr="00BD2A24">
              <w:rPr>
                <w:rFonts w:ascii="Times New Roman" w:eastAsia="Times New Roman" w:hAnsi="Times New Roman" w:cs="Times New Roman"/>
                <w:sz w:val="24"/>
                <w:szCs w:val="24"/>
                <w:lang w:eastAsia="lv-LV"/>
              </w:rPr>
              <w:t xml:space="preserve">nākamajā dienā pēc </w:t>
            </w:r>
            <w:r w:rsidR="008B3E2C">
              <w:rPr>
                <w:rFonts w:ascii="Times New Roman" w:eastAsia="Times New Roman" w:hAnsi="Times New Roman" w:cs="Times New Roman"/>
                <w:sz w:val="24"/>
                <w:szCs w:val="24"/>
                <w:lang w:eastAsia="lv-LV"/>
              </w:rPr>
              <w:t xml:space="preserve">to </w:t>
            </w:r>
            <w:r w:rsidRPr="00BD2A24">
              <w:rPr>
                <w:rFonts w:ascii="Times New Roman" w:eastAsia="Times New Roman" w:hAnsi="Times New Roman" w:cs="Times New Roman"/>
                <w:sz w:val="24"/>
                <w:szCs w:val="24"/>
                <w:lang w:eastAsia="lv-LV"/>
              </w:rPr>
              <w:t>publicēšanas oficiālajā izdevumā ''Latvijas Vēstnesis''.</w:t>
            </w:r>
          </w:p>
        </w:tc>
      </w:tr>
      <w:tr w:rsidR="000B4E0A" w:rsidRPr="00BD2A24" w14:paraId="62DECB7F" w14:textId="77777777" w:rsidTr="00E253DA">
        <w:trPr>
          <w:trHeight w:val="567"/>
        </w:trPr>
        <w:tc>
          <w:tcPr>
            <w:tcW w:w="1796" w:type="pct"/>
            <w:shd w:val="clear" w:color="auto" w:fill="auto"/>
            <w:hideMark/>
          </w:tcPr>
          <w:p w14:paraId="3413D7B2"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lastRenderedPageBreak/>
              <w:t>Ietekme uz Latvijas Bankas budžetu</w:t>
            </w:r>
          </w:p>
          <w:p w14:paraId="7846A4CC"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492D1DD8" w14:textId="51A5F7FB" w:rsidR="00E53DE9" w:rsidRPr="00BD2A24" w:rsidRDefault="00925AED" w:rsidP="008B3E2C">
            <w:pPr>
              <w:spacing w:after="120" w:line="240" w:lineRule="auto"/>
              <w:jc w:val="both"/>
              <w:rPr>
                <w:rFonts w:ascii="Times New Roman" w:eastAsia="Times New Roman" w:hAnsi="Times New Roman" w:cs="Times New Roman"/>
                <w:sz w:val="24"/>
                <w:szCs w:val="24"/>
                <w:lang w:eastAsia="lv-LV"/>
              </w:rPr>
            </w:pPr>
            <w:r w:rsidRPr="00BD2A24">
              <w:rPr>
                <w:rFonts w:ascii="Times New Roman" w:hAnsi="Times New Roman" w:cs="Times New Roman"/>
                <w:iCs/>
                <w:sz w:val="24"/>
                <w:szCs w:val="24"/>
              </w:rPr>
              <w:t>Nav ietekmes uz Latvijas Bankas budžetu.</w:t>
            </w:r>
          </w:p>
        </w:tc>
      </w:tr>
      <w:tr w:rsidR="000B4E0A" w:rsidRPr="00BD2A24" w14:paraId="36C95361" w14:textId="77777777" w:rsidTr="00E253DA">
        <w:trPr>
          <w:trHeight w:val="567"/>
        </w:trPr>
        <w:tc>
          <w:tcPr>
            <w:tcW w:w="1796" w:type="pct"/>
            <w:shd w:val="clear" w:color="auto" w:fill="auto"/>
            <w:hideMark/>
          </w:tcPr>
          <w:p w14:paraId="1831B3C9"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 xml:space="preserve">Administratīvā sloga un izmaksu novērtējums </w:t>
            </w:r>
            <w:r w:rsidR="00C85C34" w:rsidRPr="00BD2A24">
              <w:rPr>
                <w:rFonts w:ascii="Times New Roman" w:eastAsia="Times New Roman" w:hAnsi="Times New Roman" w:cs="Times New Roman"/>
                <w:b/>
                <w:bCs/>
                <w:sz w:val="24"/>
                <w:szCs w:val="24"/>
                <w:lang w:eastAsia="lv-LV"/>
              </w:rPr>
              <w:t>(</w:t>
            </w:r>
            <w:r w:rsidRPr="00BD2A24">
              <w:rPr>
                <w:rFonts w:ascii="Times New Roman" w:eastAsia="Times New Roman" w:hAnsi="Times New Roman" w:cs="Times New Roman"/>
                <w:b/>
                <w:bCs/>
                <w:sz w:val="24"/>
                <w:szCs w:val="24"/>
                <w:lang w:eastAsia="lv-LV"/>
              </w:rPr>
              <w:t>tirgus dalībniekiem</w:t>
            </w:r>
            <w:r w:rsidR="00C85C34" w:rsidRPr="00BD2A24">
              <w:rPr>
                <w:rFonts w:ascii="Times New Roman" w:eastAsia="Times New Roman" w:hAnsi="Times New Roman" w:cs="Times New Roman"/>
                <w:b/>
                <w:bCs/>
                <w:sz w:val="24"/>
                <w:szCs w:val="24"/>
                <w:lang w:eastAsia="lv-LV"/>
              </w:rPr>
              <w:t>)</w:t>
            </w:r>
          </w:p>
          <w:p w14:paraId="45CAE808"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143455B9" w14:textId="4FC3B6BC" w:rsidR="00A42788" w:rsidRPr="008B3E2C" w:rsidRDefault="00925AED" w:rsidP="008B3E2C">
            <w:pPr>
              <w:spacing w:after="120" w:line="240" w:lineRule="auto"/>
              <w:jc w:val="both"/>
              <w:rPr>
                <w:rFonts w:ascii="Times New Roman" w:hAnsi="Times New Roman" w:cs="Times New Roman"/>
                <w:sz w:val="24"/>
                <w:szCs w:val="24"/>
              </w:rPr>
            </w:pPr>
            <w:r w:rsidRPr="00131E7A">
              <w:rPr>
                <w:rStyle w:val="cf01"/>
                <w:rFonts w:ascii="Times New Roman" w:hAnsi="Times New Roman" w:cs="Times New Roman"/>
                <w:sz w:val="24"/>
                <w:szCs w:val="24"/>
              </w:rPr>
              <w:t>Salīdzin</w:t>
            </w:r>
            <w:r w:rsidR="00F934C4" w:rsidRPr="00131E7A">
              <w:rPr>
                <w:rStyle w:val="cf01"/>
                <w:rFonts w:ascii="Times New Roman" w:hAnsi="Times New Roman" w:cs="Times New Roman"/>
                <w:sz w:val="24"/>
                <w:szCs w:val="24"/>
              </w:rPr>
              <w:t>o</w:t>
            </w:r>
            <w:r w:rsidR="00F934C4" w:rsidRPr="00081270">
              <w:rPr>
                <w:rStyle w:val="cf01"/>
                <w:rFonts w:ascii="Times New Roman" w:hAnsi="Times New Roman" w:cs="Times New Roman"/>
                <w:sz w:val="24"/>
                <w:szCs w:val="24"/>
              </w:rPr>
              <w:t>t</w:t>
            </w:r>
            <w:r w:rsidRPr="00131E7A">
              <w:rPr>
                <w:rStyle w:val="cf01"/>
                <w:rFonts w:ascii="Times New Roman" w:hAnsi="Times New Roman" w:cs="Times New Roman"/>
                <w:sz w:val="24"/>
                <w:szCs w:val="24"/>
              </w:rPr>
              <w:t xml:space="preserve"> ar spēkā esošajiem Noteikumiem Nr.</w:t>
            </w:r>
            <w:r w:rsidR="00773BD8" w:rsidRPr="00131E7A">
              <w:rPr>
                <w:rStyle w:val="cf01"/>
                <w:rFonts w:ascii="Times New Roman" w:hAnsi="Times New Roman" w:cs="Times New Roman"/>
                <w:sz w:val="24"/>
                <w:szCs w:val="24"/>
              </w:rPr>
              <w:t> </w:t>
            </w:r>
            <w:r w:rsidRPr="00131E7A">
              <w:rPr>
                <w:rStyle w:val="cf01"/>
                <w:rFonts w:ascii="Times New Roman" w:hAnsi="Times New Roman" w:cs="Times New Roman"/>
                <w:sz w:val="24"/>
                <w:szCs w:val="24"/>
              </w:rPr>
              <w:t>152</w:t>
            </w:r>
            <w:r w:rsidR="00F934C4" w:rsidRPr="00131E7A">
              <w:rPr>
                <w:rStyle w:val="cf01"/>
                <w:rFonts w:ascii="Times New Roman" w:hAnsi="Times New Roman" w:cs="Times New Roman"/>
                <w:sz w:val="24"/>
                <w:szCs w:val="24"/>
              </w:rPr>
              <w:t>, noteikumu</w:t>
            </w:r>
            <w:r w:rsidR="00D856CC" w:rsidRPr="00131E7A">
              <w:rPr>
                <w:rStyle w:val="cf01"/>
                <w:rFonts w:ascii="Times New Roman" w:hAnsi="Times New Roman" w:cs="Times New Roman"/>
                <w:sz w:val="24"/>
                <w:szCs w:val="24"/>
              </w:rPr>
              <w:t xml:space="preserve"> </w:t>
            </w:r>
            <w:r w:rsidRPr="00131E7A">
              <w:rPr>
                <w:rStyle w:val="cf01"/>
                <w:rFonts w:ascii="Times New Roman" w:hAnsi="Times New Roman" w:cs="Times New Roman"/>
                <w:sz w:val="24"/>
                <w:szCs w:val="24"/>
              </w:rPr>
              <w:t>projekts</w:t>
            </w:r>
            <w:r w:rsidRPr="00BD2A24">
              <w:rPr>
                <w:rStyle w:val="cf01"/>
                <w:rFonts w:ascii="Times New Roman" w:hAnsi="Times New Roman" w:cs="Times New Roman"/>
                <w:sz w:val="24"/>
                <w:szCs w:val="24"/>
              </w:rPr>
              <w:t xml:space="preserve"> neparedz jaunas prasības vai izmaiņas</w:t>
            </w:r>
            <w:r w:rsidRPr="00BD2A24">
              <w:rPr>
                <w:rFonts w:ascii="Times New Roman" w:hAnsi="Times New Roman" w:cs="Times New Roman"/>
                <w:sz w:val="24"/>
                <w:szCs w:val="24"/>
              </w:rPr>
              <w:t xml:space="preserve"> finanšu tirgus dalībniekiem</w:t>
            </w:r>
            <w:r w:rsidRPr="00BD2A24">
              <w:rPr>
                <w:rStyle w:val="cf01"/>
                <w:rFonts w:ascii="Times New Roman" w:hAnsi="Times New Roman" w:cs="Times New Roman"/>
                <w:sz w:val="24"/>
                <w:szCs w:val="24"/>
              </w:rPr>
              <w:t>.</w:t>
            </w:r>
          </w:p>
        </w:tc>
      </w:tr>
      <w:tr w:rsidR="000B4E0A" w:rsidRPr="00BD2A24" w14:paraId="460E139D" w14:textId="77777777" w:rsidTr="009F04B3">
        <w:trPr>
          <w:trHeight w:val="1078"/>
        </w:trPr>
        <w:tc>
          <w:tcPr>
            <w:tcW w:w="1796" w:type="pct"/>
            <w:shd w:val="clear" w:color="auto" w:fill="auto"/>
            <w:hideMark/>
          </w:tcPr>
          <w:p w14:paraId="64907A6A"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Saistītie dokumenti</w:t>
            </w:r>
          </w:p>
          <w:p w14:paraId="15B52DF8"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0BB1D16C" w14:textId="1C1F4C29" w:rsidR="00925AED" w:rsidRPr="00BD2A24" w:rsidRDefault="00925AED" w:rsidP="008B3E2C">
            <w:pPr>
              <w:pStyle w:val="NApunkts2"/>
              <w:numPr>
                <w:ilvl w:val="0"/>
                <w:numId w:val="0"/>
              </w:numPr>
              <w:tabs>
                <w:tab w:val="left" w:pos="487"/>
              </w:tabs>
              <w:spacing w:after="120"/>
            </w:pPr>
            <w:r w:rsidRPr="00BD2A24">
              <w:t xml:space="preserve">Ar </w:t>
            </w:r>
            <w:r w:rsidR="00FE23F8">
              <w:t>noteikumu</w:t>
            </w:r>
            <w:r w:rsidRPr="00BD2A24">
              <w:t xml:space="preserve"> projektu saistītie dokumenti:</w:t>
            </w:r>
          </w:p>
          <w:p w14:paraId="3FBBC5D2" w14:textId="6892734F" w:rsidR="00925AED" w:rsidRPr="00BD2A24" w:rsidRDefault="00EC6495" w:rsidP="008B3E2C">
            <w:pPr>
              <w:pStyle w:val="NApunkts2"/>
              <w:numPr>
                <w:ilvl w:val="0"/>
                <w:numId w:val="3"/>
              </w:numPr>
              <w:tabs>
                <w:tab w:val="left" w:pos="315"/>
              </w:tabs>
              <w:spacing w:after="120"/>
              <w:ind w:left="0" w:firstLine="0"/>
            </w:pPr>
            <w:r w:rsidRPr="00BD2A24">
              <w:t>L</w:t>
            </w:r>
            <w:r w:rsidR="00925AED" w:rsidRPr="00BD2A24">
              <w:t>ikums;</w:t>
            </w:r>
          </w:p>
          <w:p w14:paraId="51C4D36C" w14:textId="77777777" w:rsidR="00925AED" w:rsidRPr="00BD2A24" w:rsidRDefault="00925AED" w:rsidP="008B3E2C">
            <w:pPr>
              <w:pStyle w:val="NApunkts2"/>
              <w:numPr>
                <w:ilvl w:val="0"/>
                <w:numId w:val="3"/>
              </w:numPr>
              <w:tabs>
                <w:tab w:val="left" w:pos="315"/>
              </w:tabs>
              <w:spacing w:after="120"/>
              <w:ind w:left="0" w:firstLine="0"/>
            </w:pPr>
            <w:r w:rsidRPr="00BD2A24">
              <w:t>Noteikumi Nr. 152;</w:t>
            </w:r>
          </w:p>
          <w:p w14:paraId="20AF5251" w14:textId="43817728" w:rsidR="00E53DE9" w:rsidRDefault="00925AED" w:rsidP="008B3E2C">
            <w:pPr>
              <w:pStyle w:val="NApunkts2"/>
              <w:numPr>
                <w:ilvl w:val="0"/>
                <w:numId w:val="3"/>
              </w:numPr>
              <w:tabs>
                <w:tab w:val="left" w:pos="315"/>
              </w:tabs>
              <w:spacing w:after="120"/>
              <w:ind w:left="0" w:firstLine="0"/>
            </w:pPr>
            <w:r w:rsidRPr="00BD2A24">
              <w:t>Direktīva</w:t>
            </w:r>
            <w:r w:rsidR="00773BD8">
              <w:t> </w:t>
            </w:r>
            <w:r w:rsidRPr="00BD2A24">
              <w:t>2010/44</w:t>
            </w:r>
            <w:r w:rsidR="005D6788" w:rsidRPr="00BD2A24">
              <w:t>/ES</w:t>
            </w:r>
            <w:r w:rsidRPr="00BD2A24">
              <w:t>.</w:t>
            </w:r>
          </w:p>
          <w:p w14:paraId="62B1476D" w14:textId="00F5A4A7" w:rsidR="00E53DE9" w:rsidRPr="00BD2A24" w:rsidRDefault="00E53DE9" w:rsidP="008B3E2C">
            <w:pPr>
              <w:pStyle w:val="NApunkts2"/>
              <w:numPr>
                <w:ilvl w:val="0"/>
                <w:numId w:val="0"/>
              </w:numPr>
              <w:tabs>
                <w:tab w:val="left" w:pos="487"/>
              </w:tabs>
              <w:spacing w:after="120"/>
            </w:pPr>
          </w:p>
        </w:tc>
      </w:tr>
      <w:tr w:rsidR="000B4E0A" w:rsidRPr="00BD2A24" w14:paraId="2A9B801F" w14:textId="77777777" w:rsidTr="00E253DA">
        <w:trPr>
          <w:trHeight w:val="567"/>
        </w:trPr>
        <w:tc>
          <w:tcPr>
            <w:tcW w:w="1796" w:type="pct"/>
            <w:shd w:val="clear" w:color="auto" w:fill="auto"/>
            <w:hideMark/>
          </w:tcPr>
          <w:p w14:paraId="251340E8" w14:textId="77777777" w:rsidR="00A42788" w:rsidRPr="00BD2A24" w:rsidRDefault="00A42788" w:rsidP="000B4E0A">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Saskaņošana ar Eiropas Centrālo banku</w:t>
            </w:r>
          </w:p>
          <w:p w14:paraId="6EADDA12" w14:textId="77777777" w:rsidR="00CA28AB" w:rsidRPr="00BD2A24"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1E93E3EB" w14:textId="52762D90" w:rsidR="00A42788" w:rsidRPr="00BD2A24" w:rsidRDefault="00FB5CAA" w:rsidP="008B3E2C">
            <w:pPr>
              <w:spacing w:after="120" w:line="240" w:lineRule="auto"/>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Nav nepieciešam</w:t>
            </w:r>
            <w:r w:rsidR="00054AAD" w:rsidRPr="00BD2A24">
              <w:rPr>
                <w:rFonts w:ascii="Times New Roman" w:eastAsia="Times New Roman" w:hAnsi="Times New Roman" w:cs="Times New Roman"/>
                <w:sz w:val="24"/>
                <w:szCs w:val="24"/>
                <w:lang w:eastAsia="lv-LV"/>
              </w:rPr>
              <w:t>a</w:t>
            </w:r>
            <w:r w:rsidR="00665F86" w:rsidRPr="00BD2A24">
              <w:rPr>
                <w:rFonts w:ascii="Times New Roman" w:eastAsia="Times New Roman" w:hAnsi="Times New Roman" w:cs="Times New Roman"/>
                <w:sz w:val="24"/>
                <w:szCs w:val="24"/>
                <w:lang w:eastAsia="lv-LV"/>
              </w:rPr>
              <w:t>.</w:t>
            </w:r>
          </w:p>
        </w:tc>
      </w:tr>
      <w:tr w:rsidR="00E13764" w:rsidRPr="00BD2A24" w14:paraId="630160EE" w14:textId="77777777" w:rsidTr="00E253DA">
        <w:trPr>
          <w:trHeight w:val="567"/>
        </w:trPr>
        <w:tc>
          <w:tcPr>
            <w:tcW w:w="1796" w:type="pct"/>
            <w:shd w:val="clear" w:color="auto" w:fill="auto"/>
            <w:hideMark/>
          </w:tcPr>
          <w:p w14:paraId="2A8EDF42" w14:textId="77777777" w:rsidR="00E13764" w:rsidRPr="00BD2A24" w:rsidRDefault="00E13764" w:rsidP="00E13764">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Saskaņošana ar citām publiskām un privātām personām</w:t>
            </w:r>
          </w:p>
          <w:p w14:paraId="4617B115" w14:textId="77777777" w:rsidR="00E13764" w:rsidRPr="00BD2A24" w:rsidRDefault="00E13764" w:rsidP="00E13764">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1F4C146B" w14:textId="22461933" w:rsidR="00131E7A" w:rsidRDefault="00370452" w:rsidP="008B3E2C">
            <w:pPr>
              <w:spacing w:after="120" w:line="240" w:lineRule="auto"/>
              <w:jc w:val="both"/>
              <w:rPr>
                <w:rFonts w:ascii="Times New Roman" w:hAnsi="Times New Roman" w:cs="Times New Roman"/>
                <w:sz w:val="24"/>
                <w:szCs w:val="24"/>
                <w:lang w:eastAsia="lv-LV"/>
              </w:rPr>
            </w:pPr>
            <w:r>
              <w:rPr>
                <w:rFonts w:ascii="Times New Roman" w:hAnsi="Times New Roman" w:cs="Times New Roman"/>
                <w:sz w:val="24"/>
                <w:szCs w:val="24"/>
                <w:lang w:eastAsia="lv-LV"/>
              </w:rPr>
              <w:t>Noteikumu projekts 2024.</w:t>
            </w:r>
            <w:r w:rsidR="00636BD5">
              <w:rPr>
                <w:rFonts w:ascii="Times New Roman" w:hAnsi="Times New Roman" w:cs="Times New Roman"/>
                <w:sz w:val="24"/>
                <w:szCs w:val="24"/>
                <w:lang w:eastAsia="lv-LV"/>
              </w:rPr>
              <w:t> </w:t>
            </w:r>
            <w:r>
              <w:rPr>
                <w:rFonts w:ascii="Times New Roman" w:hAnsi="Times New Roman" w:cs="Times New Roman"/>
                <w:sz w:val="24"/>
                <w:szCs w:val="24"/>
                <w:lang w:eastAsia="lv-LV"/>
              </w:rPr>
              <w:t xml:space="preserve">gada </w:t>
            </w:r>
            <w:r w:rsidRPr="00370452">
              <w:rPr>
                <w:rFonts w:ascii="Times New Roman" w:hAnsi="Times New Roman" w:cs="Times New Roman"/>
                <w:sz w:val="24"/>
                <w:szCs w:val="24"/>
                <w:lang w:eastAsia="lv-LV"/>
              </w:rPr>
              <w:t>9.</w:t>
            </w:r>
            <w:r w:rsidR="00636BD5">
              <w:rPr>
                <w:rFonts w:ascii="Times New Roman" w:hAnsi="Times New Roman" w:cs="Times New Roman"/>
                <w:sz w:val="24"/>
                <w:szCs w:val="24"/>
                <w:lang w:eastAsia="lv-LV"/>
              </w:rPr>
              <w:t> </w:t>
            </w:r>
            <w:r w:rsidRPr="00370452">
              <w:rPr>
                <w:rFonts w:ascii="Times New Roman" w:hAnsi="Times New Roman" w:cs="Times New Roman"/>
                <w:sz w:val="24"/>
                <w:szCs w:val="24"/>
                <w:lang w:eastAsia="lv-LV"/>
              </w:rPr>
              <w:t>oktobrī</w:t>
            </w:r>
            <w:r>
              <w:rPr>
                <w:rFonts w:ascii="Times New Roman" w:hAnsi="Times New Roman" w:cs="Times New Roman"/>
                <w:sz w:val="24"/>
                <w:szCs w:val="24"/>
                <w:lang w:eastAsia="lv-LV"/>
              </w:rPr>
              <w:t xml:space="preserve"> tika publicēts Latvijas Bankas tīmekļvietnes </w:t>
            </w:r>
            <w:hyperlink r:id="rId16" w:history="1">
              <w:r>
                <w:rPr>
                  <w:rStyle w:val="Hipersaite"/>
                  <w:rFonts w:ascii="Times New Roman" w:hAnsi="Times New Roman" w:cs="Times New Roman"/>
                  <w:sz w:val="24"/>
                  <w:szCs w:val="24"/>
                  <w:lang w:eastAsia="lv-LV"/>
                </w:rPr>
                <w:t>www.bank.lv</w:t>
              </w:r>
            </w:hyperlink>
            <w:r>
              <w:rPr>
                <w:rFonts w:ascii="Times New Roman" w:hAnsi="Times New Roman" w:cs="Times New Roman"/>
                <w:sz w:val="24"/>
                <w:szCs w:val="24"/>
                <w:lang w:eastAsia="lv-LV"/>
              </w:rPr>
              <w:t xml:space="preserve"> sadaļas "Tiesību akti" apakšsadaļā "Sabiedrības līdzdalība", </w:t>
            </w:r>
            <w:r w:rsidR="00A87F14">
              <w:rPr>
                <w:rFonts w:ascii="Times New Roman" w:hAnsi="Times New Roman" w:cs="Times New Roman"/>
                <w:sz w:val="24"/>
                <w:szCs w:val="24"/>
                <w:lang w:eastAsia="lv-LV"/>
              </w:rPr>
              <w:t>un par to</w:t>
            </w:r>
            <w:r>
              <w:rPr>
                <w:rFonts w:ascii="Times New Roman" w:hAnsi="Times New Roman" w:cs="Times New Roman"/>
                <w:sz w:val="24"/>
                <w:szCs w:val="24"/>
                <w:lang w:eastAsia="lv-LV"/>
              </w:rPr>
              <w:t xml:space="preserve"> līdz 2024.</w:t>
            </w:r>
            <w:r w:rsidR="00636BD5">
              <w:rPr>
                <w:rFonts w:ascii="Times New Roman" w:hAnsi="Times New Roman" w:cs="Times New Roman"/>
                <w:sz w:val="24"/>
                <w:szCs w:val="24"/>
                <w:lang w:eastAsia="lv-LV"/>
              </w:rPr>
              <w:t> </w:t>
            </w:r>
            <w:r>
              <w:rPr>
                <w:rFonts w:ascii="Times New Roman" w:hAnsi="Times New Roman" w:cs="Times New Roman"/>
                <w:sz w:val="24"/>
                <w:szCs w:val="24"/>
                <w:lang w:eastAsia="lv-LV"/>
              </w:rPr>
              <w:t>gada 23.</w:t>
            </w:r>
            <w:r w:rsidR="00636BD5">
              <w:rPr>
                <w:rFonts w:ascii="Times New Roman" w:hAnsi="Times New Roman" w:cs="Times New Roman"/>
                <w:sz w:val="24"/>
                <w:szCs w:val="24"/>
                <w:lang w:eastAsia="lv-LV"/>
              </w:rPr>
              <w:t> </w:t>
            </w:r>
            <w:r>
              <w:rPr>
                <w:rFonts w:ascii="Times New Roman" w:hAnsi="Times New Roman" w:cs="Times New Roman"/>
                <w:sz w:val="24"/>
                <w:szCs w:val="24"/>
                <w:lang w:eastAsia="lv-LV"/>
              </w:rPr>
              <w:t>oktobrim</w:t>
            </w:r>
            <w:r w:rsidR="00A87F14" w:rsidRPr="00327536">
              <w:rPr>
                <w:rFonts w:ascii="Times New Roman" w:eastAsia="Times New Roman" w:hAnsi="Times New Roman" w:cs="Times New Roman"/>
                <w:sz w:val="24"/>
                <w:szCs w:val="24"/>
                <w:lang w:eastAsia="lv-LV"/>
              </w:rPr>
              <w:t xml:space="preserve"> b</w:t>
            </w:r>
            <w:r w:rsidR="00A87F14">
              <w:rPr>
                <w:rFonts w:ascii="Times New Roman" w:eastAsia="Times New Roman" w:hAnsi="Times New Roman" w:cs="Times New Roman"/>
                <w:sz w:val="24"/>
                <w:szCs w:val="24"/>
                <w:lang w:eastAsia="lv-LV"/>
              </w:rPr>
              <w:t>ija</w:t>
            </w:r>
            <w:r w:rsidR="00A87F14" w:rsidRPr="00327536">
              <w:rPr>
                <w:rFonts w:ascii="Times New Roman" w:eastAsia="Times New Roman" w:hAnsi="Times New Roman" w:cs="Times New Roman"/>
                <w:sz w:val="24"/>
                <w:szCs w:val="24"/>
                <w:lang w:eastAsia="lv-LV"/>
              </w:rPr>
              <w:t xml:space="preserve"> iespējama sabiedrības līdzdalība</w:t>
            </w:r>
            <w:r>
              <w:rPr>
                <w:rFonts w:ascii="Times New Roman" w:hAnsi="Times New Roman" w:cs="Times New Roman"/>
                <w:sz w:val="24"/>
                <w:szCs w:val="24"/>
                <w:lang w:eastAsia="lv-LV"/>
              </w:rPr>
              <w:t xml:space="preserve">. </w:t>
            </w:r>
          </w:p>
          <w:p w14:paraId="375DA42E" w14:textId="76417744" w:rsidR="00FE23F8" w:rsidRPr="00BD2A24" w:rsidRDefault="00AE002D" w:rsidP="008B3E2C">
            <w:pPr>
              <w:spacing w:after="120" w:line="240" w:lineRule="auto"/>
              <w:jc w:val="both"/>
              <w:rPr>
                <w:rFonts w:ascii="Times New Roman" w:hAnsi="Times New Roman" w:cs="Times New Roman"/>
                <w:sz w:val="24"/>
                <w:szCs w:val="24"/>
                <w:lang w:eastAsia="lv-LV"/>
              </w:rPr>
            </w:pPr>
            <w:r w:rsidRPr="00BD2A24">
              <w:rPr>
                <w:rFonts w:ascii="Times New Roman" w:hAnsi="Times New Roman" w:cs="Times New Roman"/>
                <w:sz w:val="24"/>
                <w:szCs w:val="24"/>
                <w:lang w:eastAsia="lv-LV"/>
              </w:rPr>
              <w:t xml:space="preserve">Vienlaikus par </w:t>
            </w:r>
            <w:r w:rsidR="00FE23F8">
              <w:rPr>
                <w:rFonts w:ascii="Times New Roman" w:hAnsi="Times New Roman" w:cs="Times New Roman"/>
                <w:sz w:val="24"/>
                <w:szCs w:val="24"/>
                <w:lang w:eastAsia="lv-LV"/>
              </w:rPr>
              <w:t xml:space="preserve">noteikumu </w:t>
            </w:r>
            <w:r w:rsidRPr="00BD2A24">
              <w:rPr>
                <w:rFonts w:ascii="Times New Roman" w:hAnsi="Times New Roman" w:cs="Times New Roman"/>
                <w:sz w:val="24"/>
                <w:szCs w:val="24"/>
                <w:lang w:eastAsia="lv-LV"/>
              </w:rPr>
              <w:t>projektu un notiekošo sabiedrības līdzdalību tik</w:t>
            </w:r>
            <w:r w:rsidR="00370452">
              <w:rPr>
                <w:rFonts w:ascii="Times New Roman" w:hAnsi="Times New Roman" w:cs="Times New Roman"/>
                <w:sz w:val="24"/>
                <w:szCs w:val="24"/>
                <w:lang w:eastAsia="lv-LV"/>
              </w:rPr>
              <w:t>a</w:t>
            </w:r>
            <w:r w:rsidRPr="00BD2A24">
              <w:rPr>
                <w:rFonts w:ascii="Times New Roman" w:hAnsi="Times New Roman" w:cs="Times New Roman"/>
                <w:sz w:val="24"/>
                <w:szCs w:val="24"/>
                <w:lang w:eastAsia="lv-LV"/>
              </w:rPr>
              <w:t xml:space="preserve"> informēta </w:t>
            </w:r>
            <w:r w:rsidR="00FE23F8">
              <w:rPr>
                <w:rFonts w:ascii="Times New Roman" w:hAnsi="Times New Roman" w:cs="Times New Roman"/>
                <w:sz w:val="24"/>
                <w:szCs w:val="24"/>
                <w:lang w:eastAsia="lv-LV"/>
              </w:rPr>
              <w:t xml:space="preserve">Latvijas </w:t>
            </w:r>
            <w:r w:rsidRPr="00BD2A24">
              <w:rPr>
                <w:rFonts w:ascii="Times New Roman" w:hAnsi="Times New Roman" w:cs="Times New Roman"/>
                <w:sz w:val="24"/>
                <w:szCs w:val="24"/>
                <w:lang w:eastAsia="lv-LV"/>
              </w:rPr>
              <w:t>Finanšu nozares asociācija</w:t>
            </w:r>
            <w:r w:rsidR="00FE23F8">
              <w:rPr>
                <w:rFonts w:ascii="Times New Roman" w:hAnsi="Times New Roman" w:cs="Times New Roman"/>
                <w:sz w:val="24"/>
                <w:szCs w:val="24"/>
                <w:lang w:eastAsia="lv-LV"/>
              </w:rPr>
              <w:t>,</w:t>
            </w:r>
            <w:r w:rsidR="00E4608B">
              <w:rPr>
                <w:rFonts w:ascii="Times New Roman" w:hAnsi="Times New Roman" w:cs="Times New Roman"/>
                <w:sz w:val="24"/>
                <w:szCs w:val="24"/>
                <w:lang w:eastAsia="lv-LV"/>
              </w:rPr>
              <w:t xml:space="preserve"> </w:t>
            </w:r>
            <w:r w:rsidR="003C7506" w:rsidRPr="00BD1FEA">
              <w:rPr>
                <w:rFonts w:ascii="Times New Roman" w:eastAsia="Times New Roman" w:hAnsi="Times New Roman" w:cs="Times New Roman"/>
                <w:sz w:val="24"/>
                <w:szCs w:val="24"/>
                <w:lang w:eastAsia="lv-LV"/>
              </w:rPr>
              <w:t>Latvijas Zvērinātu revidentu asociācija</w:t>
            </w:r>
            <w:r w:rsidR="003C7506">
              <w:rPr>
                <w:rFonts w:ascii="Times New Roman" w:eastAsia="Times New Roman" w:hAnsi="Times New Roman" w:cs="Times New Roman"/>
                <w:sz w:val="24"/>
                <w:szCs w:val="24"/>
                <w:lang w:eastAsia="lv-LV"/>
              </w:rPr>
              <w:t xml:space="preserve">, </w:t>
            </w:r>
            <w:r w:rsidR="00E4608B">
              <w:rPr>
                <w:rFonts w:ascii="Times New Roman" w:hAnsi="Times New Roman" w:cs="Times New Roman"/>
                <w:sz w:val="24"/>
                <w:szCs w:val="24"/>
                <w:lang w:eastAsia="lv-LV"/>
              </w:rPr>
              <w:t>kā arī ieguldījumu pārvaldes sabiedrīb</w:t>
            </w:r>
            <w:r w:rsidR="00B43D47">
              <w:rPr>
                <w:rFonts w:ascii="Times New Roman" w:hAnsi="Times New Roman" w:cs="Times New Roman"/>
                <w:sz w:val="24"/>
                <w:szCs w:val="24"/>
                <w:lang w:eastAsia="lv-LV"/>
              </w:rPr>
              <w:t>as</w:t>
            </w:r>
            <w:r w:rsidR="00E4608B">
              <w:rPr>
                <w:rFonts w:ascii="Times New Roman" w:hAnsi="Times New Roman" w:cs="Times New Roman"/>
                <w:sz w:val="24"/>
                <w:szCs w:val="24"/>
                <w:lang w:eastAsia="lv-LV"/>
              </w:rPr>
              <w:t>, k</w:t>
            </w:r>
            <w:r w:rsidR="00795401">
              <w:rPr>
                <w:rFonts w:ascii="Times New Roman" w:hAnsi="Times New Roman" w:cs="Times New Roman"/>
                <w:sz w:val="24"/>
                <w:szCs w:val="24"/>
                <w:lang w:eastAsia="lv-LV"/>
              </w:rPr>
              <w:t>ur</w:t>
            </w:r>
            <w:r w:rsidR="00E4608B">
              <w:rPr>
                <w:rFonts w:ascii="Times New Roman" w:hAnsi="Times New Roman" w:cs="Times New Roman"/>
                <w:sz w:val="24"/>
                <w:szCs w:val="24"/>
                <w:lang w:eastAsia="lv-LV"/>
              </w:rPr>
              <w:t xml:space="preserve">as nav </w:t>
            </w:r>
            <w:r w:rsidR="00B43D47">
              <w:rPr>
                <w:rFonts w:ascii="Times New Roman" w:hAnsi="Times New Roman" w:cs="Times New Roman"/>
                <w:sz w:val="24"/>
                <w:szCs w:val="24"/>
                <w:lang w:eastAsia="lv-LV"/>
              </w:rPr>
              <w:t xml:space="preserve">Latvijas </w:t>
            </w:r>
            <w:r w:rsidR="00B43D47" w:rsidRPr="00BD2A24">
              <w:rPr>
                <w:rFonts w:ascii="Times New Roman" w:hAnsi="Times New Roman" w:cs="Times New Roman"/>
                <w:sz w:val="24"/>
                <w:szCs w:val="24"/>
                <w:lang w:eastAsia="lv-LV"/>
              </w:rPr>
              <w:t>Finanšu nozares asociācija</w:t>
            </w:r>
            <w:r w:rsidR="00B43D47">
              <w:rPr>
                <w:rFonts w:ascii="Times New Roman" w:hAnsi="Times New Roman" w:cs="Times New Roman"/>
                <w:sz w:val="24"/>
                <w:szCs w:val="24"/>
                <w:lang w:eastAsia="lv-LV"/>
              </w:rPr>
              <w:t>s</w:t>
            </w:r>
            <w:r w:rsidR="00B43D47" w:rsidDel="00B43D47">
              <w:rPr>
                <w:rFonts w:ascii="Times New Roman" w:hAnsi="Times New Roman" w:cs="Times New Roman"/>
                <w:sz w:val="24"/>
                <w:szCs w:val="24"/>
                <w:lang w:eastAsia="lv-LV"/>
              </w:rPr>
              <w:t xml:space="preserve"> </w:t>
            </w:r>
            <w:r w:rsidR="00E4608B">
              <w:rPr>
                <w:rFonts w:ascii="Times New Roman" w:hAnsi="Times New Roman" w:cs="Times New Roman"/>
                <w:sz w:val="24"/>
                <w:szCs w:val="24"/>
                <w:lang w:eastAsia="lv-LV"/>
              </w:rPr>
              <w:t>biedr</w:t>
            </w:r>
            <w:r w:rsidR="00B43D47">
              <w:rPr>
                <w:rFonts w:ascii="Times New Roman" w:hAnsi="Times New Roman" w:cs="Times New Roman"/>
                <w:sz w:val="24"/>
                <w:szCs w:val="24"/>
                <w:lang w:eastAsia="lv-LV"/>
              </w:rPr>
              <w:t>es</w:t>
            </w:r>
            <w:r w:rsidRPr="00BD2A24">
              <w:rPr>
                <w:rFonts w:ascii="Times New Roman" w:hAnsi="Times New Roman" w:cs="Times New Roman"/>
                <w:sz w:val="24"/>
                <w:szCs w:val="24"/>
                <w:lang w:eastAsia="lv-LV"/>
              </w:rPr>
              <w:t>.</w:t>
            </w:r>
          </w:p>
          <w:p w14:paraId="15F13EC2" w14:textId="48895F51" w:rsidR="00E13764" w:rsidRPr="008B3E2C" w:rsidRDefault="00E13764" w:rsidP="008B3E2C">
            <w:pPr>
              <w:spacing w:after="120" w:line="240" w:lineRule="auto"/>
              <w:jc w:val="both"/>
              <w:rPr>
                <w:rFonts w:ascii="Times New Roman" w:hAnsi="Times New Roman" w:cs="Times New Roman"/>
                <w:sz w:val="24"/>
                <w:szCs w:val="24"/>
              </w:rPr>
            </w:pPr>
            <w:r w:rsidRPr="00BD2A24">
              <w:rPr>
                <w:rStyle w:val="cf01"/>
                <w:rFonts w:ascii="Times New Roman" w:hAnsi="Times New Roman" w:cs="Times New Roman"/>
                <w:sz w:val="24"/>
                <w:szCs w:val="24"/>
              </w:rPr>
              <w:t>Pēc sabiedrības līdzdalība</w:t>
            </w:r>
            <w:r w:rsidR="00CC5E5F" w:rsidRPr="00BD2A24">
              <w:rPr>
                <w:rStyle w:val="cf01"/>
                <w:rFonts w:ascii="Times New Roman" w:hAnsi="Times New Roman" w:cs="Times New Roman"/>
                <w:sz w:val="24"/>
                <w:szCs w:val="24"/>
              </w:rPr>
              <w:t>s</w:t>
            </w:r>
            <w:r w:rsidRPr="00BD2A24">
              <w:rPr>
                <w:rStyle w:val="cf01"/>
                <w:rFonts w:ascii="Times New Roman" w:hAnsi="Times New Roman" w:cs="Times New Roman"/>
                <w:sz w:val="24"/>
                <w:szCs w:val="24"/>
              </w:rPr>
              <w:t xml:space="preserve"> </w:t>
            </w:r>
            <w:r w:rsidR="00CC5E5F" w:rsidRPr="00BD2A24">
              <w:rPr>
                <w:rFonts w:ascii="Times New Roman" w:eastAsia="Times New Roman" w:hAnsi="Times New Roman" w:cs="Times New Roman"/>
                <w:sz w:val="24"/>
                <w:szCs w:val="24"/>
                <w:lang w:eastAsia="lv-LV"/>
              </w:rPr>
              <w:t xml:space="preserve">noslēguma </w:t>
            </w:r>
            <w:r w:rsidR="00FE23F8" w:rsidRPr="00FE23F8">
              <w:rPr>
                <w:rFonts w:ascii="Times New Roman" w:eastAsia="Times New Roman" w:hAnsi="Times New Roman" w:cs="Times New Roman"/>
                <w:sz w:val="24"/>
                <w:szCs w:val="24"/>
                <w:lang w:eastAsia="lv-LV"/>
              </w:rPr>
              <w:t xml:space="preserve">noteikumu </w:t>
            </w:r>
            <w:r w:rsidRPr="00BD2A24">
              <w:rPr>
                <w:rStyle w:val="cf01"/>
                <w:rFonts w:ascii="Times New Roman" w:hAnsi="Times New Roman" w:cs="Times New Roman"/>
                <w:sz w:val="24"/>
                <w:szCs w:val="24"/>
              </w:rPr>
              <w:t>projekt</w:t>
            </w:r>
            <w:r w:rsidR="00CC5E5F" w:rsidRPr="00BD2A24">
              <w:rPr>
                <w:rStyle w:val="cf01"/>
                <w:rFonts w:ascii="Times New Roman" w:hAnsi="Times New Roman" w:cs="Times New Roman"/>
                <w:sz w:val="24"/>
                <w:szCs w:val="24"/>
              </w:rPr>
              <w:t>s</w:t>
            </w:r>
            <w:r w:rsidRPr="00BD2A24">
              <w:rPr>
                <w:rStyle w:val="cf01"/>
                <w:rFonts w:ascii="Times New Roman" w:hAnsi="Times New Roman" w:cs="Times New Roman"/>
                <w:sz w:val="24"/>
                <w:szCs w:val="24"/>
              </w:rPr>
              <w:t xml:space="preserve"> </w:t>
            </w:r>
            <w:r w:rsidR="00EC4CD4" w:rsidRPr="00BD2A24">
              <w:rPr>
                <w:rStyle w:val="cf01"/>
                <w:rFonts w:ascii="Times New Roman" w:hAnsi="Times New Roman" w:cs="Times New Roman"/>
                <w:sz w:val="24"/>
                <w:szCs w:val="24"/>
              </w:rPr>
              <w:t>tik</w:t>
            </w:r>
            <w:r w:rsidR="00EC4CD4">
              <w:rPr>
                <w:rStyle w:val="cf01"/>
                <w:rFonts w:ascii="Times New Roman" w:hAnsi="Times New Roman" w:cs="Times New Roman"/>
                <w:sz w:val="24"/>
                <w:szCs w:val="24"/>
              </w:rPr>
              <w:t>a</w:t>
            </w:r>
            <w:r w:rsidR="00EC4CD4" w:rsidRPr="00BD2A24">
              <w:rPr>
                <w:rStyle w:val="cf01"/>
                <w:rFonts w:ascii="Times New Roman" w:hAnsi="Times New Roman" w:cs="Times New Roman"/>
                <w:sz w:val="24"/>
                <w:szCs w:val="24"/>
              </w:rPr>
              <w:t xml:space="preserve"> </w:t>
            </w:r>
            <w:r w:rsidRPr="00BD2A24">
              <w:rPr>
                <w:rStyle w:val="cf01"/>
                <w:rFonts w:ascii="Times New Roman" w:hAnsi="Times New Roman" w:cs="Times New Roman"/>
                <w:sz w:val="24"/>
                <w:szCs w:val="24"/>
              </w:rPr>
              <w:t>iesniegt</w:t>
            </w:r>
            <w:r w:rsidR="00CC5E5F" w:rsidRPr="00BD2A24">
              <w:rPr>
                <w:rStyle w:val="cf01"/>
                <w:rFonts w:ascii="Times New Roman" w:hAnsi="Times New Roman" w:cs="Times New Roman"/>
                <w:sz w:val="24"/>
                <w:szCs w:val="24"/>
              </w:rPr>
              <w:t>s</w:t>
            </w:r>
            <w:r w:rsidRPr="00BD2A24">
              <w:rPr>
                <w:rStyle w:val="cf01"/>
                <w:rFonts w:ascii="Times New Roman" w:hAnsi="Times New Roman" w:cs="Times New Roman"/>
                <w:sz w:val="24"/>
                <w:szCs w:val="24"/>
              </w:rPr>
              <w:t xml:space="preserve"> </w:t>
            </w:r>
            <w:r w:rsidR="00FE23F8" w:rsidRPr="00FE23F8">
              <w:rPr>
                <w:rStyle w:val="cf01"/>
                <w:rFonts w:ascii="Times New Roman" w:hAnsi="Times New Roman" w:cs="Times New Roman"/>
                <w:sz w:val="24"/>
                <w:szCs w:val="24"/>
              </w:rPr>
              <w:t xml:space="preserve">izskatīšanai </w:t>
            </w:r>
            <w:r w:rsidRPr="00BD2A24">
              <w:rPr>
                <w:rStyle w:val="cf01"/>
                <w:rFonts w:ascii="Times New Roman" w:hAnsi="Times New Roman" w:cs="Times New Roman"/>
                <w:sz w:val="24"/>
                <w:szCs w:val="24"/>
              </w:rPr>
              <w:t>Latvijas Bankas konsultatīvās finanšu tirgus padomes sēdē.</w:t>
            </w:r>
          </w:p>
        </w:tc>
      </w:tr>
      <w:tr w:rsidR="00E13764" w:rsidRPr="000B4E0A" w14:paraId="125E0C39" w14:textId="77777777" w:rsidTr="009F04B3">
        <w:trPr>
          <w:trHeight w:val="305"/>
        </w:trPr>
        <w:tc>
          <w:tcPr>
            <w:tcW w:w="1796" w:type="pct"/>
            <w:shd w:val="clear" w:color="auto" w:fill="auto"/>
            <w:hideMark/>
          </w:tcPr>
          <w:p w14:paraId="46F07D1A" w14:textId="77777777" w:rsidR="00E13764" w:rsidRPr="00BD2A24" w:rsidRDefault="00E13764" w:rsidP="00E13764">
            <w:pPr>
              <w:spacing w:after="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Saskaņošanas rezultāti</w:t>
            </w:r>
          </w:p>
          <w:p w14:paraId="12FC24D7" w14:textId="77777777" w:rsidR="00E13764" w:rsidRPr="00BD2A24" w:rsidRDefault="00E13764" w:rsidP="00E13764">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378F7E96" w14:textId="591A8AC1" w:rsidR="00EC4CD4" w:rsidRDefault="00370452" w:rsidP="008B3E2C">
            <w:pPr>
              <w:spacing w:after="120" w:line="240" w:lineRule="auto"/>
              <w:jc w:val="both"/>
              <w:rPr>
                <w:rFonts w:ascii="Times New Roman" w:eastAsia="Times New Roman" w:hAnsi="Times New Roman" w:cs="Times New Roman"/>
                <w:sz w:val="24"/>
                <w:szCs w:val="24"/>
                <w:lang w:eastAsia="lv-LV"/>
              </w:rPr>
            </w:pPr>
            <w:r w:rsidRPr="00370452">
              <w:rPr>
                <w:rFonts w:ascii="Times New Roman" w:eastAsia="Times New Roman" w:hAnsi="Times New Roman" w:cs="Times New Roman"/>
                <w:sz w:val="24"/>
                <w:szCs w:val="24"/>
                <w:lang w:eastAsia="lv-LV"/>
              </w:rPr>
              <w:t xml:space="preserve">Sabiedrības līdzdalības rezultātā par noteikumu projektu tika </w:t>
            </w:r>
            <w:r w:rsidRPr="00BD1FEA">
              <w:rPr>
                <w:rFonts w:ascii="Times New Roman" w:eastAsia="Times New Roman" w:hAnsi="Times New Roman" w:cs="Times New Roman"/>
                <w:sz w:val="24"/>
                <w:szCs w:val="24"/>
                <w:lang w:eastAsia="lv-LV"/>
              </w:rPr>
              <w:t xml:space="preserve">saņemti iebildumi </w:t>
            </w:r>
            <w:r w:rsidR="00BD1FEA" w:rsidRPr="00BD1FEA">
              <w:rPr>
                <w:rFonts w:ascii="Times New Roman" w:eastAsia="Times New Roman" w:hAnsi="Times New Roman" w:cs="Times New Roman"/>
                <w:sz w:val="24"/>
                <w:szCs w:val="24"/>
                <w:lang w:eastAsia="lv-LV"/>
              </w:rPr>
              <w:t xml:space="preserve">un </w:t>
            </w:r>
            <w:r w:rsidRPr="00BD1FEA">
              <w:rPr>
                <w:rFonts w:ascii="Times New Roman" w:eastAsia="Times New Roman" w:hAnsi="Times New Roman" w:cs="Times New Roman"/>
                <w:sz w:val="24"/>
                <w:szCs w:val="24"/>
                <w:lang w:eastAsia="lv-LV"/>
              </w:rPr>
              <w:t xml:space="preserve">priekšlikumi no </w:t>
            </w:r>
            <w:r w:rsidR="00A55C83" w:rsidRPr="00BD1FEA">
              <w:rPr>
                <w:rFonts w:ascii="Times New Roman" w:eastAsia="Times New Roman" w:hAnsi="Times New Roman" w:cs="Times New Roman"/>
                <w:sz w:val="24"/>
                <w:szCs w:val="24"/>
                <w:lang w:eastAsia="lv-LV"/>
              </w:rPr>
              <w:t>Latvijas Zvērinātu revidentu asociācijas.</w:t>
            </w:r>
            <w:r w:rsidR="00A87F14">
              <w:rPr>
                <w:rFonts w:ascii="Times New Roman" w:eastAsia="Times New Roman" w:hAnsi="Times New Roman" w:cs="Times New Roman"/>
                <w:sz w:val="24"/>
                <w:szCs w:val="24"/>
                <w:lang w:eastAsia="lv-LV"/>
              </w:rPr>
              <w:t xml:space="preserve"> To apkopojums </w:t>
            </w:r>
            <w:r w:rsidR="00A87F14" w:rsidRPr="00A87F14">
              <w:rPr>
                <w:rFonts w:ascii="Times New Roman" w:eastAsia="Times New Roman" w:hAnsi="Times New Roman" w:cs="Times New Roman"/>
                <w:sz w:val="24"/>
                <w:szCs w:val="24"/>
                <w:lang w:eastAsia="lv-LV"/>
              </w:rPr>
              <w:t>pievienots anotācijas pielikumā.</w:t>
            </w:r>
          </w:p>
          <w:p w14:paraId="6E1E1023" w14:textId="6A49F044" w:rsidR="00E13764" w:rsidRPr="008B3E2C" w:rsidRDefault="00EC4CD4" w:rsidP="008B3E2C">
            <w:pPr>
              <w:spacing w:after="120" w:line="240" w:lineRule="auto"/>
              <w:jc w:val="both"/>
              <w:rPr>
                <w:rFonts w:ascii="Times New Roman" w:eastAsia="Times New Roman" w:hAnsi="Times New Roman" w:cs="Times New Roman"/>
                <w:sz w:val="24"/>
                <w:szCs w:val="24"/>
                <w:lang w:eastAsia="lv-LV"/>
              </w:rPr>
            </w:pPr>
            <w:r w:rsidRPr="00EC4CD4">
              <w:rPr>
                <w:rFonts w:ascii="Times New Roman" w:eastAsia="Times New Roman" w:hAnsi="Times New Roman" w:cs="Times New Roman"/>
                <w:sz w:val="24"/>
                <w:szCs w:val="24"/>
                <w:lang w:eastAsia="lv-LV"/>
              </w:rPr>
              <w:t xml:space="preserve">Latvijas Bankas konsultatīvās finanšu tirgus padomes sēdē </w:t>
            </w:r>
            <w:r>
              <w:rPr>
                <w:rFonts w:ascii="Times New Roman" w:eastAsia="Times New Roman" w:hAnsi="Times New Roman" w:cs="Times New Roman"/>
                <w:sz w:val="24"/>
                <w:szCs w:val="24"/>
                <w:lang w:eastAsia="lv-LV"/>
              </w:rPr>
              <w:t>2024. gada 26. novembrī</w:t>
            </w:r>
            <w:r w:rsidRPr="00EC4CD4">
              <w:rPr>
                <w:rFonts w:ascii="Times New Roman" w:eastAsia="Times New Roman" w:hAnsi="Times New Roman" w:cs="Times New Roman"/>
                <w:sz w:val="24"/>
                <w:szCs w:val="24"/>
                <w:lang w:eastAsia="lv-LV"/>
              </w:rPr>
              <w:t xml:space="preserve"> tika atbalstīta noteikumu projekta iesniegšana izskatīšanai Latvijas Bankas padomē. No Latvijas Bankas konsultatīvās finanšu tirgus padomes locekļiem netika saņemti viedokļi, vērtējumi vai priekšlikumi.</w:t>
            </w:r>
          </w:p>
        </w:tc>
      </w:tr>
    </w:tbl>
    <w:p w14:paraId="366FBB60" w14:textId="77777777" w:rsidR="009B27BE" w:rsidRPr="008C4F17" w:rsidRDefault="009B27BE" w:rsidP="005446F1">
      <w:pPr>
        <w:spacing w:after="0" w:line="240" w:lineRule="auto"/>
        <w:rPr>
          <w:rFonts w:ascii="Times New Roman" w:hAnsi="Times New Roman" w:cs="Times New Roman"/>
          <w:sz w:val="16"/>
          <w:szCs w:val="16"/>
        </w:rPr>
      </w:pPr>
    </w:p>
    <w:p w14:paraId="6E2F82BE" w14:textId="77777777" w:rsidR="008C4F17" w:rsidRPr="008C4F17" w:rsidRDefault="008C4F17" w:rsidP="0049248A">
      <w:pPr>
        <w:spacing w:after="0" w:line="240" w:lineRule="auto"/>
        <w:rPr>
          <w:rFonts w:ascii="Times New Roman" w:hAnsi="Times New Roman" w:cs="Times New Roman"/>
          <w:sz w:val="16"/>
          <w:szCs w:val="16"/>
        </w:rPr>
        <w:sectPr w:rsidR="008C4F17" w:rsidRPr="008C4F17" w:rsidSect="007E313B">
          <w:headerReference w:type="default" r:id="rId17"/>
          <w:footerReference w:type="default" r:id="rId18"/>
          <w:pgSz w:w="11906" w:h="16838" w:code="9"/>
          <w:pgMar w:top="1134" w:right="1134" w:bottom="1134" w:left="1701" w:header="708" w:footer="708" w:gutter="0"/>
          <w:cols w:space="708"/>
          <w:titlePg/>
          <w:docGrid w:linePitch="360"/>
        </w:sectPr>
      </w:pPr>
    </w:p>
    <w:p w14:paraId="660AB747" w14:textId="77777777" w:rsidR="00785770" w:rsidRPr="00E93BBE" w:rsidRDefault="00785770" w:rsidP="00785770">
      <w:pPr>
        <w:spacing w:after="0" w:line="240" w:lineRule="auto"/>
        <w:jc w:val="right"/>
        <w:rPr>
          <w:rFonts w:ascii="Times New Roman" w:hAnsi="Times New Roman" w:cs="Times New Roman"/>
          <w:sz w:val="24"/>
          <w:szCs w:val="24"/>
        </w:rPr>
      </w:pPr>
      <w:r w:rsidRPr="00E93BBE">
        <w:rPr>
          <w:rFonts w:ascii="Times New Roman" w:hAnsi="Times New Roman" w:cs="Times New Roman"/>
          <w:sz w:val="24"/>
          <w:szCs w:val="24"/>
        </w:rPr>
        <w:lastRenderedPageBreak/>
        <w:t>Pielikums</w:t>
      </w:r>
    </w:p>
    <w:p w14:paraId="442610C2" w14:textId="77777777" w:rsidR="00785770" w:rsidRPr="00E93BBE" w:rsidRDefault="00785770" w:rsidP="00785770">
      <w:pPr>
        <w:spacing w:after="0" w:line="240" w:lineRule="auto"/>
        <w:jc w:val="right"/>
        <w:rPr>
          <w:rFonts w:ascii="Times New Roman" w:hAnsi="Times New Roman" w:cs="Times New Roman"/>
          <w:sz w:val="24"/>
          <w:szCs w:val="24"/>
        </w:rPr>
      </w:pPr>
      <w:r w:rsidRPr="00E93BBE">
        <w:rPr>
          <w:rFonts w:ascii="Times New Roman" w:hAnsi="Times New Roman" w:cs="Times New Roman"/>
          <w:sz w:val="24"/>
          <w:szCs w:val="24"/>
        </w:rPr>
        <w:t>Latvijas Bankas noteikumu projekta</w:t>
      </w:r>
    </w:p>
    <w:p w14:paraId="035DC6E2" w14:textId="77777777" w:rsidR="00785770" w:rsidRPr="00E93BBE" w:rsidRDefault="00785770" w:rsidP="00785770">
      <w:pPr>
        <w:spacing w:after="0" w:line="240" w:lineRule="auto"/>
        <w:jc w:val="right"/>
        <w:rPr>
          <w:rFonts w:ascii="Times New Roman" w:hAnsi="Times New Roman" w:cs="Times New Roman"/>
          <w:sz w:val="24"/>
          <w:szCs w:val="24"/>
        </w:rPr>
      </w:pPr>
      <w:r w:rsidRPr="00E93BBE">
        <w:rPr>
          <w:rFonts w:ascii="Times New Roman" w:hAnsi="Times New Roman" w:cs="Times New Roman"/>
          <w:sz w:val="24"/>
          <w:szCs w:val="24"/>
        </w:rPr>
        <w:t>anotācijai</w:t>
      </w:r>
    </w:p>
    <w:sdt>
      <w:sdtPr>
        <w:rPr>
          <w:rFonts w:ascii="Times New Roman" w:hAnsi="Times New Roman" w:cs="Times New Roman"/>
          <w:b/>
          <w:sz w:val="24"/>
          <w:szCs w:val="24"/>
        </w:rPr>
        <w:id w:val="-1871525274"/>
        <w:placeholder>
          <w:docPart w:val="E6D89ACEDB574794B521AD53796EDCA4"/>
        </w:placeholder>
      </w:sdtPr>
      <w:sdtEndPr/>
      <w:sdtContent>
        <w:sdt>
          <w:sdtPr>
            <w:rPr>
              <w:rFonts w:ascii="Times New Roman" w:hAnsi="Times New Roman" w:cs="Times New Roman"/>
              <w:b/>
              <w:sz w:val="24"/>
              <w:szCs w:val="24"/>
            </w:rPr>
            <w:id w:val="293333744"/>
            <w:placeholder>
              <w:docPart w:val="A39884A21A6148BE8DE54D86BE49D81B"/>
            </w:placeholder>
          </w:sdtPr>
          <w:sdtEndPr/>
          <w:sdtContent>
            <w:sdt>
              <w:sdtPr>
                <w:rPr>
                  <w:rFonts w:ascii="Times New Roman" w:hAnsi="Times New Roman" w:cs="Times New Roman"/>
                  <w:b/>
                  <w:sz w:val="24"/>
                  <w:szCs w:val="24"/>
                </w:rPr>
                <w:id w:val="1472949152"/>
                <w:placeholder>
                  <w:docPart w:val="38FC56BCE2C3490C86F9AAA3A1E07D52"/>
                </w:placeholder>
              </w:sdtPr>
              <w:sdtEndPr/>
              <w:sdtContent>
                <w:p w14:paraId="3FA38EDD" w14:textId="77777777" w:rsidR="00785770" w:rsidRDefault="00785770" w:rsidP="00785770">
                  <w:pPr>
                    <w:spacing w:after="0" w:line="240" w:lineRule="auto"/>
                    <w:rPr>
                      <w:rFonts w:ascii="Times New Roman" w:hAnsi="Times New Roman" w:cs="Times New Roman"/>
                      <w:b/>
                      <w:sz w:val="24"/>
                      <w:szCs w:val="24"/>
                    </w:rPr>
                  </w:pPr>
                </w:p>
                <w:p w14:paraId="00AC880F" w14:textId="77777777" w:rsidR="00785770" w:rsidRPr="00E93BBE" w:rsidRDefault="00785770" w:rsidP="000351A4">
                  <w:pPr>
                    <w:spacing w:after="0" w:line="240" w:lineRule="auto"/>
                    <w:jc w:val="center"/>
                    <w:rPr>
                      <w:rFonts w:ascii="Times New Roman" w:hAnsi="Times New Roman" w:cs="Times New Roman"/>
                      <w:b/>
                      <w:sz w:val="24"/>
                      <w:szCs w:val="24"/>
                    </w:rPr>
                  </w:pPr>
                  <w:r w:rsidRPr="00E93BBE">
                    <w:rPr>
                      <w:rFonts w:ascii="Times New Roman" w:hAnsi="Times New Roman" w:cs="Times New Roman"/>
                      <w:b/>
                      <w:sz w:val="24"/>
                      <w:szCs w:val="24"/>
                    </w:rPr>
                    <w:t xml:space="preserve">Sabiedrības līdzdalības laikā </w:t>
                  </w:r>
                  <w:bookmarkStart w:id="0" w:name="_Hlk158042709"/>
                  <w:r w:rsidRPr="00E93BBE">
                    <w:rPr>
                      <w:rFonts w:ascii="Times New Roman" w:hAnsi="Times New Roman" w:cs="Times New Roman"/>
                      <w:b/>
                      <w:sz w:val="24"/>
                      <w:szCs w:val="24"/>
                    </w:rPr>
                    <w:t>saņemto priekšlikumu par Latvijas Bankas noteikumu projektu</w:t>
                  </w:r>
                  <w:r w:rsidRPr="00E93BBE">
                    <w:rPr>
                      <w:rFonts w:ascii="Times New Roman" w:hAnsi="Times New Roman" w:cs="Times New Roman"/>
                      <w:sz w:val="24"/>
                      <w:szCs w:val="24"/>
                    </w:rPr>
                    <w:t xml:space="preserve"> </w:t>
                  </w:r>
                  <w:r w:rsidRPr="00E93BBE">
                    <w:rPr>
                      <w:rFonts w:ascii="Times New Roman" w:hAnsi="Times New Roman" w:cs="Times New Roman"/>
                      <w:b/>
                      <w:sz w:val="24"/>
                      <w:szCs w:val="24"/>
                    </w:rPr>
                    <w:t>"Noteikumi par fondu apvienošanu, galvenās un pakārtotās struktūras darījumiem un ieguldījumu apliecību izplatīšanas kārtību"</w:t>
                  </w:r>
                  <w:bookmarkEnd w:id="0"/>
                  <w:r w:rsidRPr="00E93BBE">
                    <w:rPr>
                      <w:rFonts w:ascii="Times New Roman" w:hAnsi="Times New Roman" w:cs="Times New Roman"/>
                      <w:b/>
                      <w:sz w:val="24"/>
                      <w:szCs w:val="24"/>
                    </w:rPr>
                    <w:t> apkopojums</w:t>
                  </w:r>
                </w:p>
              </w:sdtContent>
            </w:sdt>
          </w:sdtContent>
        </w:sdt>
      </w:sdtContent>
    </w:sdt>
    <w:p w14:paraId="75EC5DC5" w14:textId="77777777" w:rsidR="00785770" w:rsidRDefault="00785770" w:rsidP="00785770">
      <w:pPr>
        <w:spacing w:after="0" w:line="240" w:lineRule="auto"/>
        <w:rPr>
          <w:rFonts w:ascii="Times New Roman" w:hAnsi="Times New Roman" w:cs="Times New Roman"/>
          <w:bCs/>
          <w:sz w:val="24"/>
          <w:szCs w:val="24"/>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4577"/>
        <w:gridCol w:w="4694"/>
        <w:gridCol w:w="4662"/>
      </w:tblGrid>
      <w:tr w:rsidR="00785770" w:rsidRPr="00E93BBE" w14:paraId="13BAB085" w14:textId="77777777" w:rsidTr="00914143">
        <w:tc>
          <w:tcPr>
            <w:tcW w:w="0" w:type="auto"/>
            <w:tcBorders>
              <w:top w:val="single" w:sz="4" w:space="0" w:color="auto"/>
              <w:left w:val="single" w:sz="4" w:space="0" w:color="auto"/>
              <w:bottom w:val="single" w:sz="4" w:space="0" w:color="auto"/>
              <w:right w:val="single" w:sz="4" w:space="0" w:color="auto"/>
            </w:tcBorders>
          </w:tcPr>
          <w:p w14:paraId="5739BE04" w14:textId="77777777" w:rsidR="00785770" w:rsidRPr="00E93BBE" w:rsidRDefault="00785770" w:rsidP="000351A4">
            <w:pPr>
              <w:spacing w:after="0" w:line="240" w:lineRule="auto"/>
              <w:jc w:val="center"/>
              <w:rPr>
                <w:rFonts w:ascii="Times New Roman" w:hAnsi="Times New Roman" w:cs="Times New Roman"/>
                <w:b/>
                <w:sz w:val="24"/>
                <w:szCs w:val="24"/>
              </w:rPr>
            </w:pPr>
            <w:r w:rsidRPr="00E93BBE">
              <w:rPr>
                <w:rFonts w:ascii="Times New Roman" w:hAnsi="Times New Roman" w:cs="Times New Roman"/>
                <w:b/>
                <w:sz w:val="24"/>
                <w:szCs w:val="24"/>
              </w:rPr>
              <w:t>Nr.</w:t>
            </w:r>
            <w:r w:rsidRPr="00E93BBE">
              <w:rPr>
                <w:rFonts w:ascii="Times New Roman" w:hAnsi="Times New Roman" w:cs="Times New Roman"/>
                <w:b/>
                <w:sz w:val="24"/>
                <w:szCs w:val="24"/>
              </w:rPr>
              <w:br/>
              <w:t>p. k.</w:t>
            </w:r>
          </w:p>
        </w:tc>
        <w:tc>
          <w:tcPr>
            <w:tcW w:w="4577" w:type="dxa"/>
            <w:tcBorders>
              <w:top w:val="single" w:sz="4" w:space="0" w:color="auto"/>
              <w:left w:val="single" w:sz="4" w:space="0" w:color="auto"/>
              <w:bottom w:val="single" w:sz="4" w:space="0" w:color="auto"/>
              <w:right w:val="single" w:sz="4" w:space="0" w:color="auto"/>
            </w:tcBorders>
            <w:shd w:val="clear" w:color="auto" w:fill="auto"/>
            <w:hideMark/>
          </w:tcPr>
          <w:p w14:paraId="5D3B905E" w14:textId="77777777" w:rsidR="00785770" w:rsidRPr="00E93BBE" w:rsidRDefault="00785770" w:rsidP="000351A4">
            <w:pPr>
              <w:spacing w:after="0" w:line="240" w:lineRule="auto"/>
              <w:jc w:val="center"/>
              <w:rPr>
                <w:rFonts w:ascii="Times New Roman" w:hAnsi="Times New Roman" w:cs="Times New Roman"/>
                <w:b/>
                <w:sz w:val="24"/>
                <w:szCs w:val="24"/>
              </w:rPr>
            </w:pPr>
            <w:r w:rsidRPr="00E93BBE">
              <w:rPr>
                <w:rFonts w:ascii="Times New Roman" w:hAnsi="Times New Roman" w:cs="Times New Roman"/>
                <w:b/>
                <w:sz w:val="24"/>
                <w:szCs w:val="24"/>
              </w:rPr>
              <w:t xml:space="preserve">Sabiedrības līdzdalībai nodotā projekta redakcija </w:t>
            </w:r>
            <w:r w:rsidRPr="00E93BBE">
              <w:rPr>
                <w:rFonts w:ascii="Times New Roman" w:hAnsi="Times New Roman" w:cs="Times New Roman"/>
                <w:b/>
                <w:iCs/>
                <w:sz w:val="24"/>
                <w:szCs w:val="24"/>
              </w:rPr>
              <w:t>(konkrēta punkta redakcija)</w:t>
            </w:r>
          </w:p>
        </w:tc>
        <w:tc>
          <w:tcPr>
            <w:tcW w:w="4694" w:type="dxa"/>
            <w:tcBorders>
              <w:top w:val="single" w:sz="4" w:space="0" w:color="auto"/>
              <w:left w:val="single" w:sz="4" w:space="0" w:color="auto"/>
              <w:bottom w:val="single" w:sz="4" w:space="0" w:color="auto"/>
              <w:right w:val="single" w:sz="4" w:space="0" w:color="auto"/>
            </w:tcBorders>
            <w:shd w:val="clear" w:color="auto" w:fill="auto"/>
            <w:hideMark/>
          </w:tcPr>
          <w:p w14:paraId="511E5C16" w14:textId="77777777" w:rsidR="00785770" w:rsidRPr="00E93BBE" w:rsidRDefault="00785770" w:rsidP="000351A4">
            <w:pPr>
              <w:spacing w:after="0" w:line="240" w:lineRule="auto"/>
              <w:jc w:val="center"/>
              <w:rPr>
                <w:rFonts w:ascii="Times New Roman" w:hAnsi="Times New Roman" w:cs="Times New Roman"/>
                <w:b/>
                <w:sz w:val="24"/>
                <w:szCs w:val="24"/>
              </w:rPr>
            </w:pPr>
            <w:r w:rsidRPr="00E93BBE">
              <w:rPr>
                <w:rFonts w:ascii="Times New Roman" w:hAnsi="Times New Roman" w:cs="Times New Roman"/>
                <w:b/>
                <w:sz w:val="24"/>
                <w:szCs w:val="24"/>
              </w:rPr>
              <w:t>Izteiktais iebildums (priekšlikums)</w:t>
            </w:r>
            <w:r w:rsidRPr="00E93BBE">
              <w:rPr>
                <w:rFonts w:ascii="Times New Roman" w:hAnsi="Times New Roman" w:cs="Times New Roman"/>
                <w:b/>
                <w:iCs/>
                <w:sz w:val="24"/>
                <w:szCs w:val="24"/>
              </w:rPr>
              <w:t xml:space="preserve"> par projekta konkrēto punktu, norādot sabiedrības pārstāvi</w:t>
            </w:r>
          </w:p>
        </w:tc>
        <w:tc>
          <w:tcPr>
            <w:tcW w:w="4662" w:type="dxa"/>
            <w:tcBorders>
              <w:top w:val="single" w:sz="4" w:space="0" w:color="auto"/>
              <w:left w:val="single" w:sz="4" w:space="0" w:color="auto"/>
              <w:bottom w:val="single" w:sz="4" w:space="0" w:color="auto"/>
              <w:right w:val="single" w:sz="4" w:space="0" w:color="auto"/>
            </w:tcBorders>
            <w:shd w:val="clear" w:color="auto" w:fill="auto"/>
            <w:hideMark/>
          </w:tcPr>
          <w:p w14:paraId="14BF8E16" w14:textId="77777777" w:rsidR="00785770" w:rsidRPr="00E93BBE" w:rsidRDefault="00785770" w:rsidP="000351A4">
            <w:pPr>
              <w:spacing w:after="0" w:line="240" w:lineRule="auto"/>
              <w:jc w:val="center"/>
              <w:rPr>
                <w:rFonts w:ascii="Times New Roman" w:hAnsi="Times New Roman" w:cs="Times New Roman"/>
                <w:b/>
                <w:sz w:val="24"/>
                <w:szCs w:val="24"/>
              </w:rPr>
            </w:pPr>
            <w:r w:rsidRPr="00E93BBE">
              <w:rPr>
                <w:rFonts w:ascii="Times New Roman" w:hAnsi="Times New Roman" w:cs="Times New Roman"/>
                <w:b/>
                <w:iCs/>
                <w:sz w:val="24"/>
                <w:szCs w:val="24"/>
              </w:rPr>
              <w:t xml:space="preserve">Latvijas Bankas </w:t>
            </w:r>
            <w:r w:rsidRPr="00E93BBE">
              <w:rPr>
                <w:rFonts w:ascii="Times New Roman" w:hAnsi="Times New Roman" w:cs="Times New Roman"/>
                <w:b/>
                <w:sz w:val="24"/>
                <w:szCs w:val="24"/>
              </w:rPr>
              <w:t xml:space="preserve">viedoklis par izteikto iebildumu (priekšlikumu) un </w:t>
            </w:r>
            <w:r w:rsidRPr="00E93BBE">
              <w:rPr>
                <w:rFonts w:ascii="Times New Roman" w:hAnsi="Times New Roman" w:cs="Times New Roman"/>
                <w:b/>
                <w:iCs/>
                <w:sz w:val="24"/>
                <w:szCs w:val="24"/>
              </w:rPr>
              <w:t>norāde, vai tas ņemts vērā</w:t>
            </w:r>
          </w:p>
        </w:tc>
      </w:tr>
      <w:tr w:rsidR="00785770" w:rsidRPr="00E93BBE" w14:paraId="38F1BF5F" w14:textId="77777777" w:rsidTr="00914143">
        <w:tc>
          <w:tcPr>
            <w:tcW w:w="0" w:type="auto"/>
            <w:tcBorders>
              <w:top w:val="single" w:sz="4" w:space="0" w:color="auto"/>
              <w:left w:val="single" w:sz="4" w:space="0" w:color="auto"/>
              <w:bottom w:val="single" w:sz="4" w:space="0" w:color="auto"/>
              <w:right w:val="single" w:sz="4" w:space="0" w:color="auto"/>
            </w:tcBorders>
          </w:tcPr>
          <w:p w14:paraId="7C129F93" w14:textId="77777777" w:rsidR="00785770" w:rsidRPr="00E93BBE" w:rsidRDefault="00785770" w:rsidP="00914143">
            <w:pPr>
              <w:spacing w:after="0" w:line="240" w:lineRule="auto"/>
              <w:rPr>
                <w:rFonts w:ascii="Times New Roman" w:hAnsi="Times New Roman" w:cs="Times New Roman"/>
                <w:bCs/>
                <w:sz w:val="24"/>
                <w:szCs w:val="24"/>
              </w:rPr>
            </w:pPr>
            <w:r w:rsidRPr="00E93BBE">
              <w:rPr>
                <w:rFonts w:ascii="Times New Roman" w:hAnsi="Times New Roman" w:cs="Times New Roman"/>
                <w:bCs/>
                <w:sz w:val="24"/>
                <w:szCs w:val="24"/>
              </w:rPr>
              <w:t>1.</w:t>
            </w:r>
          </w:p>
        </w:tc>
        <w:tc>
          <w:tcPr>
            <w:tcW w:w="4577" w:type="dxa"/>
            <w:tcBorders>
              <w:top w:val="single" w:sz="4" w:space="0" w:color="auto"/>
              <w:left w:val="single" w:sz="4" w:space="0" w:color="auto"/>
              <w:bottom w:val="single" w:sz="4" w:space="0" w:color="auto"/>
              <w:right w:val="single" w:sz="4" w:space="0" w:color="auto"/>
            </w:tcBorders>
            <w:shd w:val="clear" w:color="auto" w:fill="auto"/>
          </w:tcPr>
          <w:p w14:paraId="7180D29F" w14:textId="53708D20" w:rsidR="00785770" w:rsidRPr="00E93BBE" w:rsidRDefault="00785770" w:rsidP="00914143">
            <w:pPr>
              <w:spacing w:after="0" w:line="240" w:lineRule="auto"/>
              <w:rPr>
                <w:rFonts w:ascii="Times New Roman" w:hAnsi="Times New Roman" w:cs="Times New Roman"/>
                <w:bCs/>
                <w:sz w:val="24"/>
                <w:szCs w:val="24"/>
              </w:rPr>
            </w:pPr>
            <w:r w:rsidRPr="00E93BBE">
              <w:rPr>
                <w:rFonts w:ascii="Times New Roman" w:hAnsi="Times New Roman" w:cs="Times New Roman"/>
                <w:bCs/>
                <w:sz w:val="24"/>
                <w:szCs w:val="24"/>
              </w:rPr>
              <w:t xml:space="preserve">Visā </w:t>
            </w:r>
            <w:r w:rsidR="00636BD5">
              <w:rPr>
                <w:rFonts w:ascii="Times New Roman" w:hAnsi="Times New Roman" w:cs="Times New Roman"/>
                <w:bCs/>
                <w:sz w:val="24"/>
                <w:szCs w:val="24"/>
              </w:rPr>
              <w:t>n</w:t>
            </w:r>
            <w:r w:rsidRPr="00E93BBE">
              <w:rPr>
                <w:rFonts w:ascii="Times New Roman" w:hAnsi="Times New Roman" w:cs="Times New Roman"/>
                <w:bCs/>
                <w:sz w:val="24"/>
                <w:szCs w:val="24"/>
              </w:rPr>
              <w:t>oteikumu</w:t>
            </w:r>
            <w:r w:rsidR="00636BD5">
              <w:rPr>
                <w:rFonts w:ascii="Times New Roman" w:hAnsi="Times New Roman" w:cs="Times New Roman"/>
                <w:bCs/>
                <w:sz w:val="24"/>
                <w:szCs w:val="24"/>
              </w:rPr>
              <w:t xml:space="preserve"> projekta</w:t>
            </w:r>
            <w:r w:rsidRPr="00E93BBE">
              <w:rPr>
                <w:rFonts w:ascii="Times New Roman" w:hAnsi="Times New Roman" w:cs="Times New Roman"/>
                <w:bCs/>
                <w:sz w:val="24"/>
                <w:szCs w:val="24"/>
              </w:rPr>
              <w:t xml:space="preserve"> tekstā</w:t>
            </w:r>
          </w:p>
        </w:tc>
        <w:tc>
          <w:tcPr>
            <w:tcW w:w="4694" w:type="dxa"/>
            <w:tcBorders>
              <w:top w:val="single" w:sz="4" w:space="0" w:color="auto"/>
              <w:left w:val="single" w:sz="4" w:space="0" w:color="auto"/>
              <w:bottom w:val="single" w:sz="4" w:space="0" w:color="auto"/>
              <w:right w:val="single" w:sz="4" w:space="0" w:color="auto"/>
            </w:tcBorders>
            <w:shd w:val="clear" w:color="auto" w:fill="auto"/>
          </w:tcPr>
          <w:p w14:paraId="2EBF1BE0" w14:textId="77777777" w:rsidR="00434030" w:rsidRPr="000351A4" w:rsidRDefault="00434030" w:rsidP="00914143">
            <w:pPr>
              <w:spacing w:after="0" w:line="240" w:lineRule="auto"/>
              <w:rPr>
                <w:rFonts w:ascii="Times New Roman" w:hAnsi="Times New Roman" w:cs="Times New Roman"/>
                <w:b/>
                <w:bCs/>
                <w:sz w:val="24"/>
                <w:szCs w:val="24"/>
              </w:rPr>
            </w:pPr>
            <w:r w:rsidRPr="000351A4">
              <w:rPr>
                <w:rFonts w:ascii="Times New Roman" w:hAnsi="Times New Roman" w:cs="Times New Roman"/>
                <w:b/>
                <w:bCs/>
                <w:sz w:val="24"/>
                <w:szCs w:val="24"/>
              </w:rPr>
              <w:t>Latvijas Zvērinātu revidentu asociācija.</w:t>
            </w:r>
          </w:p>
          <w:p w14:paraId="761D004A" w14:textId="4F2A8F0F" w:rsidR="00785770" w:rsidRPr="00E93BBE" w:rsidRDefault="00785770" w:rsidP="00914143">
            <w:pPr>
              <w:spacing w:after="0" w:line="240" w:lineRule="auto"/>
              <w:rPr>
                <w:rFonts w:ascii="Times New Roman" w:hAnsi="Times New Roman" w:cs="Times New Roman"/>
                <w:sz w:val="24"/>
                <w:szCs w:val="24"/>
              </w:rPr>
            </w:pPr>
            <w:r w:rsidRPr="00E93BBE">
              <w:rPr>
                <w:rFonts w:ascii="Times New Roman" w:hAnsi="Times New Roman" w:cs="Times New Roman"/>
                <w:sz w:val="24"/>
                <w:szCs w:val="24"/>
              </w:rPr>
              <w:t>Revīzijas pakalpojumu likums noteic, ka zvērināts revidents un zvērinātu revidentu komercsabiedrība pēc klienta gada pārskata un konsolidētā gada pārskata revīzijas (pārbaudes) pabeigšanas sagatavo revidenta ziņojumu.</w:t>
            </w:r>
          </w:p>
          <w:p w14:paraId="51A111B1" w14:textId="7204D8E1" w:rsidR="00785770" w:rsidRPr="00E93BBE" w:rsidRDefault="00785770" w:rsidP="00914143">
            <w:pPr>
              <w:spacing w:after="0" w:line="240" w:lineRule="auto"/>
              <w:rPr>
                <w:rFonts w:ascii="Times New Roman" w:hAnsi="Times New Roman" w:cs="Times New Roman"/>
                <w:sz w:val="24"/>
                <w:szCs w:val="24"/>
              </w:rPr>
            </w:pPr>
            <w:r w:rsidRPr="00E93BBE">
              <w:rPr>
                <w:rFonts w:ascii="Times New Roman" w:hAnsi="Times New Roman" w:cs="Times New Roman"/>
                <w:sz w:val="24"/>
                <w:szCs w:val="24"/>
              </w:rPr>
              <w:t xml:space="preserve">Lūdzam projekta 24.2., 30.2., 46.4., 46.5., </w:t>
            </w:r>
            <w:proofErr w:type="spellStart"/>
            <w:r w:rsidRPr="00E93BBE">
              <w:rPr>
                <w:rFonts w:ascii="Times New Roman" w:hAnsi="Times New Roman" w:cs="Times New Roman"/>
                <w:sz w:val="24"/>
                <w:szCs w:val="24"/>
              </w:rPr>
              <w:t>46.6.apakšpunktā</w:t>
            </w:r>
            <w:proofErr w:type="spellEnd"/>
            <w:r w:rsidRPr="00E93BBE">
              <w:rPr>
                <w:rFonts w:ascii="Times New Roman" w:hAnsi="Times New Roman" w:cs="Times New Roman"/>
                <w:sz w:val="24"/>
                <w:szCs w:val="24"/>
              </w:rPr>
              <w:t xml:space="preserve"> vārdus </w:t>
            </w:r>
            <w:r w:rsidR="00636BD5">
              <w:rPr>
                <w:rFonts w:ascii="Times New Roman" w:hAnsi="Times New Roman" w:cs="Times New Roman"/>
                <w:sz w:val="24"/>
                <w:szCs w:val="24"/>
              </w:rPr>
              <w:t>"</w:t>
            </w:r>
            <w:r w:rsidRPr="00E93BBE">
              <w:rPr>
                <w:rFonts w:ascii="Times New Roman" w:hAnsi="Times New Roman" w:cs="Times New Roman"/>
                <w:sz w:val="24"/>
                <w:szCs w:val="24"/>
              </w:rPr>
              <w:t>revīzijas ziņojumu</w:t>
            </w:r>
            <w:r w:rsidR="00636BD5">
              <w:rPr>
                <w:rFonts w:ascii="Times New Roman" w:hAnsi="Times New Roman" w:cs="Times New Roman"/>
                <w:sz w:val="24"/>
                <w:szCs w:val="24"/>
              </w:rPr>
              <w:t>"</w:t>
            </w:r>
            <w:r w:rsidRPr="00E93BBE">
              <w:rPr>
                <w:rFonts w:ascii="Times New Roman" w:hAnsi="Times New Roman" w:cs="Times New Roman"/>
                <w:sz w:val="24"/>
                <w:szCs w:val="24"/>
              </w:rPr>
              <w:t xml:space="preserve"> (attiecīgajā locījumā) aizstāt ar vārdiem </w:t>
            </w:r>
            <w:r w:rsidR="00636BD5">
              <w:rPr>
                <w:rFonts w:ascii="Times New Roman" w:hAnsi="Times New Roman" w:cs="Times New Roman"/>
                <w:sz w:val="24"/>
                <w:szCs w:val="24"/>
              </w:rPr>
              <w:t>"</w:t>
            </w:r>
            <w:r w:rsidRPr="00E93BBE">
              <w:rPr>
                <w:rFonts w:ascii="Times New Roman" w:hAnsi="Times New Roman" w:cs="Times New Roman"/>
                <w:sz w:val="24"/>
                <w:szCs w:val="24"/>
              </w:rPr>
              <w:t>revidenta ziņojumu</w:t>
            </w:r>
            <w:r w:rsidR="00636BD5">
              <w:rPr>
                <w:rFonts w:ascii="Times New Roman" w:hAnsi="Times New Roman" w:cs="Times New Roman"/>
                <w:sz w:val="24"/>
                <w:szCs w:val="24"/>
              </w:rPr>
              <w:t>"</w:t>
            </w:r>
            <w:r w:rsidRPr="00E93BBE">
              <w:rPr>
                <w:rFonts w:ascii="Times New Roman" w:hAnsi="Times New Roman" w:cs="Times New Roman"/>
                <w:sz w:val="24"/>
                <w:szCs w:val="24"/>
              </w:rPr>
              <w:t xml:space="preserve"> (attiecīgā locījumā).</w:t>
            </w:r>
          </w:p>
          <w:p w14:paraId="2B30820D" w14:textId="77777777" w:rsidR="00785770" w:rsidRPr="00E93BBE" w:rsidRDefault="00785770" w:rsidP="00914143">
            <w:pPr>
              <w:spacing w:after="0" w:line="240" w:lineRule="auto"/>
              <w:rPr>
                <w:rFonts w:ascii="Times New Roman" w:hAnsi="Times New Roman" w:cs="Times New Roman"/>
                <w:sz w:val="24"/>
                <w:szCs w:val="24"/>
              </w:rPr>
            </w:pPr>
          </w:p>
        </w:tc>
        <w:tc>
          <w:tcPr>
            <w:tcW w:w="4662" w:type="dxa"/>
            <w:tcBorders>
              <w:top w:val="single" w:sz="4" w:space="0" w:color="auto"/>
              <w:left w:val="single" w:sz="4" w:space="0" w:color="auto"/>
              <w:bottom w:val="single" w:sz="4" w:space="0" w:color="auto"/>
              <w:right w:val="single" w:sz="4" w:space="0" w:color="auto"/>
            </w:tcBorders>
            <w:shd w:val="clear" w:color="auto" w:fill="auto"/>
          </w:tcPr>
          <w:p w14:paraId="7EFA02E3" w14:textId="77777777" w:rsidR="00785770" w:rsidRPr="00E93BBE" w:rsidRDefault="00785770" w:rsidP="000351A4">
            <w:pPr>
              <w:spacing w:after="0" w:line="240" w:lineRule="auto"/>
              <w:rPr>
                <w:rFonts w:ascii="Times New Roman" w:hAnsi="Times New Roman" w:cs="Times New Roman"/>
                <w:bCs/>
                <w:iCs/>
                <w:sz w:val="24"/>
                <w:szCs w:val="24"/>
              </w:rPr>
            </w:pPr>
            <w:r w:rsidRPr="00E93BBE">
              <w:rPr>
                <w:rFonts w:ascii="Times New Roman" w:hAnsi="Times New Roman" w:cs="Times New Roman"/>
                <w:b/>
                <w:iCs/>
                <w:sz w:val="24"/>
                <w:szCs w:val="24"/>
              </w:rPr>
              <w:t>Skaidrojums.</w:t>
            </w:r>
            <w:r w:rsidRPr="00E93BBE">
              <w:rPr>
                <w:rFonts w:ascii="Times New Roman" w:hAnsi="Times New Roman" w:cs="Times New Roman"/>
                <w:bCs/>
                <w:iCs/>
                <w:sz w:val="24"/>
                <w:szCs w:val="24"/>
              </w:rPr>
              <w:t xml:space="preserve"> </w:t>
            </w:r>
          </w:p>
          <w:p w14:paraId="584DBA52" w14:textId="4177A1A6" w:rsidR="00785770" w:rsidRPr="00E93BBE" w:rsidRDefault="00785770" w:rsidP="000351A4">
            <w:pPr>
              <w:spacing w:line="240" w:lineRule="auto"/>
              <w:jc w:val="both"/>
              <w:rPr>
                <w:rFonts w:ascii="Times New Roman" w:hAnsi="Times New Roman" w:cs="Times New Roman"/>
                <w:bCs/>
                <w:iCs/>
                <w:sz w:val="24"/>
                <w:szCs w:val="24"/>
              </w:rPr>
            </w:pPr>
            <w:r w:rsidRPr="00E93BBE">
              <w:rPr>
                <w:rFonts w:ascii="Times New Roman" w:hAnsi="Times New Roman" w:cs="Times New Roman"/>
                <w:bCs/>
                <w:iCs/>
                <w:sz w:val="24"/>
                <w:szCs w:val="24"/>
              </w:rPr>
              <w:t xml:space="preserve">Ņemts vērā un visā </w:t>
            </w:r>
            <w:r w:rsidR="00636BD5">
              <w:rPr>
                <w:rFonts w:ascii="Times New Roman" w:hAnsi="Times New Roman" w:cs="Times New Roman"/>
                <w:bCs/>
                <w:iCs/>
                <w:sz w:val="24"/>
                <w:szCs w:val="24"/>
              </w:rPr>
              <w:t>n</w:t>
            </w:r>
            <w:r w:rsidRPr="00E93BBE">
              <w:rPr>
                <w:rFonts w:ascii="Times New Roman" w:hAnsi="Times New Roman" w:cs="Times New Roman"/>
                <w:bCs/>
                <w:iCs/>
                <w:sz w:val="24"/>
                <w:szCs w:val="24"/>
              </w:rPr>
              <w:t>oteikumu</w:t>
            </w:r>
            <w:r w:rsidR="00636BD5">
              <w:rPr>
                <w:rFonts w:ascii="Times New Roman" w:hAnsi="Times New Roman" w:cs="Times New Roman"/>
                <w:bCs/>
                <w:iCs/>
                <w:sz w:val="24"/>
                <w:szCs w:val="24"/>
              </w:rPr>
              <w:t xml:space="preserve"> projekta</w:t>
            </w:r>
            <w:r w:rsidRPr="00E93BBE">
              <w:rPr>
                <w:rFonts w:ascii="Times New Roman" w:hAnsi="Times New Roman" w:cs="Times New Roman"/>
                <w:bCs/>
                <w:iCs/>
                <w:sz w:val="24"/>
                <w:szCs w:val="24"/>
              </w:rPr>
              <w:t xml:space="preserve"> tekstā vārdi </w:t>
            </w:r>
            <w:r w:rsidR="00636BD5">
              <w:rPr>
                <w:rFonts w:ascii="Times New Roman" w:hAnsi="Times New Roman" w:cs="Times New Roman"/>
                <w:sz w:val="24"/>
                <w:szCs w:val="24"/>
              </w:rPr>
              <w:t>"</w:t>
            </w:r>
            <w:r w:rsidRPr="00E93BBE">
              <w:rPr>
                <w:rFonts w:ascii="Times New Roman" w:hAnsi="Times New Roman" w:cs="Times New Roman"/>
                <w:sz w:val="24"/>
                <w:szCs w:val="24"/>
              </w:rPr>
              <w:t>revīzijas ziņojums</w:t>
            </w:r>
            <w:r w:rsidR="00636BD5">
              <w:rPr>
                <w:rFonts w:ascii="Times New Roman" w:hAnsi="Times New Roman" w:cs="Times New Roman"/>
                <w:sz w:val="24"/>
                <w:szCs w:val="24"/>
              </w:rPr>
              <w:t>"</w:t>
            </w:r>
            <w:r w:rsidRPr="00E93BBE">
              <w:rPr>
                <w:rFonts w:ascii="Times New Roman" w:hAnsi="Times New Roman" w:cs="Times New Roman"/>
                <w:sz w:val="24"/>
                <w:szCs w:val="24"/>
              </w:rPr>
              <w:t xml:space="preserve"> (attiecīgā locījumā) aizstāti ar vārdiem </w:t>
            </w:r>
            <w:r w:rsidR="00636BD5">
              <w:rPr>
                <w:rFonts w:ascii="Times New Roman" w:hAnsi="Times New Roman" w:cs="Times New Roman"/>
                <w:sz w:val="24"/>
                <w:szCs w:val="24"/>
              </w:rPr>
              <w:t>"</w:t>
            </w:r>
            <w:r w:rsidRPr="00E93BBE">
              <w:rPr>
                <w:rFonts w:ascii="Times New Roman" w:hAnsi="Times New Roman" w:cs="Times New Roman"/>
                <w:sz w:val="24"/>
                <w:szCs w:val="24"/>
              </w:rPr>
              <w:t>revidenta ziņojums</w:t>
            </w:r>
            <w:r w:rsidR="00636BD5">
              <w:rPr>
                <w:rFonts w:ascii="Times New Roman" w:hAnsi="Times New Roman" w:cs="Times New Roman"/>
                <w:sz w:val="24"/>
                <w:szCs w:val="24"/>
              </w:rPr>
              <w:t>"</w:t>
            </w:r>
            <w:r w:rsidRPr="00E93BBE">
              <w:rPr>
                <w:rFonts w:ascii="Times New Roman" w:hAnsi="Times New Roman" w:cs="Times New Roman"/>
                <w:sz w:val="24"/>
                <w:szCs w:val="24"/>
              </w:rPr>
              <w:t xml:space="preserve"> (attiecīgā locījumā).</w:t>
            </w:r>
          </w:p>
        </w:tc>
      </w:tr>
      <w:tr w:rsidR="00785770" w:rsidRPr="00E93BBE" w14:paraId="07EE22C9" w14:textId="77777777" w:rsidTr="00914143">
        <w:tc>
          <w:tcPr>
            <w:tcW w:w="0" w:type="auto"/>
            <w:tcBorders>
              <w:top w:val="single" w:sz="4" w:space="0" w:color="auto"/>
              <w:left w:val="single" w:sz="4" w:space="0" w:color="auto"/>
              <w:bottom w:val="single" w:sz="4" w:space="0" w:color="auto"/>
              <w:right w:val="single" w:sz="4" w:space="0" w:color="auto"/>
            </w:tcBorders>
          </w:tcPr>
          <w:p w14:paraId="2D476259" w14:textId="77777777" w:rsidR="00785770" w:rsidRPr="00E93BBE" w:rsidRDefault="00785770" w:rsidP="00914143">
            <w:pPr>
              <w:spacing w:after="0" w:line="240" w:lineRule="auto"/>
              <w:rPr>
                <w:rFonts w:ascii="Times New Roman" w:hAnsi="Times New Roman" w:cs="Times New Roman"/>
                <w:bCs/>
                <w:sz w:val="24"/>
                <w:szCs w:val="24"/>
              </w:rPr>
            </w:pPr>
            <w:r w:rsidRPr="00E93BBE">
              <w:rPr>
                <w:rFonts w:ascii="Times New Roman" w:hAnsi="Times New Roman" w:cs="Times New Roman"/>
                <w:bCs/>
                <w:sz w:val="24"/>
                <w:szCs w:val="24"/>
              </w:rPr>
              <w:t>2.</w:t>
            </w:r>
          </w:p>
        </w:tc>
        <w:tc>
          <w:tcPr>
            <w:tcW w:w="4577" w:type="dxa"/>
            <w:tcBorders>
              <w:top w:val="single" w:sz="4" w:space="0" w:color="auto"/>
              <w:left w:val="single" w:sz="4" w:space="0" w:color="auto"/>
              <w:bottom w:val="single" w:sz="4" w:space="0" w:color="auto"/>
              <w:right w:val="single" w:sz="4" w:space="0" w:color="auto"/>
            </w:tcBorders>
            <w:shd w:val="clear" w:color="auto" w:fill="auto"/>
          </w:tcPr>
          <w:p w14:paraId="2694CB12" w14:textId="77777777" w:rsidR="00785770" w:rsidRPr="00E93BBE" w:rsidRDefault="00785770" w:rsidP="00081270">
            <w:pPr>
              <w:pStyle w:val="NApunkts2"/>
              <w:numPr>
                <w:ilvl w:val="2"/>
                <w:numId w:val="6"/>
              </w:numPr>
              <w:tabs>
                <w:tab w:val="left" w:pos="284"/>
              </w:tabs>
              <w:ind w:left="0" w:firstLine="0"/>
              <w:jc w:val="left"/>
            </w:pPr>
            <w:r w:rsidRPr="00E93BBE">
              <w:rPr>
                <w:b/>
                <w:bCs/>
              </w:rPr>
              <w:t>Vienošanās par informācijas apmaiņu starp zvērinātiem revidentiem saturs</w:t>
            </w:r>
          </w:p>
          <w:p w14:paraId="353F4A1B" w14:textId="77777777" w:rsidR="00785770" w:rsidRPr="00E93BBE" w:rsidRDefault="00785770" w:rsidP="00081270">
            <w:pPr>
              <w:pStyle w:val="NApunkts1"/>
              <w:numPr>
                <w:ilvl w:val="0"/>
                <w:numId w:val="7"/>
              </w:numPr>
              <w:tabs>
                <w:tab w:val="left" w:pos="284"/>
                <w:tab w:val="left" w:pos="451"/>
              </w:tabs>
              <w:ind w:left="0" w:firstLine="0"/>
            </w:pPr>
            <w:r w:rsidRPr="00081270">
              <w:t>Vienošanās tekstā par informācijas, kas norādīta</w:t>
            </w:r>
            <w:hyperlink r:id="rId19" w:tgtFrame="_blank" w:history="1">
              <w:r w:rsidRPr="00081270">
                <w:rPr>
                  <w:rStyle w:val="Hipersaite"/>
                  <w:color w:val="auto"/>
                  <w:u w:val="none"/>
                </w:rPr>
                <w:t xml:space="preserve"> Likuma</w:t>
              </w:r>
            </w:hyperlink>
            <w:r w:rsidRPr="00081270">
              <w:t xml:space="preserve"> </w:t>
            </w:r>
            <w:hyperlink r:id="rId20" w:anchor="p71_4" w:tgtFrame="_blank" w:history="1">
              <w:r w:rsidRPr="00081270">
                <w:rPr>
                  <w:rStyle w:val="Hipersaite"/>
                  <w:color w:val="auto"/>
                  <w:u w:val="none"/>
                </w:rPr>
                <w:t>71.</w:t>
              </w:r>
              <w:r w:rsidRPr="00081270">
                <w:rPr>
                  <w:rStyle w:val="Hipersaite"/>
                  <w:color w:val="auto"/>
                  <w:u w:val="none"/>
                  <w:vertAlign w:val="superscript"/>
                </w:rPr>
                <w:t>4</w:t>
              </w:r>
              <w:r w:rsidRPr="00081270">
                <w:rPr>
                  <w:rStyle w:val="Hipersaite"/>
                  <w:color w:val="auto"/>
                  <w:u w:val="none"/>
                </w:rPr>
                <w:t> panta</w:t>
              </w:r>
            </w:hyperlink>
            <w:r w:rsidRPr="00E93BBE">
              <w:t xml:space="preserve"> septītajā daļā, apmaiņu starp galvenā fonda zvērinātu revidentu un pakārtotā fonda zvērinātu revidentu norāda:</w:t>
            </w:r>
          </w:p>
          <w:p w14:paraId="580ABC1C" w14:textId="77777777" w:rsidR="00785770" w:rsidRPr="00E93BBE" w:rsidRDefault="00785770" w:rsidP="00081270">
            <w:pPr>
              <w:pStyle w:val="NApunkts2"/>
              <w:numPr>
                <w:ilvl w:val="1"/>
                <w:numId w:val="7"/>
              </w:numPr>
              <w:tabs>
                <w:tab w:val="left" w:pos="284"/>
              </w:tabs>
              <w:ind w:left="0" w:firstLine="0"/>
            </w:pPr>
            <w:r w:rsidRPr="00E93BBE">
              <w:lastRenderedPageBreak/>
              <w:t>dokumentus un informāciju, ar kuru regulāri apmainās abi zvērināti revidenti, kā arī to, vai šos dokumentus un informāciju viens zvērināts revidents iesniedz otram pastāvīgi vai tos iesniedz tikai pēc otra zvērināta revidenta pieprasījuma;</w:t>
            </w:r>
          </w:p>
          <w:p w14:paraId="2EDF50E5" w14:textId="77777777" w:rsidR="00785770" w:rsidRPr="00E93BBE" w:rsidRDefault="00785770" w:rsidP="00081270">
            <w:pPr>
              <w:pStyle w:val="NApunkts2"/>
              <w:numPr>
                <w:ilvl w:val="1"/>
                <w:numId w:val="7"/>
              </w:numPr>
              <w:tabs>
                <w:tab w:val="left" w:pos="284"/>
              </w:tabs>
              <w:ind w:left="0" w:firstLine="0"/>
            </w:pPr>
            <w:r w:rsidRPr="00E93BBE">
              <w:t>kārtību un termiņus, kādos galvenā fonda zvērināts revidents nosūta informāciju pakārtotā fonda zvērinātam revidentam;</w:t>
            </w:r>
          </w:p>
          <w:p w14:paraId="482F290C" w14:textId="77777777" w:rsidR="00785770" w:rsidRPr="00081270" w:rsidRDefault="00785770" w:rsidP="00081270">
            <w:pPr>
              <w:pStyle w:val="NApunkts2"/>
              <w:numPr>
                <w:ilvl w:val="1"/>
                <w:numId w:val="7"/>
              </w:numPr>
              <w:tabs>
                <w:tab w:val="left" w:pos="284"/>
              </w:tabs>
              <w:ind w:left="0" w:firstLine="0"/>
            </w:pPr>
            <w:r w:rsidRPr="00E93BBE">
              <w:t xml:space="preserve">zvērinātu revidentu darbību </w:t>
            </w:r>
            <w:r w:rsidRPr="00081270">
              <w:t>saskaņošanas kārtību attiecīgā fonda gada pārskata sagatavošanā;</w:t>
            </w:r>
          </w:p>
          <w:p w14:paraId="5446929E" w14:textId="77777777" w:rsidR="00785770" w:rsidRPr="00081270" w:rsidRDefault="00785770" w:rsidP="00081270">
            <w:pPr>
              <w:pStyle w:val="NApunkts2"/>
              <w:numPr>
                <w:ilvl w:val="1"/>
                <w:numId w:val="7"/>
              </w:numPr>
              <w:tabs>
                <w:tab w:val="left" w:pos="284"/>
              </w:tabs>
              <w:ind w:left="0" w:firstLine="0"/>
            </w:pPr>
            <w:hyperlink r:id="rId21" w:tgtFrame="_blank" w:history="1">
              <w:r w:rsidRPr="00081270">
                <w:rPr>
                  <w:rStyle w:val="Hipersaite"/>
                  <w:color w:val="auto"/>
                  <w:u w:val="none"/>
                </w:rPr>
                <w:t>Likuma</w:t>
              </w:r>
            </w:hyperlink>
            <w:r w:rsidRPr="00081270">
              <w:rPr>
                <w:rStyle w:val="Hipersaite"/>
                <w:color w:val="auto"/>
                <w:u w:val="none"/>
              </w:rPr>
              <w:t xml:space="preserve"> </w:t>
            </w:r>
            <w:hyperlink r:id="rId22" w:anchor="p71_4" w:tgtFrame="_blank" w:history="1">
              <w:r w:rsidRPr="00081270">
                <w:rPr>
                  <w:rStyle w:val="Hipersaite"/>
                  <w:color w:val="auto"/>
                  <w:u w:val="none"/>
                </w:rPr>
                <w:t>71.</w:t>
              </w:r>
              <w:r w:rsidRPr="00081270">
                <w:rPr>
                  <w:rStyle w:val="Hipersaite"/>
                  <w:color w:val="auto"/>
                  <w:u w:val="none"/>
                  <w:vertAlign w:val="superscript"/>
                </w:rPr>
                <w:t>4</w:t>
              </w:r>
              <w:r w:rsidRPr="00081270">
                <w:rPr>
                  <w:rStyle w:val="Hipersaite"/>
                  <w:color w:val="auto"/>
                  <w:u w:val="none"/>
                </w:rPr>
                <w:t> panta</w:t>
              </w:r>
            </w:hyperlink>
            <w:r w:rsidRPr="00081270">
              <w:t xml:space="preserve"> astotajā daļā norādīto pārkāpumu galvenā fonda revidenta ziņojumā identificēšanas kārtību;</w:t>
            </w:r>
          </w:p>
          <w:p w14:paraId="32738866" w14:textId="77777777" w:rsidR="00785770" w:rsidRPr="00081270" w:rsidRDefault="00785770" w:rsidP="00081270">
            <w:pPr>
              <w:pStyle w:val="NApunkts2"/>
              <w:numPr>
                <w:ilvl w:val="1"/>
                <w:numId w:val="7"/>
              </w:numPr>
              <w:tabs>
                <w:tab w:val="left" w:pos="284"/>
              </w:tabs>
              <w:ind w:left="0" w:firstLine="0"/>
            </w:pPr>
            <w:r w:rsidRPr="00081270">
              <w:t>informācijas pieprasījumu, ko viens zvērināts revidents iesniedz otram, tai skaitā pieprasījumu sniegt plašāku informāciju par galvenā fonda revidenta ziņojumā atklātajiem pārkāpumiem, izskatīšanas kārtību un termiņus;</w:t>
            </w:r>
          </w:p>
          <w:p w14:paraId="15447218" w14:textId="77777777" w:rsidR="00785770" w:rsidRPr="00E93BBE" w:rsidRDefault="00785770" w:rsidP="00081270">
            <w:pPr>
              <w:pStyle w:val="NApunkts2"/>
              <w:numPr>
                <w:ilvl w:val="1"/>
                <w:numId w:val="7"/>
              </w:numPr>
              <w:tabs>
                <w:tab w:val="left" w:pos="284"/>
              </w:tabs>
              <w:ind w:left="0" w:firstLine="0"/>
            </w:pPr>
            <w:hyperlink r:id="rId23" w:tgtFrame="_blank" w:history="1">
              <w:r w:rsidRPr="00081270">
                <w:rPr>
                  <w:rStyle w:val="Hipersaite"/>
                  <w:color w:val="auto"/>
                  <w:u w:val="none"/>
                </w:rPr>
                <w:t>Likuma</w:t>
              </w:r>
            </w:hyperlink>
            <w:r w:rsidRPr="00081270">
              <w:t xml:space="preserve"> </w:t>
            </w:r>
            <w:hyperlink r:id="rId24" w:anchor="p71_4" w:tgtFrame="_blank" w:history="1">
              <w:r w:rsidRPr="00081270">
                <w:rPr>
                  <w:rStyle w:val="Hipersaite"/>
                  <w:color w:val="auto"/>
                  <w:u w:val="none"/>
                </w:rPr>
                <w:t>71.</w:t>
              </w:r>
              <w:r w:rsidRPr="00081270">
                <w:rPr>
                  <w:rStyle w:val="Hipersaite"/>
                  <w:color w:val="auto"/>
                  <w:u w:val="none"/>
                  <w:vertAlign w:val="superscript"/>
                </w:rPr>
                <w:t>4</w:t>
              </w:r>
              <w:r w:rsidRPr="00081270">
                <w:rPr>
                  <w:rStyle w:val="Hipersaite"/>
                  <w:color w:val="auto"/>
                  <w:u w:val="none"/>
                </w:rPr>
                <w:t> panta</w:t>
              </w:r>
            </w:hyperlink>
            <w:r w:rsidRPr="00081270">
              <w:t xml:space="preserve"> astotajā daļā un </w:t>
            </w:r>
            <w:hyperlink r:id="rId25" w:anchor="p74" w:tgtFrame="_blank" w:history="1">
              <w:r w:rsidRPr="00081270">
                <w:rPr>
                  <w:rStyle w:val="Hipersaite"/>
                  <w:color w:val="auto"/>
                  <w:u w:val="none"/>
                </w:rPr>
                <w:t>74. panta</w:t>
              </w:r>
            </w:hyperlink>
            <w:r w:rsidRPr="00081270">
              <w:t xml:space="preserve"> pirmajā daļā </w:t>
            </w:r>
            <w:r w:rsidRPr="00E93BBE">
              <w:t>norādīto revidenta ziņojumu sagatavošanas nosacījumus, kā arī galvenā fonda revidenta ziņojuma sagatavošanas kārtību un termiņus un šā ziņojuma projekta iesniegšanas termiņus pakārtotā fonda zvērinātam revidentam;</w:t>
            </w:r>
          </w:p>
          <w:p w14:paraId="7DD9CFAB" w14:textId="77777777" w:rsidR="00785770" w:rsidRPr="00E93BBE" w:rsidRDefault="00785770" w:rsidP="00081270">
            <w:pPr>
              <w:pStyle w:val="NApunkts2"/>
              <w:numPr>
                <w:ilvl w:val="1"/>
                <w:numId w:val="7"/>
              </w:numPr>
              <w:tabs>
                <w:tab w:val="left" w:pos="284"/>
              </w:tabs>
              <w:ind w:left="0" w:firstLine="0"/>
            </w:pPr>
            <w:r w:rsidRPr="00E93BBE">
              <w:lastRenderedPageBreak/>
              <w:t xml:space="preserve">ja pakārtotajam fondam un galvenajam fondam ir atšķirīgs pārskata gads, kārtību un termiņu, līdz kuram galvenā fonda zvērināts revidents </w:t>
            </w:r>
            <w:r w:rsidRPr="00081270">
              <w:t>sagatavo</w:t>
            </w:r>
            <w:hyperlink r:id="rId26" w:tgtFrame="_blank" w:history="1">
              <w:r w:rsidRPr="00081270">
                <w:rPr>
                  <w:rStyle w:val="Hipersaite"/>
                  <w:color w:val="auto"/>
                  <w:u w:val="none"/>
                </w:rPr>
                <w:t xml:space="preserve"> Likuma</w:t>
              </w:r>
            </w:hyperlink>
            <w:r w:rsidRPr="00081270">
              <w:rPr>
                <w:rStyle w:val="Hipersaite"/>
                <w:color w:val="auto"/>
                <w:u w:val="none"/>
              </w:rPr>
              <w:t xml:space="preserve"> </w:t>
            </w:r>
            <w:hyperlink r:id="rId27" w:anchor="p71_4" w:tgtFrame="_blank" w:history="1">
              <w:r w:rsidRPr="00081270">
                <w:rPr>
                  <w:rStyle w:val="Hipersaite"/>
                  <w:color w:val="auto"/>
                  <w:u w:val="none"/>
                </w:rPr>
                <w:t>71.</w:t>
              </w:r>
              <w:r w:rsidRPr="00081270">
                <w:rPr>
                  <w:rStyle w:val="Hipersaite"/>
                  <w:color w:val="auto"/>
                  <w:u w:val="none"/>
                  <w:vertAlign w:val="superscript"/>
                </w:rPr>
                <w:t>4</w:t>
              </w:r>
              <w:r w:rsidRPr="00081270">
                <w:rPr>
                  <w:rStyle w:val="Hipersaite"/>
                  <w:color w:val="auto"/>
                  <w:u w:val="none"/>
                </w:rPr>
                <w:t> panta</w:t>
              </w:r>
            </w:hyperlink>
            <w:r w:rsidRPr="00081270">
              <w:t xml:space="preserve"> astotajā daļā no</w:t>
            </w:r>
            <w:r w:rsidRPr="00E93BBE">
              <w:t>rādīto revidenta ziņojumu, kā arī minētā ziņojuma projekta un ziņojuma iesniegšanas kārtību pakārtotā fonda zvērinātam revidentam.</w:t>
            </w:r>
          </w:p>
          <w:p w14:paraId="2800C1DE" w14:textId="77777777" w:rsidR="00785770" w:rsidRPr="00E93BBE" w:rsidRDefault="00785770" w:rsidP="00914143">
            <w:pPr>
              <w:spacing w:after="0" w:line="240" w:lineRule="auto"/>
              <w:rPr>
                <w:rFonts w:ascii="Times New Roman" w:hAnsi="Times New Roman" w:cs="Times New Roman"/>
                <w:b/>
                <w:sz w:val="24"/>
                <w:szCs w:val="24"/>
              </w:rPr>
            </w:pPr>
          </w:p>
        </w:tc>
        <w:tc>
          <w:tcPr>
            <w:tcW w:w="4694" w:type="dxa"/>
            <w:tcBorders>
              <w:top w:val="single" w:sz="4" w:space="0" w:color="auto"/>
              <w:left w:val="single" w:sz="4" w:space="0" w:color="auto"/>
              <w:bottom w:val="single" w:sz="4" w:space="0" w:color="auto"/>
              <w:right w:val="single" w:sz="4" w:space="0" w:color="auto"/>
            </w:tcBorders>
            <w:shd w:val="clear" w:color="auto" w:fill="auto"/>
          </w:tcPr>
          <w:p w14:paraId="648DFAA1" w14:textId="77777777" w:rsidR="00434030" w:rsidRPr="006E201D" w:rsidRDefault="00434030" w:rsidP="00434030">
            <w:pPr>
              <w:spacing w:after="0" w:line="240" w:lineRule="auto"/>
              <w:rPr>
                <w:rFonts w:ascii="Times New Roman" w:hAnsi="Times New Roman" w:cs="Times New Roman"/>
                <w:b/>
                <w:bCs/>
                <w:sz w:val="24"/>
                <w:szCs w:val="24"/>
              </w:rPr>
            </w:pPr>
            <w:r w:rsidRPr="006E201D">
              <w:rPr>
                <w:rFonts w:ascii="Times New Roman" w:hAnsi="Times New Roman" w:cs="Times New Roman"/>
                <w:b/>
                <w:bCs/>
                <w:sz w:val="24"/>
                <w:szCs w:val="24"/>
              </w:rPr>
              <w:lastRenderedPageBreak/>
              <w:t>Latvijas Zvērinātu revidentu asociācija.</w:t>
            </w:r>
          </w:p>
          <w:p w14:paraId="401A271B" w14:textId="77777777" w:rsidR="00785770" w:rsidRPr="00E93BBE" w:rsidRDefault="00785770" w:rsidP="00636BD5">
            <w:pPr>
              <w:spacing w:after="120" w:line="240" w:lineRule="auto"/>
              <w:jc w:val="both"/>
              <w:rPr>
                <w:rFonts w:ascii="Times New Roman" w:hAnsi="Times New Roman" w:cs="Times New Roman"/>
                <w:sz w:val="24"/>
                <w:szCs w:val="24"/>
              </w:rPr>
            </w:pPr>
            <w:r w:rsidRPr="00E93BBE">
              <w:rPr>
                <w:rFonts w:ascii="Times New Roman" w:hAnsi="Times New Roman" w:cs="Times New Roman"/>
                <w:sz w:val="24"/>
                <w:szCs w:val="24"/>
              </w:rPr>
              <w:t xml:space="preserve">Revīzijas pakalpojumu likuma 28.pants pirmā daļa noteic, ka </w:t>
            </w:r>
            <w:r w:rsidRPr="00E93BBE">
              <w:rPr>
                <w:rFonts w:ascii="Times New Roman" w:hAnsi="Times New Roman" w:cs="Times New Roman"/>
                <w:i/>
                <w:iCs/>
                <w:sz w:val="24"/>
                <w:szCs w:val="24"/>
              </w:rPr>
              <w:t xml:space="preserve">zvērināts revidents revīzijas pakalpojumus sniedz atbilstoši šā likuma 3.panta otrajā daļā minētajiem noteikumiem, ievērojot Latvijā atzīto starptautisko revīzijas standartu prasības un profesionālās ētikas normas. Ja klients ir sabiedriskas nozīmes struktūra, zvērināts revidents un zvērinātu revidentu komercsabiedrība ievēro arī regulā </w:t>
            </w:r>
            <w:r w:rsidRPr="00E93BBE">
              <w:rPr>
                <w:rFonts w:ascii="Times New Roman" w:hAnsi="Times New Roman" w:cs="Times New Roman"/>
                <w:i/>
                <w:iCs/>
                <w:sz w:val="24"/>
                <w:szCs w:val="24"/>
              </w:rPr>
              <w:lastRenderedPageBreak/>
              <w:t>Nr. 537/2014 noteiktās prasības gada pārskatu un konsolidēto gada pārskatu revīzijas veikšanai šajā sabiedriskas nozīmes struktūrā</w:t>
            </w:r>
            <w:r w:rsidRPr="00E93BBE">
              <w:rPr>
                <w:rFonts w:ascii="Times New Roman" w:hAnsi="Times New Roman" w:cs="Times New Roman"/>
                <w:sz w:val="24"/>
                <w:szCs w:val="24"/>
              </w:rPr>
              <w:t xml:space="preserve">. </w:t>
            </w:r>
          </w:p>
          <w:p w14:paraId="465B1F42" w14:textId="77777777" w:rsidR="00785770" w:rsidRPr="00E93BBE" w:rsidRDefault="00785770" w:rsidP="00081270">
            <w:pPr>
              <w:spacing w:after="120" w:line="240" w:lineRule="auto"/>
              <w:jc w:val="both"/>
              <w:rPr>
                <w:rFonts w:ascii="Times New Roman" w:hAnsi="Times New Roman" w:cs="Times New Roman"/>
                <w:sz w:val="24"/>
                <w:szCs w:val="24"/>
              </w:rPr>
            </w:pPr>
            <w:r w:rsidRPr="00E93BBE">
              <w:rPr>
                <w:rFonts w:ascii="Times New Roman" w:hAnsi="Times New Roman" w:cs="Times New Roman"/>
                <w:sz w:val="24"/>
                <w:szCs w:val="24"/>
              </w:rPr>
              <w:t>Ieguldījumu pārvaldes sabiedrību likuma 71.</w:t>
            </w:r>
            <w:r w:rsidRPr="00E93BBE">
              <w:rPr>
                <w:rFonts w:ascii="Times New Roman" w:hAnsi="Times New Roman" w:cs="Times New Roman"/>
                <w:sz w:val="24"/>
                <w:szCs w:val="24"/>
                <w:vertAlign w:val="superscript"/>
              </w:rPr>
              <w:t>4</w:t>
            </w:r>
            <w:r w:rsidRPr="00E93BBE">
              <w:rPr>
                <w:rFonts w:ascii="Times New Roman" w:hAnsi="Times New Roman" w:cs="Times New Roman"/>
                <w:sz w:val="24"/>
                <w:szCs w:val="24"/>
              </w:rPr>
              <w:t xml:space="preserve"> panta septītā daļa noteic, ka, </w:t>
            </w:r>
            <w:r w:rsidRPr="00E93BBE">
              <w:rPr>
                <w:rFonts w:ascii="Times New Roman" w:hAnsi="Times New Roman" w:cs="Times New Roman"/>
                <w:i/>
                <w:iCs/>
                <w:sz w:val="24"/>
                <w:szCs w:val="24"/>
              </w:rPr>
              <w:t>ja galvenajam fondam un pakārtotajam fondam ir dažādi revidenti, tie noslēdz vienošanos par informācijas apmaiņu, lai nodrošinātu savu pienākumu izpildi</w:t>
            </w:r>
            <w:r w:rsidRPr="00E93BBE">
              <w:rPr>
                <w:rFonts w:ascii="Times New Roman" w:hAnsi="Times New Roman" w:cs="Times New Roman"/>
                <w:sz w:val="24"/>
                <w:szCs w:val="24"/>
              </w:rPr>
              <w:t xml:space="preserve">. Minētā panta astotā daļa izvirza tikai vienu nosacījumu, kas jāietver septītajā daļā minētajā vienošanās – </w:t>
            </w:r>
            <w:r w:rsidRPr="00E93BBE">
              <w:rPr>
                <w:rFonts w:ascii="Times New Roman" w:hAnsi="Times New Roman" w:cs="Times New Roman"/>
                <w:i/>
                <w:iCs/>
                <w:sz w:val="24"/>
                <w:szCs w:val="24"/>
              </w:rPr>
              <w:t>šā panta septītajā daļā minētās vienošanās nosacījumos paredz, ka pakārtotā fonda revidents revīzijas ziņojumā ņem vērā galvenā fonda revīzijas ziņojumu</w:t>
            </w:r>
            <w:r w:rsidRPr="00E93BBE">
              <w:rPr>
                <w:rFonts w:ascii="Times New Roman" w:hAnsi="Times New Roman" w:cs="Times New Roman"/>
                <w:sz w:val="24"/>
                <w:szCs w:val="24"/>
              </w:rPr>
              <w:t>.</w:t>
            </w:r>
          </w:p>
          <w:p w14:paraId="30CB08C2" w14:textId="77777777" w:rsidR="00785770" w:rsidRPr="00E93BBE" w:rsidRDefault="00785770" w:rsidP="00081270">
            <w:pPr>
              <w:spacing w:after="120" w:line="240" w:lineRule="auto"/>
              <w:jc w:val="both"/>
              <w:rPr>
                <w:rFonts w:ascii="Times New Roman" w:hAnsi="Times New Roman" w:cs="Times New Roman"/>
                <w:sz w:val="24"/>
                <w:szCs w:val="24"/>
              </w:rPr>
            </w:pPr>
            <w:r w:rsidRPr="00E93BBE">
              <w:rPr>
                <w:rFonts w:ascii="Times New Roman" w:hAnsi="Times New Roman" w:cs="Times New Roman"/>
                <w:sz w:val="24"/>
                <w:szCs w:val="24"/>
              </w:rPr>
              <w:t>Ņemot vērā to, ka Ieguldījumu pārvaldes sabiedrību likums nenoteic informācijas apmaiņas kārtību starp zvērinātiem revidentiem, minētajai informācijas apmaiņai ir jānotiek saskaņā ar Revīzijas pakalpojumu likumu un starptautiskajiem revīzijas standartiem.</w:t>
            </w:r>
          </w:p>
          <w:p w14:paraId="781BD5E3" w14:textId="77777777" w:rsidR="00785770" w:rsidRPr="00E93BBE" w:rsidRDefault="00785770" w:rsidP="00081270">
            <w:pPr>
              <w:spacing w:after="120" w:line="240" w:lineRule="auto"/>
              <w:jc w:val="both"/>
              <w:rPr>
                <w:rFonts w:ascii="Times New Roman" w:hAnsi="Times New Roman" w:cs="Times New Roman"/>
                <w:sz w:val="24"/>
                <w:szCs w:val="24"/>
              </w:rPr>
            </w:pPr>
            <w:r w:rsidRPr="00E93BBE">
              <w:rPr>
                <w:rFonts w:ascii="Times New Roman" w:hAnsi="Times New Roman" w:cs="Times New Roman"/>
                <w:sz w:val="24"/>
                <w:szCs w:val="24"/>
              </w:rPr>
              <w:t xml:space="preserve">LZRA ieskatā Latvijas Bankai nav deleģētas tiesības noteikt no normatīvajiem aktiem atšķirīgas prasības informācijas apmaiņas kārtībai, tādēļ LZRA ierosina izslēgt no projekta 3.4.2.sadaļu, tādējādi saglabājot Ieguldījumu pārvaldes sabiedrību likumā, Revīzijas pakalpojumu likumā un starptautiskajos revīzijas standartos noteiktās </w:t>
            </w:r>
            <w:r w:rsidRPr="00E93BBE">
              <w:rPr>
                <w:rFonts w:ascii="Times New Roman" w:hAnsi="Times New Roman" w:cs="Times New Roman"/>
                <w:sz w:val="24"/>
                <w:szCs w:val="24"/>
              </w:rPr>
              <w:lastRenderedPageBreak/>
              <w:t>prasības informācijas apmaiņai starp zvērinātiem revidentiem.</w:t>
            </w:r>
          </w:p>
          <w:p w14:paraId="5EE95661" w14:textId="77777777" w:rsidR="00785770" w:rsidRPr="00E93BBE" w:rsidRDefault="00785770" w:rsidP="00636BD5">
            <w:pPr>
              <w:spacing w:after="0" w:line="240" w:lineRule="auto"/>
              <w:rPr>
                <w:rFonts w:ascii="Times New Roman" w:hAnsi="Times New Roman" w:cs="Times New Roman"/>
                <w:b/>
                <w:bCs/>
                <w:sz w:val="24"/>
                <w:szCs w:val="24"/>
              </w:rPr>
            </w:pPr>
          </w:p>
        </w:tc>
        <w:tc>
          <w:tcPr>
            <w:tcW w:w="4662" w:type="dxa"/>
            <w:tcBorders>
              <w:top w:val="single" w:sz="4" w:space="0" w:color="auto"/>
              <w:left w:val="single" w:sz="4" w:space="0" w:color="auto"/>
              <w:bottom w:val="single" w:sz="4" w:space="0" w:color="auto"/>
              <w:right w:val="single" w:sz="4" w:space="0" w:color="auto"/>
            </w:tcBorders>
            <w:shd w:val="clear" w:color="auto" w:fill="auto"/>
          </w:tcPr>
          <w:p w14:paraId="7DD019E8" w14:textId="56BA74B7" w:rsidR="00CB523F" w:rsidRPr="00636BD5" w:rsidRDefault="00CB523F" w:rsidP="00081270">
            <w:pPr>
              <w:spacing w:after="0" w:line="240" w:lineRule="auto"/>
              <w:jc w:val="both"/>
              <w:rPr>
                <w:rFonts w:ascii="Times New Roman" w:hAnsi="Times New Roman" w:cs="Times New Roman"/>
                <w:bCs/>
                <w:i/>
                <w:sz w:val="24"/>
                <w:szCs w:val="24"/>
              </w:rPr>
            </w:pPr>
            <w:r w:rsidRPr="00E43323">
              <w:rPr>
                <w:rFonts w:ascii="Times New Roman" w:hAnsi="Times New Roman" w:cs="Times New Roman"/>
                <w:bCs/>
                <w:i/>
                <w:sz w:val="24"/>
                <w:szCs w:val="24"/>
              </w:rPr>
              <w:lastRenderedPageBreak/>
              <w:t xml:space="preserve">Šajā </w:t>
            </w:r>
            <w:r w:rsidR="00081270">
              <w:rPr>
                <w:rFonts w:ascii="Times New Roman" w:hAnsi="Times New Roman" w:cs="Times New Roman"/>
                <w:bCs/>
                <w:i/>
                <w:sz w:val="24"/>
                <w:szCs w:val="24"/>
              </w:rPr>
              <w:t xml:space="preserve">noteikumu projekta </w:t>
            </w:r>
            <w:r w:rsidR="00636BD5">
              <w:rPr>
                <w:rFonts w:ascii="Times New Roman" w:hAnsi="Times New Roman" w:cs="Times New Roman"/>
                <w:bCs/>
                <w:i/>
                <w:sz w:val="24"/>
                <w:szCs w:val="24"/>
              </w:rPr>
              <w:t>apakšno</w:t>
            </w:r>
            <w:r w:rsidRPr="00E43323">
              <w:rPr>
                <w:rFonts w:ascii="Times New Roman" w:hAnsi="Times New Roman" w:cs="Times New Roman"/>
                <w:bCs/>
                <w:i/>
                <w:sz w:val="24"/>
                <w:szCs w:val="24"/>
              </w:rPr>
              <w:t xml:space="preserve">daļā ietvertie </w:t>
            </w:r>
            <w:r w:rsidRPr="00636BD5">
              <w:rPr>
                <w:rFonts w:ascii="Times New Roman" w:hAnsi="Times New Roman" w:cs="Times New Roman"/>
                <w:bCs/>
                <w:i/>
                <w:sz w:val="24"/>
                <w:szCs w:val="24"/>
              </w:rPr>
              <w:t xml:space="preserve">punkti pašreiz ir </w:t>
            </w:r>
            <w:r w:rsidR="00434030">
              <w:rPr>
                <w:rFonts w:ascii="Times New Roman" w:hAnsi="Times New Roman" w:cs="Times New Roman"/>
                <w:bCs/>
                <w:i/>
                <w:sz w:val="24"/>
                <w:szCs w:val="24"/>
              </w:rPr>
              <w:t>svītroti</w:t>
            </w:r>
            <w:r w:rsidR="00434030" w:rsidRPr="00636BD5">
              <w:rPr>
                <w:rFonts w:ascii="Times New Roman" w:hAnsi="Times New Roman" w:cs="Times New Roman"/>
                <w:bCs/>
                <w:i/>
                <w:sz w:val="24"/>
                <w:szCs w:val="24"/>
              </w:rPr>
              <w:t xml:space="preserve"> </w:t>
            </w:r>
            <w:r w:rsidRPr="00636BD5">
              <w:rPr>
                <w:rFonts w:ascii="Times New Roman" w:hAnsi="Times New Roman" w:cs="Times New Roman"/>
                <w:bCs/>
                <w:i/>
                <w:sz w:val="24"/>
                <w:szCs w:val="24"/>
              </w:rPr>
              <w:t>no</w:t>
            </w:r>
            <w:r w:rsidR="00434030">
              <w:rPr>
                <w:rFonts w:ascii="Times New Roman" w:hAnsi="Times New Roman" w:cs="Times New Roman"/>
                <w:bCs/>
                <w:i/>
                <w:sz w:val="24"/>
                <w:szCs w:val="24"/>
              </w:rPr>
              <w:t xml:space="preserve"> noteikumu</w:t>
            </w:r>
            <w:r w:rsidRPr="00636BD5">
              <w:rPr>
                <w:rFonts w:ascii="Times New Roman" w:hAnsi="Times New Roman" w:cs="Times New Roman"/>
                <w:bCs/>
                <w:i/>
                <w:sz w:val="24"/>
                <w:szCs w:val="24"/>
              </w:rPr>
              <w:t xml:space="preserve"> projekta, ņemot vērā, ka </w:t>
            </w:r>
            <w:r w:rsidR="00434030">
              <w:rPr>
                <w:rFonts w:ascii="Times New Roman" w:hAnsi="Times New Roman" w:cs="Times New Roman"/>
                <w:bCs/>
                <w:i/>
                <w:sz w:val="24"/>
                <w:szCs w:val="24"/>
              </w:rPr>
              <w:t>L</w:t>
            </w:r>
            <w:r w:rsidRPr="00636BD5">
              <w:rPr>
                <w:rFonts w:ascii="Times New Roman" w:hAnsi="Times New Roman" w:cs="Times New Roman"/>
                <w:bCs/>
                <w:i/>
                <w:sz w:val="24"/>
                <w:szCs w:val="24"/>
              </w:rPr>
              <w:t>ikumā vēl nav ietverts nepieciešamais deleģējums izdot šāda satura normas.</w:t>
            </w:r>
          </w:p>
          <w:p w14:paraId="7B85AECC" w14:textId="77777777" w:rsidR="00E43323" w:rsidRDefault="00E43323" w:rsidP="00081270">
            <w:pPr>
              <w:spacing w:after="0" w:line="240" w:lineRule="auto"/>
              <w:rPr>
                <w:rFonts w:ascii="Times New Roman" w:hAnsi="Times New Roman" w:cs="Times New Roman"/>
                <w:b/>
                <w:iCs/>
                <w:sz w:val="24"/>
                <w:szCs w:val="24"/>
              </w:rPr>
            </w:pPr>
          </w:p>
          <w:p w14:paraId="0063BE02" w14:textId="5B880DEE" w:rsidR="00CB523F" w:rsidRPr="00E93BBE" w:rsidRDefault="00785770" w:rsidP="00081270">
            <w:pPr>
              <w:spacing w:after="0" w:line="240" w:lineRule="auto"/>
              <w:rPr>
                <w:rFonts w:ascii="Times New Roman" w:hAnsi="Times New Roman" w:cs="Times New Roman"/>
                <w:b/>
                <w:iCs/>
                <w:sz w:val="24"/>
                <w:szCs w:val="24"/>
              </w:rPr>
            </w:pPr>
            <w:r w:rsidRPr="00E93BBE">
              <w:rPr>
                <w:rFonts w:ascii="Times New Roman" w:hAnsi="Times New Roman" w:cs="Times New Roman"/>
                <w:b/>
                <w:iCs/>
                <w:sz w:val="24"/>
                <w:szCs w:val="24"/>
              </w:rPr>
              <w:t>Skaidrojums.</w:t>
            </w:r>
          </w:p>
          <w:p w14:paraId="7CA01D4F" w14:textId="35B8B0A4" w:rsidR="00785770" w:rsidRPr="00E93BBE" w:rsidRDefault="00785770" w:rsidP="00081270">
            <w:pPr>
              <w:spacing w:after="0" w:line="240" w:lineRule="auto"/>
              <w:jc w:val="both"/>
              <w:rPr>
                <w:rFonts w:ascii="Times New Roman" w:hAnsi="Times New Roman" w:cs="Times New Roman"/>
                <w:bCs/>
                <w:iCs/>
                <w:sz w:val="24"/>
                <w:szCs w:val="24"/>
              </w:rPr>
            </w:pPr>
            <w:r w:rsidRPr="00E93BBE">
              <w:rPr>
                <w:rFonts w:ascii="Times New Roman" w:hAnsi="Times New Roman" w:cs="Times New Roman"/>
                <w:bCs/>
                <w:iCs/>
                <w:sz w:val="24"/>
                <w:szCs w:val="24"/>
              </w:rPr>
              <w:t xml:space="preserve">Izstrādājot noteikumu projektu, </w:t>
            </w:r>
            <w:r w:rsidR="00434030">
              <w:rPr>
                <w:rFonts w:ascii="Times New Roman" w:hAnsi="Times New Roman" w:cs="Times New Roman"/>
                <w:bCs/>
                <w:iCs/>
                <w:sz w:val="24"/>
                <w:szCs w:val="24"/>
              </w:rPr>
              <w:t xml:space="preserve">tika </w:t>
            </w:r>
            <w:r w:rsidRPr="00E93BBE">
              <w:rPr>
                <w:rFonts w:ascii="Times New Roman" w:hAnsi="Times New Roman" w:cs="Times New Roman"/>
                <w:bCs/>
                <w:iCs/>
                <w:sz w:val="24"/>
                <w:szCs w:val="24"/>
              </w:rPr>
              <w:t xml:space="preserve">secināts, ka atsevišķiem noteikumu </w:t>
            </w:r>
            <w:r w:rsidR="00DC19CC">
              <w:rPr>
                <w:rFonts w:ascii="Times New Roman" w:hAnsi="Times New Roman" w:cs="Times New Roman"/>
                <w:bCs/>
                <w:iCs/>
                <w:sz w:val="24"/>
                <w:szCs w:val="24"/>
              </w:rPr>
              <w:t xml:space="preserve">projekta </w:t>
            </w:r>
            <w:r w:rsidRPr="00E93BBE">
              <w:rPr>
                <w:rFonts w:ascii="Times New Roman" w:hAnsi="Times New Roman" w:cs="Times New Roman"/>
                <w:bCs/>
                <w:iCs/>
                <w:sz w:val="24"/>
                <w:szCs w:val="24"/>
              </w:rPr>
              <w:t xml:space="preserve">regulējumā ietvertajiem jautājumiem (1.6., 1.7. un no tiem </w:t>
            </w:r>
            <w:r w:rsidRPr="00E93BBE">
              <w:rPr>
                <w:rFonts w:ascii="Times New Roman" w:hAnsi="Times New Roman" w:cs="Times New Roman"/>
                <w:bCs/>
                <w:iCs/>
                <w:sz w:val="24"/>
                <w:szCs w:val="24"/>
              </w:rPr>
              <w:lastRenderedPageBreak/>
              <w:t>izrietošie punkti, tai skaitā 3.4.2.</w:t>
            </w:r>
            <w:r w:rsidR="00636BD5">
              <w:rPr>
                <w:rFonts w:ascii="Times New Roman" w:hAnsi="Times New Roman" w:cs="Times New Roman"/>
                <w:bCs/>
                <w:iCs/>
                <w:sz w:val="24"/>
                <w:szCs w:val="24"/>
              </w:rPr>
              <w:t> apakšno</w:t>
            </w:r>
            <w:r w:rsidRPr="00E93BBE">
              <w:rPr>
                <w:rFonts w:ascii="Times New Roman" w:hAnsi="Times New Roman" w:cs="Times New Roman"/>
                <w:bCs/>
                <w:iCs/>
                <w:sz w:val="24"/>
                <w:szCs w:val="24"/>
              </w:rPr>
              <w:t xml:space="preserve">daļas punktos minētais vienošanās par informācijas apmaiņu starp zvērinātiem revidentiem saturs) pašreiz nav deleģējuma </w:t>
            </w:r>
            <w:r w:rsidR="00636BD5">
              <w:rPr>
                <w:rFonts w:ascii="Times New Roman" w:hAnsi="Times New Roman" w:cs="Times New Roman"/>
                <w:bCs/>
                <w:iCs/>
                <w:sz w:val="24"/>
                <w:szCs w:val="24"/>
              </w:rPr>
              <w:t>L</w:t>
            </w:r>
            <w:r w:rsidRPr="00E93BBE">
              <w:rPr>
                <w:rFonts w:ascii="Times New Roman" w:hAnsi="Times New Roman" w:cs="Times New Roman"/>
                <w:bCs/>
                <w:iCs/>
                <w:sz w:val="24"/>
                <w:szCs w:val="24"/>
              </w:rPr>
              <w:t>ikum</w:t>
            </w:r>
            <w:r w:rsidR="00434030">
              <w:rPr>
                <w:rFonts w:ascii="Times New Roman" w:hAnsi="Times New Roman" w:cs="Times New Roman"/>
                <w:bCs/>
                <w:iCs/>
                <w:sz w:val="24"/>
                <w:szCs w:val="24"/>
              </w:rPr>
              <w:t>ā</w:t>
            </w:r>
            <w:r w:rsidRPr="00E93BBE">
              <w:rPr>
                <w:rFonts w:ascii="Times New Roman" w:hAnsi="Times New Roman" w:cs="Times New Roman"/>
                <w:bCs/>
                <w:iCs/>
                <w:sz w:val="24"/>
                <w:szCs w:val="24"/>
              </w:rPr>
              <w:t xml:space="preserve">, tai skaitā </w:t>
            </w:r>
            <w:r w:rsidR="00DC19CC">
              <w:rPr>
                <w:rFonts w:ascii="Times New Roman" w:hAnsi="Times New Roman" w:cs="Times New Roman"/>
                <w:bCs/>
                <w:iCs/>
                <w:sz w:val="24"/>
                <w:szCs w:val="24"/>
              </w:rPr>
              <w:t>L</w:t>
            </w:r>
            <w:r w:rsidRPr="00E93BBE">
              <w:rPr>
                <w:rFonts w:ascii="Times New Roman" w:hAnsi="Times New Roman" w:cs="Times New Roman"/>
                <w:bCs/>
                <w:iCs/>
                <w:sz w:val="24"/>
                <w:szCs w:val="24"/>
              </w:rPr>
              <w:t>ikuma 71.</w:t>
            </w:r>
            <w:r w:rsidRPr="00E93BBE">
              <w:rPr>
                <w:rFonts w:ascii="Times New Roman" w:hAnsi="Times New Roman" w:cs="Times New Roman"/>
                <w:bCs/>
                <w:iCs/>
                <w:sz w:val="24"/>
                <w:szCs w:val="24"/>
                <w:vertAlign w:val="superscript"/>
              </w:rPr>
              <w:t>4</w:t>
            </w:r>
            <w:r w:rsidR="00636BD5">
              <w:rPr>
                <w:rFonts w:ascii="Times New Roman" w:hAnsi="Times New Roman" w:cs="Times New Roman"/>
                <w:bCs/>
                <w:iCs/>
                <w:sz w:val="24"/>
                <w:szCs w:val="24"/>
                <w:vertAlign w:val="superscript"/>
              </w:rPr>
              <w:t> </w:t>
            </w:r>
            <w:r w:rsidRPr="00E93BBE">
              <w:rPr>
                <w:rFonts w:ascii="Times New Roman" w:hAnsi="Times New Roman" w:cs="Times New Roman"/>
                <w:bCs/>
                <w:iCs/>
                <w:sz w:val="24"/>
                <w:szCs w:val="24"/>
              </w:rPr>
              <w:t>panta septīt</w:t>
            </w:r>
            <w:r w:rsidR="00DC19CC">
              <w:rPr>
                <w:rFonts w:ascii="Times New Roman" w:hAnsi="Times New Roman" w:cs="Times New Roman"/>
                <w:bCs/>
                <w:iCs/>
                <w:sz w:val="24"/>
                <w:szCs w:val="24"/>
              </w:rPr>
              <w:t>aj</w:t>
            </w:r>
            <w:r w:rsidRPr="00E93BBE">
              <w:rPr>
                <w:rFonts w:ascii="Times New Roman" w:hAnsi="Times New Roman" w:cs="Times New Roman"/>
                <w:bCs/>
                <w:iCs/>
                <w:sz w:val="24"/>
                <w:szCs w:val="24"/>
              </w:rPr>
              <w:t xml:space="preserve">ā daļā trūkst deleģējuma normas Latvijas Bankai noteikt </w:t>
            </w:r>
            <w:r w:rsidR="00081270">
              <w:rPr>
                <w:rFonts w:ascii="Times New Roman" w:hAnsi="Times New Roman" w:cs="Times New Roman"/>
                <w:bCs/>
                <w:iCs/>
                <w:sz w:val="24"/>
                <w:szCs w:val="24"/>
              </w:rPr>
              <w:t xml:space="preserve">tādas </w:t>
            </w:r>
            <w:r w:rsidRPr="00E93BBE">
              <w:rPr>
                <w:rFonts w:ascii="Times New Roman" w:hAnsi="Times New Roman" w:cs="Times New Roman"/>
                <w:bCs/>
                <w:iCs/>
                <w:sz w:val="24"/>
                <w:szCs w:val="24"/>
              </w:rPr>
              <w:t>vienošanās par informācijas apmaiņu</w:t>
            </w:r>
            <w:r w:rsidR="00DC19CC">
              <w:rPr>
                <w:rFonts w:ascii="Times New Roman" w:hAnsi="Times New Roman" w:cs="Times New Roman"/>
                <w:bCs/>
                <w:iCs/>
                <w:sz w:val="24"/>
                <w:szCs w:val="24"/>
              </w:rPr>
              <w:t xml:space="preserve"> satur</w:t>
            </w:r>
            <w:r w:rsidR="000C79F8">
              <w:rPr>
                <w:rFonts w:ascii="Times New Roman" w:hAnsi="Times New Roman" w:cs="Times New Roman"/>
                <w:bCs/>
                <w:iCs/>
                <w:sz w:val="24"/>
                <w:szCs w:val="24"/>
              </w:rPr>
              <w:t>u</w:t>
            </w:r>
            <w:r w:rsidRPr="00E93BBE">
              <w:rPr>
                <w:rFonts w:ascii="Times New Roman" w:hAnsi="Times New Roman" w:cs="Times New Roman"/>
                <w:bCs/>
                <w:iCs/>
                <w:sz w:val="24"/>
                <w:szCs w:val="24"/>
              </w:rPr>
              <w:t xml:space="preserve">, ko slēdz revidenti, ja galvenajam fondam un pakārtotajam fondam tie ir dažādi. Šobrīd identiska norma ir </w:t>
            </w:r>
            <w:r w:rsidR="00DC19CC">
              <w:rPr>
                <w:rFonts w:ascii="Times New Roman" w:hAnsi="Times New Roman" w:cs="Times New Roman"/>
                <w:bCs/>
                <w:iCs/>
                <w:sz w:val="24"/>
                <w:szCs w:val="24"/>
              </w:rPr>
              <w:t>L</w:t>
            </w:r>
            <w:r w:rsidRPr="00E93BBE">
              <w:rPr>
                <w:rFonts w:ascii="Times New Roman" w:hAnsi="Times New Roman" w:cs="Times New Roman"/>
                <w:bCs/>
                <w:iCs/>
                <w:sz w:val="24"/>
                <w:szCs w:val="24"/>
              </w:rPr>
              <w:t>ikuma 71.</w:t>
            </w:r>
            <w:r w:rsidRPr="00E93BBE">
              <w:rPr>
                <w:rFonts w:ascii="Times New Roman" w:hAnsi="Times New Roman" w:cs="Times New Roman"/>
                <w:bCs/>
                <w:iCs/>
                <w:sz w:val="24"/>
                <w:szCs w:val="24"/>
                <w:vertAlign w:val="superscript"/>
              </w:rPr>
              <w:t>4</w:t>
            </w:r>
            <w:r w:rsidR="00636BD5">
              <w:rPr>
                <w:rFonts w:ascii="Times New Roman" w:hAnsi="Times New Roman" w:cs="Times New Roman"/>
                <w:bCs/>
                <w:iCs/>
                <w:sz w:val="24"/>
                <w:szCs w:val="24"/>
                <w:vertAlign w:val="superscript"/>
              </w:rPr>
              <w:t> </w:t>
            </w:r>
            <w:r w:rsidRPr="00E93BBE">
              <w:rPr>
                <w:rFonts w:ascii="Times New Roman" w:hAnsi="Times New Roman" w:cs="Times New Roman"/>
                <w:bCs/>
                <w:iCs/>
                <w:sz w:val="24"/>
                <w:szCs w:val="24"/>
              </w:rPr>
              <w:t>panta pirmajā daļā attiecībā uz gadījumiem, kad galvenajam fondam un pakārtotajam fondam ir dažādas turētājbankas, un tiek paredzēts deleģējums Latvijas Bankai noteikt vienošanās par informācijas apmaiņu, ko slēdz šīs turētājbankas</w:t>
            </w:r>
            <w:r w:rsidR="00DC19CC">
              <w:rPr>
                <w:rFonts w:ascii="Times New Roman" w:hAnsi="Times New Roman" w:cs="Times New Roman"/>
                <w:bCs/>
                <w:iCs/>
                <w:sz w:val="24"/>
                <w:szCs w:val="24"/>
              </w:rPr>
              <w:t>, satur</w:t>
            </w:r>
            <w:r w:rsidR="000C79F8">
              <w:rPr>
                <w:rFonts w:ascii="Times New Roman" w:hAnsi="Times New Roman" w:cs="Times New Roman"/>
                <w:bCs/>
                <w:iCs/>
                <w:sz w:val="24"/>
                <w:szCs w:val="24"/>
              </w:rPr>
              <w:t>u</w:t>
            </w:r>
            <w:r w:rsidRPr="00E93BBE">
              <w:rPr>
                <w:rFonts w:ascii="Times New Roman" w:hAnsi="Times New Roman" w:cs="Times New Roman"/>
                <w:bCs/>
                <w:iCs/>
                <w:sz w:val="24"/>
                <w:szCs w:val="24"/>
              </w:rPr>
              <w:t xml:space="preserve">. </w:t>
            </w:r>
          </w:p>
          <w:p w14:paraId="25915078" w14:textId="77777777" w:rsidR="00785770" w:rsidRPr="00E93BBE" w:rsidRDefault="00785770" w:rsidP="00081270">
            <w:pPr>
              <w:spacing w:after="0" w:line="240" w:lineRule="auto"/>
              <w:jc w:val="both"/>
              <w:rPr>
                <w:rFonts w:ascii="Times New Roman" w:hAnsi="Times New Roman" w:cs="Times New Roman"/>
                <w:bCs/>
                <w:iCs/>
                <w:sz w:val="24"/>
                <w:szCs w:val="24"/>
              </w:rPr>
            </w:pPr>
          </w:p>
          <w:p w14:paraId="52C8CD4E" w14:textId="02E16558" w:rsidR="00785770" w:rsidRPr="00E93BBE" w:rsidRDefault="00785770" w:rsidP="00081270">
            <w:pPr>
              <w:spacing w:after="0" w:line="240" w:lineRule="auto"/>
              <w:jc w:val="both"/>
              <w:rPr>
                <w:rFonts w:ascii="Times New Roman" w:hAnsi="Times New Roman" w:cs="Times New Roman"/>
                <w:bCs/>
                <w:iCs/>
                <w:sz w:val="24"/>
                <w:szCs w:val="24"/>
              </w:rPr>
            </w:pPr>
            <w:r w:rsidRPr="00E93BBE">
              <w:rPr>
                <w:rFonts w:ascii="Times New Roman" w:hAnsi="Times New Roman" w:cs="Times New Roman"/>
                <w:bCs/>
                <w:iCs/>
                <w:sz w:val="24"/>
                <w:szCs w:val="24"/>
              </w:rPr>
              <w:t>Identificētās deleģējuma problēmas var atsaukties uz noteikumu saturu īstermiņā, t.</w:t>
            </w:r>
            <w:r w:rsidR="00636BD5">
              <w:rPr>
                <w:rFonts w:ascii="Times New Roman" w:hAnsi="Times New Roman" w:cs="Times New Roman"/>
                <w:bCs/>
                <w:iCs/>
                <w:sz w:val="24"/>
                <w:szCs w:val="24"/>
              </w:rPr>
              <w:t> </w:t>
            </w:r>
            <w:r w:rsidRPr="00E93BBE">
              <w:rPr>
                <w:rFonts w:ascii="Times New Roman" w:hAnsi="Times New Roman" w:cs="Times New Roman"/>
                <w:bCs/>
                <w:iCs/>
                <w:sz w:val="24"/>
                <w:szCs w:val="24"/>
              </w:rPr>
              <w:t>i., to apjoms var sarukt. Pašreiz noteikumu projekta virzība esošajā redakcijā atkarīga no likumprojekta "Grozījumi Ieguldījumu pārvaldes sabiedrību likumā" (24-TA-2433), kurā ir iekļautas trūkstošās deleģējuma normas, saskaņošanas un pieņemšanas</w:t>
            </w:r>
            <w:r w:rsidR="000C79F8">
              <w:rPr>
                <w:rFonts w:ascii="Times New Roman" w:hAnsi="Times New Roman" w:cs="Times New Roman"/>
                <w:bCs/>
                <w:iCs/>
                <w:sz w:val="24"/>
                <w:szCs w:val="24"/>
              </w:rPr>
              <w:t>, jo tajā</w:t>
            </w:r>
            <w:r w:rsidR="00081270">
              <w:rPr>
                <w:rFonts w:ascii="Times New Roman" w:hAnsi="Times New Roman" w:cs="Times New Roman"/>
                <w:bCs/>
                <w:iCs/>
                <w:sz w:val="24"/>
                <w:szCs w:val="24"/>
              </w:rPr>
              <w:t xml:space="preserve"> </w:t>
            </w:r>
            <w:r w:rsidR="00DC19CC">
              <w:rPr>
                <w:rFonts w:ascii="Times New Roman" w:hAnsi="Times New Roman" w:cs="Times New Roman"/>
                <w:bCs/>
                <w:iCs/>
                <w:sz w:val="24"/>
                <w:szCs w:val="24"/>
              </w:rPr>
              <w:t>L</w:t>
            </w:r>
            <w:r w:rsidRPr="00E93BBE">
              <w:rPr>
                <w:rFonts w:ascii="Times New Roman" w:hAnsi="Times New Roman" w:cs="Times New Roman"/>
                <w:bCs/>
                <w:iCs/>
                <w:sz w:val="24"/>
                <w:szCs w:val="24"/>
              </w:rPr>
              <w:t>ikuma 71.</w:t>
            </w:r>
            <w:r w:rsidRPr="00E93BBE">
              <w:rPr>
                <w:rFonts w:ascii="Times New Roman" w:hAnsi="Times New Roman" w:cs="Times New Roman"/>
                <w:bCs/>
                <w:iCs/>
                <w:sz w:val="24"/>
                <w:szCs w:val="24"/>
                <w:vertAlign w:val="superscript"/>
              </w:rPr>
              <w:t>4</w:t>
            </w:r>
            <w:r w:rsidR="00636BD5">
              <w:rPr>
                <w:rFonts w:ascii="Times New Roman" w:hAnsi="Times New Roman" w:cs="Times New Roman"/>
                <w:bCs/>
                <w:iCs/>
                <w:sz w:val="24"/>
                <w:szCs w:val="24"/>
              </w:rPr>
              <w:t> </w:t>
            </w:r>
            <w:r w:rsidRPr="00E93BBE">
              <w:rPr>
                <w:rFonts w:ascii="Times New Roman" w:hAnsi="Times New Roman" w:cs="Times New Roman"/>
                <w:bCs/>
                <w:iCs/>
                <w:sz w:val="24"/>
                <w:szCs w:val="24"/>
              </w:rPr>
              <w:t xml:space="preserve">panta septītā daļa papildināta ar jaunu teikumu šādā redakcijā: </w:t>
            </w:r>
            <w:r w:rsidR="00636BD5">
              <w:rPr>
                <w:rFonts w:ascii="Times New Roman" w:hAnsi="Times New Roman" w:cs="Times New Roman"/>
                <w:bCs/>
                <w:iCs/>
                <w:sz w:val="24"/>
                <w:szCs w:val="24"/>
              </w:rPr>
              <w:t>"</w:t>
            </w:r>
            <w:r w:rsidRPr="00E93BBE">
              <w:rPr>
                <w:rFonts w:ascii="Times New Roman" w:hAnsi="Times New Roman" w:cs="Times New Roman"/>
                <w:bCs/>
                <w:iCs/>
                <w:sz w:val="24"/>
                <w:szCs w:val="24"/>
              </w:rPr>
              <w:t>Minētās vienošanās saturu nosaka Latvijas Banka.</w:t>
            </w:r>
            <w:r w:rsidR="00636BD5">
              <w:rPr>
                <w:rFonts w:ascii="Times New Roman" w:hAnsi="Times New Roman" w:cs="Times New Roman"/>
                <w:bCs/>
                <w:iCs/>
                <w:sz w:val="24"/>
                <w:szCs w:val="24"/>
              </w:rPr>
              <w:t>"</w:t>
            </w:r>
            <w:r w:rsidRPr="00E93BBE">
              <w:rPr>
                <w:rFonts w:ascii="Times New Roman" w:hAnsi="Times New Roman" w:cs="Times New Roman"/>
                <w:bCs/>
                <w:iCs/>
                <w:sz w:val="24"/>
                <w:szCs w:val="24"/>
              </w:rPr>
              <w:t xml:space="preserve"> </w:t>
            </w:r>
          </w:p>
          <w:p w14:paraId="7C790EA3" w14:textId="77777777" w:rsidR="00785770" w:rsidRPr="00E93BBE" w:rsidRDefault="00785770" w:rsidP="00081270">
            <w:pPr>
              <w:spacing w:after="0" w:line="240" w:lineRule="auto"/>
              <w:jc w:val="both"/>
              <w:rPr>
                <w:rFonts w:ascii="Times New Roman" w:hAnsi="Times New Roman" w:cs="Times New Roman"/>
                <w:bCs/>
                <w:iCs/>
                <w:sz w:val="24"/>
                <w:szCs w:val="24"/>
              </w:rPr>
            </w:pPr>
          </w:p>
          <w:p w14:paraId="4B33733B" w14:textId="16562833" w:rsidR="00785770" w:rsidRPr="00E93BBE" w:rsidRDefault="00785770" w:rsidP="00081270">
            <w:pPr>
              <w:spacing w:after="0" w:line="240" w:lineRule="auto"/>
              <w:jc w:val="both"/>
              <w:rPr>
                <w:rFonts w:ascii="Times New Roman" w:hAnsi="Times New Roman" w:cs="Times New Roman"/>
                <w:bCs/>
                <w:iCs/>
                <w:sz w:val="24"/>
                <w:szCs w:val="24"/>
              </w:rPr>
            </w:pPr>
            <w:r w:rsidRPr="00E93BBE">
              <w:rPr>
                <w:rFonts w:ascii="Times New Roman" w:hAnsi="Times New Roman" w:cs="Times New Roman"/>
                <w:bCs/>
                <w:iCs/>
                <w:sz w:val="24"/>
                <w:szCs w:val="24"/>
              </w:rPr>
              <w:t xml:space="preserve">Ja attiecīgie grozījumi </w:t>
            </w:r>
            <w:r w:rsidR="00DC19CC">
              <w:rPr>
                <w:rFonts w:ascii="Times New Roman" w:hAnsi="Times New Roman" w:cs="Times New Roman"/>
                <w:bCs/>
                <w:iCs/>
                <w:sz w:val="24"/>
                <w:szCs w:val="24"/>
              </w:rPr>
              <w:t>L</w:t>
            </w:r>
            <w:r w:rsidRPr="00E93BBE">
              <w:rPr>
                <w:rFonts w:ascii="Times New Roman" w:hAnsi="Times New Roman" w:cs="Times New Roman"/>
                <w:bCs/>
                <w:iCs/>
                <w:sz w:val="24"/>
                <w:szCs w:val="24"/>
              </w:rPr>
              <w:t>ikumā netiks pieņemti līdz 2024.</w:t>
            </w:r>
            <w:r w:rsidR="00636BD5">
              <w:rPr>
                <w:rFonts w:ascii="Times New Roman" w:hAnsi="Times New Roman" w:cs="Times New Roman"/>
                <w:bCs/>
                <w:iCs/>
                <w:sz w:val="24"/>
                <w:szCs w:val="24"/>
              </w:rPr>
              <w:t> </w:t>
            </w:r>
            <w:r w:rsidRPr="00E93BBE">
              <w:rPr>
                <w:rFonts w:ascii="Times New Roman" w:hAnsi="Times New Roman" w:cs="Times New Roman"/>
                <w:bCs/>
                <w:iCs/>
                <w:sz w:val="24"/>
                <w:szCs w:val="24"/>
              </w:rPr>
              <w:t xml:space="preserve">gada beigām, noteikumu projektā tiks svītrotas normas, kurām nav pienācīga </w:t>
            </w:r>
            <w:r w:rsidRPr="00E93BBE">
              <w:rPr>
                <w:rFonts w:ascii="Times New Roman" w:hAnsi="Times New Roman" w:cs="Times New Roman"/>
                <w:bCs/>
                <w:iCs/>
                <w:sz w:val="24"/>
                <w:szCs w:val="24"/>
              </w:rPr>
              <w:lastRenderedPageBreak/>
              <w:t xml:space="preserve">deleģējuma, savukārt pēc attiecīgo </w:t>
            </w:r>
            <w:r w:rsidR="00DC19CC">
              <w:rPr>
                <w:rFonts w:ascii="Times New Roman" w:hAnsi="Times New Roman" w:cs="Times New Roman"/>
                <w:bCs/>
                <w:iCs/>
                <w:sz w:val="24"/>
                <w:szCs w:val="24"/>
              </w:rPr>
              <w:t>L</w:t>
            </w:r>
            <w:r w:rsidRPr="00E93BBE">
              <w:rPr>
                <w:rFonts w:ascii="Times New Roman" w:hAnsi="Times New Roman" w:cs="Times New Roman"/>
                <w:bCs/>
                <w:iCs/>
                <w:sz w:val="24"/>
                <w:szCs w:val="24"/>
              </w:rPr>
              <w:t>ikuma grozījumu spēkā stāšanās noteikumi tiks papildināti ar nepieciešamajām normām, tos atbilstoši grozot.</w:t>
            </w:r>
          </w:p>
          <w:p w14:paraId="0FD88D8E" w14:textId="77777777" w:rsidR="00785770" w:rsidRPr="00E93BBE" w:rsidRDefault="00785770" w:rsidP="00081270">
            <w:pPr>
              <w:spacing w:after="0" w:line="240" w:lineRule="auto"/>
              <w:jc w:val="both"/>
              <w:rPr>
                <w:rFonts w:ascii="Times New Roman" w:hAnsi="Times New Roman" w:cs="Times New Roman"/>
                <w:bCs/>
                <w:iCs/>
                <w:sz w:val="24"/>
                <w:szCs w:val="24"/>
              </w:rPr>
            </w:pPr>
          </w:p>
          <w:p w14:paraId="01BB4261" w14:textId="57A4DFEE" w:rsidR="00785770" w:rsidRPr="00E93BBE" w:rsidRDefault="00081270" w:rsidP="00081270">
            <w:pPr>
              <w:spacing w:after="0" w:line="240" w:lineRule="auto"/>
              <w:jc w:val="both"/>
              <w:rPr>
                <w:rFonts w:ascii="Times New Roman" w:hAnsi="Times New Roman" w:cs="Times New Roman"/>
                <w:sz w:val="24"/>
                <w:szCs w:val="24"/>
              </w:rPr>
            </w:pPr>
            <w:r w:rsidRPr="00081270">
              <w:rPr>
                <w:rFonts w:ascii="Times New Roman" w:hAnsi="Times New Roman" w:cs="Times New Roman"/>
                <w:sz w:val="24"/>
                <w:szCs w:val="24"/>
              </w:rPr>
              <w:t>Latvijas Zvērinātu revidentu asociācijas</w:t>
            </w:r>
            <w:r>
              <w:rPr>
                <w:rFonts w:ascii="Times New Roman" w:hAnsi="Times New Roman" w:cs="Times New Roman"/>
                <w:b/>
                <w:bCs/>
                <w:sz w:val="24"/>
                <w:szCs w:val="24"/>
              </w:rPr>
              <w:t xml:space="preserve"> </w:t>
            </w:r>
            <w:r w:rsidR="00785770" w:rsidRPr="00E93BBE">
              <w:rPr>
                <w:rFonts w:ascii="Times New Roman" w:hAnsi="Times New Roman" w:cs="Times New Roman"/>
                <w:sz w:val="24"/>
                <w:szCs w:val="24"/>
              </w:rPr>
              <w:t xml:space="preserve"> ierosinājums </w:t>
            </w:r>
            <w:r>
              <w:rPr>
                <w:rFonts w:ascii="Times New Roman" w:hAnsi="Times New Roman" w:cs="Times New Roman"/>
                <w:sz w:val="24"/>
                <w:szCs w:val="24"/>
              </w:rPr>
              <w:t>svītrot</w:t>
            </w:r>
            <w:r w:rsidRPr="00E93BBE">
              <w:rPr>
                <w:rFonts w:ascii="Times New Roman" w:hAnsi="Times New Roman" w:cs="Times New Roman"/>
                <w:sz w:val="24"/>
                <w:szCs w:val="24"/>
              </w:rPr>
              <w:t xml:space="preserve"> </w:t>
            </w:r>
            <w:r w:rsidR="00785770" w:rsidRPr="00E93BBE">
              <w:rPr>
                <w:rFonts w:ascii="Times New Roman" w:hAnsi="Times New Roman" w:cs="Times New Roman"/>
                <w:sz w:val="24"/>
                <w:szCs w:val="24"/>
              </w:rPr>
              <w:t xml:space="preserve">no </w:t>
            </w:r>
            <w:r w:rsidR="00DC19CC">
              <w:rPr>
                <w:rFonts w:ascii="Times New Roman" w:hAnsi="Times New Roman" w:cs="Times New Roman"/>
                <w:sz w:val="24"/>
                <w:szCs w:val="24"/>
              </w:rPr>
              <w:t xml:space="preserve">noteikumu </w:t>
            </w:r>
            <w:r w:rsidR="00785770" w:rsidRPr="00E93BBE">
              <w:rPr>
                <w:rFonts w:ascii="Times New Roman" w:hAnsi="Times New Roman" w:cs="Times New Roman"/>
                <w:sz w:val="24"/>
                <w:szCs w:val="24"/>
              </w:rPr>
              <w:t>projekta 3.4.2.</w:t>
            </w:r>
            <w:r w:rsidR="00636BD5">
              <w:rPr>
                <w:rFonts w:ascii="Times New Roman" w:hAnsi="Times New Roman" w:cs="Times New Roman"/>
                <w:sz w:val="24"/>
                <w:szCs w:val="24"/>
              </w:rPr>
              <w:t> apakšno</w:t>
            </w:r>
            <w:r w:rsidR="00785770" w:rsidRPr="00E93BBE">
              <w:rPr>
                <w:rFonts w:ascii="Times New Roman" w:hAnsi="Times New Roman" w:cs="Times New Roman"/>
                <w:sz w:val="24"/>
                <w:szCs w:val="24"/>
              </w:rPr>
              <w:t xml:space="preserve">daļu nav atbalstāms, jo ar </w:t>
            </w:r>
            <w:r w:rsidR="00636BD5">
              <w:rPr>
                <w:rFonts w:ascii="Times New Roman" w:hAnsi="Times New Roman" w:cs="Times New Roman"/>
                <w:sz w:val="24"/>
                <w:szCs w:val="24"/>
              </w:rPr>
              <w:t>n</w:t>
            </w:r>
            <w:r w:rsidR="00785770" w:rsidRPr="00E93BBE">
              <w:rPr>
                <w:rFonts w:ascii="Times New Roman" w:hAnsi="Times New Roman" w:cs="Times New Roman"/>
                <w:sz w:val="24"/>
                <w:szCs w:val="24"/>
              </w:rPr>
              <w:t xml:space="preserve">oteikumu </w:t>
            </w:r>
            <w:r w:rsidR="00636BD5">
              <w:rPr>
                <w:rFonts w:ascii="Times New Roman" w:hAnsi="Times New Roman" w:cs="Times New Roman"/>
                <w:sz w:val="24"/>
                <w:szCs w:val="24"/>
              </w:rPr>
              <w:t xml:space="preserve">projekta </w:t>
            </w:r>
            <w:r w:rsidR="00785770" w:rsidRPr="00E93BBE">
              <w:rPr>
                <w:rFonts w:ascii="Times New Roman" w:hAnsi="Times New Roman" w:cs="Times New Roman"/>
                <w:sz w:val="24"/>
                <w:szCs w:val="24"/>
              </w:rPr>
              <w:t>3.4.2.</w:t>
            </w:r>
            <w:r w:rsidR="00636BD5">
              <w:rPr>
                <w:rFonts w:ascii="Times New Roman" w:hAnsi="Times New Roman" w:cs="Times New Roman"/>
                <w:sz w:val="24"/>
                <w:szCs w:val="24"/>
              </w:rPr>
              <w:t> apakšno</w:t>
            </w:r>
            <w:r w:rsidR="00785770" w:rsidRPr="00E93BBE">
              <w:rPr>
                <w:rFonts w:ascii="Times New Roman" w:hAnsi="Times New Roman" w:cs="Times New Roman"/>
                <w:sz w:val="24"/>
                <w:szCs w:val="24"/>
              </w:rPr>
              <w:t xml:space="preserve">daļas attiecīgajiem punktiem ieviestas </w:t>
            </w:r>
            <w:r>
              <w:rPr>
                <w:rFonts w:ascii="Times New Roman" w:eastAsia="Times New Roman" w:hAnsi="Times New Roman" w:cs="Times New Roman"/>
                <w:sz w:val="24"/>
                <w:szCs w:val="24"/>
                <w:lang w:eastAsia="lv-LV"/>
              </w:rPr>
              <w:t>D</w:t>
            </w:r>
            <w:r w:rsidR="00785770" w:rsidRPr="00E93BBE">
              <w:rPr>
                <w:rFonts w:ascii="Times New Roman" w:eastAsia="Times New Roman" w:hAnsi="Times New Roman" w:cs="Times New Roman"/>
                <w:sz w:val="24"/>
                <w:szCs w:val="24"/>
                <w:lang w:eastAsia="lv-LV"/>
              </w:rPr>
              <w:t>irektīva</w:t>
            </w:r>
            <w:r w:rsidR="00E638EE">
              <w:rPr>
                <w:rFonts w:ascii="Times New Roman" w:eastAsia="Times New Roman" w:hAnsi="Times New Roman" w:cs="Times New Roman"/>
                <w:sz w:val="24"/>
                <w:szCs w:val="24"/>
                <w:lang w:eastAsia="lv-LV"/>
              </w:rPr>
              <w:t xml:space="preserve">s </w:t>
            </w:r>
            <w:r w:rsidR="00785770" w:rsidRPr="00E93BBE">
              <w:rPr>
                <w:rFonts w:ascii="Times New Roman" w:eastAsia="Times New Roman" w:hAnsi="Times New Roman" w:cs="Times New Roman"/>
                <w:sz w:val="24"/>
                <w:szCs w:val="24"/>
                <w:lang w:eastAsia="lv-LV"/>
              </w:rPr>
              <w:t xml:space="preserve">2010/44/ES prasības. </w:t>
            </w:r>
            <w:r w:rsidR="000C79F8">
              <w:rPr>
                <w:rFonts w:ascii="Times New Roman" w:eastAsia="Times New Roman" w:hAnsi="Times New Roman" w:cs="Times New Roman"/>
                <w:sz w:val="24"/>
                <w:szCs w:val="24"/>
                <w:lang w:eastAsia="lv-LV"/>
              </w:rPr>
              <w:t>Svītrojot</w:t>
            </w:r>
            <w:r w:rsidR="000C79F8" w:rsidRPr="00E93BBE">
              <w:rPr>
                <w:rFonts w:ascii="Times New Roman" w:eastAsia="Times New Roman" w:hAnsi="Times New Roman" w:cs="Times New Roman"/>
                <w:sz w:val="24"/>
                <w:szCs w:val="24"/>
                <w:lang w:eastAsia="lv-LV"/>
              </w:rPr>
              <w:t xml:space="preserve"> </w:t>
            </w:r>
            <w:r w:rsidR="00785770" w:rsidRPr="00E93BBE">
              <w:rPr>
                <w:rFonts w:ascii="Times New Roman" w:eastAsia="Times New Roman" w:hAnsi="Times New Roman" w:cs="Times New Roman"/>
                <w:sz w:val="24"/>
                <w:szCs w:val="24"/>
                <w:lang w:eastAsia="lv-LV"/>
              </w:rPr>
              <w:t xml:space="preserve">minēto </w:t>
            </w:r>
            <w:r w:rsidR="00636BD5">
              <w:rPr>
                <w:rFonts w:ascii="Times New Roman" w:eastAsia="Times New Roman" w:hAnsi="Times New Roman" w:cs="Times New Roman"/>
                <w:sz w:val="24"/>
                <w:szCs w:val="24"/>
                <w:lang w:eastAsia="lv-LV"/>
              </w:rPr>
              <w:t>apakš</w:t>
            </w:r>
            <w:r w:rsidR="00785770" w:rsidRPr="00E93BBE">
              <w:rPr>
                <w:rFonts w:ascii="Times New Roman" w:eastAsia="Times New Roman" w:hAnsi="Times New Roman" w:cs="Times New Roman"/>
                <w:sz w:val="24"/>
                <w:szCs w:val="24"/>
                <w:lang w:eastAsia="lv-LV"/>
              </w:rPr>
              <w:t>nodaļu, neti</w:t>
            </w:r>
            <w:r w:rsidR="00785770">
              <w:rPr>
                <w:rFonts w:ascii="Times New Roman" w:eastAsia="Times New Roman" w:hAnsi="Times New Roman" w:cs="Times New Roman"/>
                <w:sz w:val="24"/>
                <w:szCs w:val="24"/>
                <w:lang w:eastAsia="lv-LV"/>
              </w:rPr>
              <w:t>ek</w:t>
            </w:r>
            <w:r w:rsidR="00785770" w:rsidRPr="00E93BBE">
              <w:rPr>
                <w:rFonts w:ascii="Times New Roman" w:eastAsia="Times New Roman" w:hAnsi="Times New Roman" w:cs="Times New Roman"/>
                <w:sz w:val="24"/>
                <w:szCs w:val="24"/>
                <w:lang w:eastAsia="lv-LV"/>
              </w:rPr>
              <w:t xml:space="preserve"> ieviestas Direktīvas</w:t>
            </w:r>
            <w:r w:rsidR="00636BD5">
              <w:rPr>
                <w:rFonts w:ascii="Times New Roman" w:eastAsia="Times New Roman" w:hAnsi="Times New Roman" w:cs="Times New Roman"/>
                <w:sz w:val="24"/>
                <w:szCs w:val="24"/>
                <w:lang w:eastAsia="lv-LV"/>
              </w:rPr>
              <w:t> </w:t>
            </w:r>
            <w:r w:rsidR="00785770" w:rsidRPr="00E93BBE">
              <w:rPr>
                <w:rFonts w:ascii="Times New Roman" w:eastAsia="Times New Roman" w:hAnsi="Times New Roman" w:cs="Times New Roman"/>
                <w:sz w:val="24"/>
                <w:szCs w:val="24"/>
                <w:lang w:eastAsia="lv-LV"/>
              </w:rPr>
              <w:t>2010/44/ES 27. panta prasības.</w:t>
            </w:r>
          </w:p>
        </w:tc>
      </w:tr>
      <w:tr w:rsidR="00785770" w:rsidRPr="00E93BBE" w14:paraId="36AC9906" w14:textId="77777777" w:rsidTr="00914143">
        <w:tc>
          <w:tcPr>
            <w:tcW w:w="0" w:type="auto"/>
            <w:tcBorders>
              <w:top w:val="single" w:sz="4" w:space="0" w:color="auto"/>
              <w:left w:val="single" w:sz="4" w:space="0" w:color="auto"/>
              <w:bottom w:val="single" w:sz="4" w:space="0" w:color="auto"/>
              <w:right w:val="single" w:sz="4" w:space="0" w:color="auto"/>
            </w:tcBorders>
          </w:tcPr>
          <w:p w14:paraId="55B93E8E" w14:textId="77777777" w:rsidR="00785770" w:rsidRPr="00E93BBE" w:rsidRDefault="00785770" w:rsidP="00914143">
            <w:pPr>
              <w:spacing w:after="0" w:line="240" w:lineRule="auto"/>
              <w:rPr>
                <w:rFonts w:ascii="Times New Roman" w:hAnsi="Times New Roman" w:cs="Times New Roman"/>
                <w:bCs/>
                <w:sz w:val="24"/>
                <w:szCs w:val="24"/>
              </w:rPr>
            </w:pPr>
            <w:r w:rsidRPr="00E93BBE">
              <w:rPr>
                <w:rFonts w:ascii="Times New Roman" w:hAnsi="Times New Roman" w:cs="Times New Roman"/>
                <w:bCs/>
                <w:sz w:val="24"/>
                <w:szCs w:val="24"/>
              </w:rPr>
              <w:lastRenderedPageBreak/>
              <w:t>3</w:t>
            </w:r>
          </w:p>
        </w:tc>
        <w:tc>
          <w:tcPr>
            <w:tcW w:w="4577" w:type="dxa"/>
            <w:tcBorders>
              <w:top w:val="single" w:sz="4" w:space="0" w:color="auto"/>
              <w:left w:val="single" w:sz="4" w:space="0" w:color="auto"/>
              <w:bottom w:val="single" w:sz="4" w:space="0" w:color="auto"/>
              <w:right w:val="single" w:sz="4" w:space="0" w:color="auto"/>
            </w:tcBorders>
            <w:shd w:val="clear" w:color="auto" w:fill="auto"/>
          </w:tcPr>
          <w:p w14:paraId="3EA1ADA3" w14:textId="77777777" w:rsidR="00785770" w:rsidRPr="00E93BBE" w:rsidRDefault="00785770" w:rsidP="00081270">
            <w:pPr>
              <w:pStyle w:val="NApunkts2"/>
              <w:numPr>
                <w:ilvl w:val="1"/>
                <w:numId w:val="5"/>
              </w:numPr>
              <w:ind w:left="0" w:firstLine="0"/>
            </w:pPr>
            <w:r w:rsidRPr="00E93BBE">
              <w:t xml:space="preserve">ja pakārtotajam fondam un galvenajam fondam ir atšķirīgs pārskata gads, kārtību un termiņu, līdz </w:t>
            </w:r>
            <w:r w:rsidRPr="00081270">
              <w:t>kuram galvenā fonda zvērināts revidents sagatavo</w:t>
            </w:r>
            <w:hyperlink r:id="rId28" w:tgtFrame="_blank" w:history="1">
              <w:r w:rsidRPr="00081270">
                <w:rPr>
                  <w:rStyle w:val="Hipersaite"/>
                  <w:color w:val="auto"/>
                  <w:u w:val="none"/>
                </w:rPr>
                <w:t xml:space="preserve"> Likuma</w:t>
              </w:r>
            </w:hyperlink>
            <w:r w:rsidRPr="00081270">
              <w:rPr>
                <w:rStyle w:val="Hipersaite"/>
                <w:color w:val="auto"/>
                <w:u w:val="none"/>
              </w:rPr>
              <w:t xml:space="preserve"> </w:t>
            </w:r>
            <w:hyperlink r:id="rId29" w:anchor="p71_4" w:tgtFrame="_blank" w:history="1">
              <w:r w:rsidRPr="00081270">
                <w:rPr>
                  <w:rStyle w:val="Hipersaite"/>
                  <w:color w:val="auto"/>
                  <w:u w:val="none"/>
                </w:rPr>
                <w:t>71.</w:t>
              </w:r>
              <w:r w:rsidRPr="00081270">
                <w:rPr>
                  <w:rStyle w:val="Hipersaite"/>
                  <w:color w:val="auto"/>
                  <w:u w:val="none"/>
                  <w:vertAlign w:val="superscript"/>
                </w:rPr>
                <w:t>4</w:t>
              </w:r>
              <w:r w:rsidRPr="00081270">
                <w:rPr>
                  <w:rStyle w:val="Hipersaite"/>
                  <w:color w:val="auto"/>
                  <w:u w:val="none"/>
                </w:rPr>
                <w:t> panta</w:t>
              </w:r>
            </w:hyperlink>
            <w:r w:rsidRPr="00081270">
              <w:t xml:space="preserve"> astotajā daļā norādīto revidenta </w:t>
            </w:r>
            <w:r w:rsidRPr="00E93BBE">
              <w:t>ziņojumu, kā arī minētā ziņojuma projekta un ziņojuma iesniegšanas kārtību pakārtotā fonda zvērinātam revidentam.</w:t>
            </w:r>
          </w:p>
          <w:p w14:paraId="5B8F0B86" w14:textId="77777777" w:rsidR="00785770" w:rsidRPr="00E93BBE" w:rsidRDefault="00785770" w:rsidP="00914143">
            <w:pPr>
              <w:spacing w:after="0" w:line="240" w:lineRule="auto"/>
              <w:rPr>
                <w:rFonts w:ascii="Times New Roman" w:hAnsi="Times New Roman" w:cs="Times New Roman"/>
                <w:b/>
                <w:sz w:val="24"/>
                <w:szCs w:val="24"/>
              </w:rPr>
            </w:pPr>
          </w:p>
        </w:tc>
        <w:tc>
          <w:tcPr>
            <w:tcW w:w="4694" w:type="dxa"/>
            <w:tcBorders>
              <w:top w:val="single" w:sz="4" w:space="0" w:color="auto"/>
              <w:left w:val="single" w:sz="4" w:space="0" w:color="auto"/>
              <w:bottom w:val="single" w:sz="4" w:space="0" w:color="auto"/>
              <w:right w:val="single" w:sz="4" w:space="0" w:color="auto"/>
            </w:tcBorders>
            <w:shd w:val="clear" w:color="auto" w:fill="auto"/>
          </w:tcPr>
          <w:p w14:paraId="28BA3FCD" w14:textId="77777777" w:rsidR="00081270" w:rsidRPr="006E201D" w:rsidRDefault="00081270" w:rsidP="00081270">
            <w:pPr>
              <w:spacing w:after="0" w:line="240" w:lineRule="auto"/>
              <w:rPr>
                <w:rFonts w:ascii="Times New Roman" w:hAnsi="Times New Roman" w:cs="Times New Roman"/>
                <w:b/>
                <w:bCs/>
                <w:sz w:val="24"/>
                <w:szCs w:val="24"/>
              </w:rPr>
            </w:pPr>
            <w:r w:rsidRPr="006E201D">
              <w:rPr>
                <w:rFonts w:ascii="Times New Roman" w:hAnsi="Times New Roman" w:cs="Times New Roman"/>
                <w:b/>
                <w:bCs/>
                <w:sz w:val="24"/>
                <w:szCs w:val="24"/>
              </w:rPr>
              <w:t>Latvijas Zvērinātu revidentu asociācija.</w:t>
            </w:r>
          </w:p>
          <w:p w14:paraId="19B9EE32" w14:textId="58DF9395" w:rsidR="00785770" w:rsidRPr="00E93BBE" w:rsidRDefault="00785770" w:rsidP="00914143">
            <w:pPr>
              <w:spacing w:after="0" w:line="240" w:lineRule="auto"/>
              <w:jc w:val="both"/>
              <w:rPr>
                <w:rFonts w:ascii="Times New Roman" w:hAnsi="Times New Roman" w:cs="Times New Roman"/>
                <w:b/>
                <w:bCs/>
                <w:sz w:val="24"/>
                <w:szCs w:val="24"/>
              </w:rPr>
            </w:pPr>
            <w:r w:rsidRPr="00E93BBE">
              <w:rPr>
                <w:rFonts w:ascii="Times New Roman" w:hAnsi="Times New Roman" w:cs="Times New Roman"/>
                <w:sz w:val="24"/>
                <w:szCs w:val="24"/>
              </w:rPr>
              <w:t>Papildus vēršam uzmanību, ka projekta 46.7.apakšpun</w:t>
            </w:r>
            <w:r w:rsidR="000C79F8">
              <w:rPr>
                <w:rFonts w:ascii="Times New Roman" w:hAnsi="Times New Roman" w:cs="Times New Roman"/>
                <w:sz w:val="24"/>
                <w:szCs w:val="24"/>
              </w:rPr>
              <w:t>k</w:t>
            </w:r>
            <w:r w:rsidRPr="00E93BBE">
              <w:rPr>
                <w:rFonts w:ascii="Times New Roman" w:hAnsi="Times New Roman" w:cs="Times New Roman"/>
                <w:sz w:val="24"/>
                <w:szCs w:val="24"/>
              </w:rPr>
              <w:t>tā iekļautais regulējums ir pretrunā ar Ieguldījumu pārvaldes sabiedrību likuma 71.</w:t>
            </w:r>
            <w:r w:rsidRPr="00E93BBE">
              <w:rPr>
                <w:rFonts w:ascii="Times New Roman" w:hAnsi="Times New Roman" w:cs="Times New Roman"/>
                <w:sz w:val="24"/>
                <w:szCs w:val="24"/>
                <w:vertAlign w:val="superscript"/>
              </w:rPr>
              <w:t>4</w:t>
            </w:r>
            <w:r w:rsidRPr="00E93BBE">
              <w:rPr>
                <w:rFonts w:ascii="Times New Roman" w:hAnsi="Times New Roman" w:cs="Times New Roman"/>
                <w:sz w:val="24"/>
                <w:szCs w:val="24"/>
              </w:rPr>
              <w:t xml:space="preserve"> panta astoto daļu, kas noteic, ka, </w:t>
            </w:r>
            <w:r w:rsidRPr="00E93BBE">
              <w:rPr>
                <w:rFonts w:ascii="Times New Roman" w:hAnsi="Times New Roman" w:cs="Times New Roman"/>
                <w:i/>
                <w:iCs/>
                <w:sz w:val="24"/>
                <w:szCs w:val="24"/>
              </w:rPr>
              <w:t>ja pakārtotā fonda un galvenā fonda pārskata gads atšķiras, galvenā fonda revidents sagatavo revīzijas ziņojumu pakārtotā fonda pārskata gada pēdējā dienā</w:t>
            </w:r>
            <w:r w:rsidRPr="00E93BBE">
              <w:rPr>
                <w:rFonts w:ascii="Times New Roman" w:hAnsi="Times New Roman" w:cs="Times New Roman"/>
                <w:sz w:val="24"/>
                <w:szCs w:val="24"/>
              </w:rPr>
              <w:t>. Ar vienošanos nenosaka termiņu, līdz kuram galvenā fonda zvērināts revidents sagatavo revidenta ziņojumu.</w:t>
            </w:r>
          </w:p>
        </w:tc>
        <w:tc>
          <w:tcPr>
            <w:tcW w:w="4662" w:type="dxa"/>
            <w:tcBorders>
              <w:top w:val="single" w:sz="4" w:space="0" w:color="auto"/>
              <w:left w:val="single" w:sz="4" w:space="0" w:color="auto"/>
              <w:bottom w:val="single" w:sz="4" w:space="0" w:color="auto"/>
              <w:right w:val="single" w:sz="4" w:space="0" w:color="auto"/>
            </w:tcBorders>
            <w:shd w:val="clear" w:color="auto" w:fill="auto"/>
          </w:tcPr>
          <w:p w14:paraId="2DC77601" w14:textId="19694685" w:rsidR="00DC56C4" w:rsidRPr="00E43323" w:rsidRDefault="00DC56C4" w:rsidP="000351A4">
            <w:pPr>
              <w:spacing w:after="0" w:line="240" w:lineRule="auto"/>
              <w:jc w:val="both"/>
              <w:rPr>
                <w:rFonts w:ascii="Times New Roman" w:hAnsi="Times New Roman" w:cs="Times New Roman"/>
                <w:bCs/>
                <w:i/>
                <w:sz w:val="24"/>
                <w:szCs w:val="24"/>
              </w:rPr>
            </w:pPr>
            <w:r w:rsidRPr="00E43323">
              <w:rPr>
                <w:rFonts w:ascii="Times New Roman" w:hAnsi="Times New Roman" w:cs="Times New Roman"/>
                <w:bCs/>
                <w:i/>
                <w:sz w:val="24"/>
                <w:szCs w:val="24"/>
              </w:rPr>
              <w:t xml:space="preserve">Šis apakšpunkts pašreiz ir </w:t>
            </w:r>
            <w:r w:rsidR="00081270">
              <w:rPr>
                <w:rFonts w:ascii="Times New Roman" w:hAnsi="Times New Roman" w:cs="Times New Roman"/>
                <w:bCs/>
                <w:i/>
                <w:sz w:val="24"/>
                <w:szCs w:val="24"/>
              </w:rPr>
              <w:t xml:space="preserve">svītrots </w:t>
            </w:r>
            <w:r w:rsidRPr="00E43323">
              <w:rPr>
                <w:rFonts w:ascii="Times New Roman" w:hAnsi="Times New Roman" w:cs="Times New Roman"/>
                <w:bCs/>
                <w:i/>
                <w:sz w:val="24"/>
                <w:szCs w:val="24"/>
              </w:rPr>
              <w:t xml:space="preserve">no </w:t>
            </w:r>
            <w:r w:rsidR="000C79F8">
              <w:rPr>
                <w:rFonts w:ascii="Times New Roman" w:hAnsi="Times New Roman" w:cs="Times New Roman"/>
                <w:bCs/>
                <w:i/>
                <w:sz w:val="24"/>
                <w:szCs w:val="24"/>
              </w:rPr>
              <w:t xml:space="preserve">noteikumu </w:t>
            </w:r>
            <w:r w:rsidRPr="00E43323">
              <w:rPr>
                <w:rFonts w:ascii="Times New Roman" w:hAnsi="Times New Roman" w:cs="Times New Roman"/>
                <w:bCs/>
                <w:i/>
                <w:sz w:val="24"/>
                <w:szCs w:val="24"/>
              </w:rPr>
              <w:t>projekta, ņemot vērā, ka Likumā vēl nav ietverts nepieciešamais deleģējums izdot šāda satura normu.</w:t>
            </w:r>
          </w:p>
          <w:p w14:paraId="4C5B1150" w14:textId="77777777" w:rsidR="00E43323" w:rsidRDefault="00E43323" w:rsidP="000C79F8">
            <w:pPr>
              <w:pStyle w:val="NApunkts2"/>
              <w:numPr>
                <w:ilvl w:val="0"/>
                <w:numId w:val="0"/>
              </w:numPr>
              <w:rPr>
                <w:b/>
                <w:bCs/>
              </w:rPr>
            </w:pPr>
          </w:p>
          <w:p w14:paraId="6EC10FC6" w14:textId="41754EC1" w:rsidR="005E3DE0" w:rsidRPr="005E3DE0" w:rsidRDefault="005E3DE0" w:rsidP="000C79F8">
            <w:pPr>
              <w:pStyle w:val="NApunkts2"/>
              <w:numPr>
                <w:ilvl w:val="0"/>
                <w:numId w:val="0"/>
              </w:numPr>
              <w:rPr>
                <w:b/>
                <w:bCs/>
              </w:rPr>
            </w:pPr>
            <w:r w:rsidRPr="005E3DE0">
              <w:rPr>
                <w:b/>
                <w:bCs/>
              </w:rPr>
              <w:t>Ņemts vērā.</w:t>
            </w:r>
          </w:p>
          <w:p w14:paraId="7E8E43FD" w14:textId="77777777" w:rsidR="005E3DE0" w:rsidRPr="005E3DE0" w:rsidRDefault="005E3DE0" w:rsidP="000C79F8">
            <w:pPr>
              <w:pStyle w:val="NApunkts2"/>
              <w:numPr>
                <w:ilvl w:val="0"/>
                <w:numId w:val="0"/>
              </w:numPr>
            </w:pPr>
            <w:r w:rsidRPr="005E3DE0">
              <w:t xml:space="preserve">Noteikumu projekta 46.7. apakšpunkts izteikts jaunā redakcijā: </w:t>
            </w:r>
          </w:p>
          <w:p w14:paraId="7CDFF450" w14:textId="415AF4AF" w:rsidR="00785770" w:rsidRPr="00E43323" w:rsidRDefault="005E3DE0" w:rsidP="000C79F8">
            <w:pPr>
              <w:pStyle w:val="NApunkts2"/>
              <w:numPr>
                <w:ilvl w:val="0"/>
                <w:numId w:val="0"/>
              </w:numPr>
            </w:pPr>
            <w:r w:rsidRPr="005E3DE0">
              <w:t>"46.7. ja pakārtotajam fondam un galvenajam fondam ir atšķirīgs pārskata gads, galvenā fonda zvērināta revidenta ziņojuma projekta iesniegšanas kārtību pakārtotā fonda zvērinātam revidentam."</w:t>
            </w:r>
          </w:p>
        </w:tc>
      </w:tr>
    </w:tbl>
    <w:p w14:paraId="16774DAE" w14:textId="77777777" w:rsidR="00785770" w:rsidRPr="00E93BBE" w:rsidRDefault="00785770" w:rsidP="00785770">
      <w:pPr>
        <w:rPr>
          <w:rFonts w:ascii="Times New Roman" w:hAnsi="Times New Roman" w:cs="Times New Roman"/>
          <w:sz w:val="24"/>
          <w:szCs w:val="24"/>
        </w:rPr>
      </w:pPr>
    </w:p>
    <w:p w14:paraId="6922BE31" w14:textId="77777777" w:rsidR="00E53DE9" w:rsidRPr="000B4E0A" w:rsidRDefault="00E53DE9" w:rsidP="0049248A">
      <w:pPr>
        <w:spacing w:after="0" w:line="240" w:lineRule="auto"/>
        <w:rPr>
          <w:rFonts w:ascii="Times New Roman" w:hAnsi="Times New Roman" w:cs="Times New Roman"/>
          <w:sz w:val="24"/>
          <w:szCs w:val="24"/>
        </w:rPr>
      </w:pPr>
    </w:p>
    <w:sectPr w:rsidR="00E53DE9" w:rsidRPr="000B4E0A" w:rsidSect="008C4F17">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C73FD8" w14:textId="77777777" w:rsidR="002703B8" w:rsidRDefault="002703B8" w:rsidP="009B27BE">
      <w:pPr>
        <w:spacing w:after="0" w:line="240" w:lineRule="auto"/>
      </w:pPr>
      <w:r>
        <w:separator/>
      </w:r>
    </w:p>
  </w:endnote>
  <w:endnote w:type="continuationSeparator" w:id="0">
    <w:p w14:paraId="70600985" w14:textId="77777777" w:rsidR="002703B8" w:rsidRDefault="002703B8" w:rsidP="009B27BE">
      <w:pPr>
        <w:spacing w:after="0" w:line="240" w:lineRule="auto"/>
      </w:pPr>
      <w:r>
        <w:continuationSeparator/>
      </w:r>
    </w:p>
  </w:endnote>
  <w:endnote w:type="continuationNotice" w:id="1">
    <w:p w14:paraId="33407E03" w14:textId="77777777" w:rsidR="002703B8" w:rsidRDefault="002703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04609" w14:textId="77777777" w:rsidR="009F04B3" w:rsidRDefault="009F04B3">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3C8D05" w14:textId="77777777" w:rsidR="002703B8" w:rsidRDefault="002703B8" w:rsidP="009B27BE">
      <w:pPr>
        <w:spacing w:after="0" w:line="240" w:lineRule="auto"/>
      </w:pPr>
      <w:r>
        <w:separator/>
      </w:r>
    </w:p>
  </w:footnote>
  <w:footnote w:type="continuationSeparator" w:id="0">
    <w:p w14:paraId="5B059678" w14:textId="77777777" w:rsidR="002703B8" w:rsidRDefault="002703B8" w:rsidP="009B27BE">
      <w:pPr>
        <w:spacing w:after="0" w:line="240" w:lineRule="auto"/>
      </w:pPr>
      <w:r>
        <w:continuationSeparator/>
      </w:r>
    </w:p>
  </w:footnote>
  <w:footnote w:type="continuationNotice" w:id="1">
    <w:p w14:paraId="0926C57A" w14:textId="77777777" w:rsidR="002703B8" w:rsidRDefault="002703B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45D951C1"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3D2233DA"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56AA3"/>
    <w:multiLevelType w:val="multilevel"/>
    <w:tmpl w:val="67E41CDC"/>
    <w:lvl w:ilvl="0">
      <w:start w:val="46"/>
      <w:numFmt w:val="decimal"/>
      <w:lvlText w:val="%1."/>
      <w:lvlJc w:val="left"/>
      <w:pPr>
        <w:ind w:left="480" w:hanging="480"/>
      </w:pPr>
      <w:rPr>
        <w:rFonts w:hint="default"/>
      </w:rPr>
    </w:lvl>
    <w:lvl w:ilvl="1">
      <w:start w:val="7"/>
      <w:numFmt w:val="decimal"/>
      <w:lvlText w:val="%1.%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 w15:restartNumberingAfterBreak="0">
    <w:nsid w:val="23F5184F"/>
    <w:multiLevelType w:val="hybridMultilevel"/>
    <w:tmpl w:val="6018EF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EA238E5"/>
    <w:multiLevelType w:val="multilevel"/>
    <w:tmpl w:val="AACCDC70"/>
    <w:lvl w:ilvl="0">
      <w:start w:val="46"/>
      <w:numFmt w:val="decimal"/>
      <w:lvlText w:val="%1."/>
      <w:lvlJc w:val="left"/>
      <w:pPr>
        <w:ind w:left="502" w:hanging="360"/>
      </w:pPr>
      <w:rPr>
        <w:rFonts w:hint="default"/>
      </w:rPr>
    </w:lvl>
    <w:lvl w:ilvl="1">
      <w:start w:val="1"/>
      <w:numFmt w:val="decimal"/>
      <w:isLgl/>
      <w:lvlText w:val="%1.%2."/>
      <w:lvlJc w:val="left"/>
      <w:pPr>
        <w:ind w:left="906" w:hanging="48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14" w:hanging="720"/>
      </w:pPr>
      <w:rPr>
        <w:rFonts w:hint="default"/>
      </w:rPr>
    </w:lvl>
    <w:lvl w:ilvl="4">
      <w:start w:val="1"/>
      <w:numFmt w:val="decimal"/>
      <w:isLgl/>
      <w:lvlText w:val="%1.%2.%3.%4.%5."/>
      <w:lvlJc w:val="left"/>
      <w:pPr>
        <w:ind w:left="2358" w:hanging="1080"/>
      </w:pPr>
      <w:rPr>
        <w:rFonts w:hint="default"/>
      </w:rPr>
    </w:lvl>
    <w:lvl w:ilvl="5">
      <w:start w:val="1"/>
      <w:numFmt w:val="decimal"/>
      <w:isLgl/>
      <w:lvlText w:val="%1.%2.%3.%4.%5.%6."/>
      <w:lvlJc w:val="left"/>
      <w:pPr>
        <w:ind w:left="2642" w:hanging="1080"/>
      </w:pPr>
      <w:rPr>
        <w:rFonts w:hint="default"/>
      </w:rPr>
    </w:lvl>
    <w:lvl w:ilvl="6">
      <w:start w:val="1"/>
      <w:numFmt w:val="decimal"/>
      <w:isLgl/>
      <w:lvlText w:val="%1.%2.%3.%4.%5.%6.%7."/>
      <w:lvlJc w:val="left"/>
      <w:pPr>
        <w:ind w:left="3286" w:hanging="1440"/>
      </w:pPr>
      <w:rPr>
        <w:rFonts w:hint="default"/>
      </w:rPr>
    </w:lvl>
    <w:lvl w:ilvl="7">
      <w:start w:val="1"/>
      <w:numFmt w:val="decimal"/>
      <w:isLgl/>
      <w:lvlText w:val="%1.%2.%3.%4.%5.%6.%7.%8."/>
      <w:lvlJc w:val="left"/>
      <w:pPr>
        <w:ind w:left="3570" w:hanging="1440"/>
      </w:pPr>
      <w:rPr>
        <w:rFonts w:hint="default"/>
      </w:rPr>
    </w:lvl>
    <w:lvl w:ilvl="8">
      <w:start w:val="1"/>
      <w:numFmt w:val="decimal"/>
      <w:isLgl/>
      <w:lvlText w:val="%1.%2.%3.%4.%5.%6.%7.%8.%9."/>
      <w:lvlJc w:val="left"/>
      <w:pPr>
        <w:ind w:left="4214" w:hanging="1800"/>
      </w:pPr>
      <w:rPr>
        <w:rFonts w:hint="default"/>
      </w:rPr>
    </w:lvl>
  </w:abstractNum>
  <w:abstractNum w:abstractNumId="3" w15:restartNumberingAfterBreak="0">
    <w:nsid w:val="3F6D694F"/>
    <w:multiLevelType w:val="multilevel"/>
    <w:tmpl w:val="7616D02A"/>
    <w:lvl w:ilvl="0">
      <w:start w:val="3"/>
      <w:numFmt w:val="decimal"/>
      <w:lvlText w:val="%1."/>
      <w:lvlJc w:val="left"/>
      <w:pPr>
        <w:ind w:left="540" w:hanging="540"/>
      </w:pPr>
      <w:rPr>
        <w:rFonts w:hint="default"/>
        <w:b/>
      </w:rPr>
    </w:lvl>
    <w:lvl w:ilvl="1">
      <w:start w:val="4"/>
      <w:numFmt w:val="decimal"/>
      <w:lvlText w:val="%1.%2."/>
      <w:lvlJc w:val="left"/>
      <w:pPr>
        <w:ind w:left="540" w:hanging="54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53BB7D32"/>
    <w:multiLevelType w:val="multilevel"/>
    <w:tmpl w:val="7592DBE8"/>
    <w:lvl w:ilvl="0">
      <w:start w:val="1"/>
      <w:numFmt w:val="decimal"/>
      <w:pStyle w:val="NApunkts1"/>
      <w:suff w:val="space"/>
      <w:lvlText w:val="%1."/>
      <w:lvlJc w:val="left"/>
      <w:pPr>
        <w:ind w:left="360" w:hanging="360"/>
      </w:pPr>
      <w:rPr>
        <w:rFonts w:hint="default"/>
        <w:b/>
        <w:bCs/>
      </w:rPr>
    </w:lvl>
    <w:lvl w:ilvl="1">
      <w:start w:val="1"/>
      <w:numFmt w:val="decimal"/>
      <w:pStyle w:val="NApunkts2"/>
      <w:suff w:val="space"/>
      <w:lvlText w:val="%2."/>
      <w:lvlJc w:val="left"/>
      <w:pPr>
        <w:ind w:left="1701" w:firstLine="0"/>
      </w:pPr>
      <w:rPr>
        <w:rFonts w:ascii="Times New Roman" w:eastAsia="Times New Roman" w:hAnsi="Times New Roman" w:cs="Times New Roman"/>
        <w:b/>
        <w:bCs/>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66D8382D"/>
    <w:multiLevelType w:val="hybridMultilevel"/>
    <w:tmpl w:val="98EE4A3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71232427"/>
    <w:multiLevelType w:val="hybridMultilevel"/>
    <w:tmpl w:val="F998F286"/>
    <w:lvl w:ilvl="0" w:tplc="B8E26A9E">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340552041">
    <w:abstractNumId w:val="4"/>
  </w:num>
  <w:num w:numId="2" w16cid:durableId="1546210371">
    <w:abstractNumId w:val="5"/>
  </w:num>
  <w:num w:numId="3" w16cid:durableId="1747679238">
    <w:abstractNumId w:val="6"/>
  </w:num>
  <w:num w:numId="4" w16cid:durableId="1412435339">
    <w:abstractNumId w:val="1"/>
  </w:num>
  <w:num w:numId="5" w16cid:durableId="1107314734">
    <w:abstractNumId w:val="0"/>
  </w:num>
  <w:num w:numId="6" w16cid:durableId="865873656">
    <w:abstractNumId w:val="3"/>
  </w:num>
  <w:num w:numId="7" w16cid:durableId="18042757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CAA"/>
    <w:rsid w:val="00017E94"/>
    <w:rsid w:val="00022940"/>
    <w:rsid w:val="000263F5"/>
    <w:rsid w:val="000351A4"/>
    <w:rsid w:val="0003575E"/>
    <w:rsid w:val="000408F2"/>
    <w:rsid w:val="000451B6"/>
    <w:rsid w:val="00050769"/>
    <w:rsid w:val="0005307F"/>
    <w:rsid w:val="00054AAD"/>
    <w:rsid w:val="00081270"/>
    <w:rsid w:val="0008510E"/>
    <w:rsid w:val="0009616F"/>
    <w:rsid w:val="000A0B20"/>
    <w:rsid w:val="000B4406"/>
    <w:rsid w:val="000B4E0A"/>
    <w:rsid w:val="000C2F64"/>
    <w:rsid w:val="000C79F8"/>
    <w:rsid w:val="000D34E2"/>
    <w:rsid w:val="000E41B6"/>
    <w:rsid w:val="000F265A"/>
    <w:rsid w:val="00131E7A"/>
    <w:rsid w:val="00132070"/>
    <w:rsid w:val="00133F6A"/>
    <w:rsid w:val="00143A48"/>
    <w:rsid w:val="00154A38"/>
    <w:rsid w:val="0019110B"/>
    <w:rsid w:val="001A0BEC"/>
    <w:rsid w:val="001A0F0C"/>
    <w:rsid w:val="001A5171"/>
    <w:rsid w:val="001D2226"/>
    <w:rsid w:val="002049BC"/>
    <w:rsid w:val="00215340"/>
    <w:rsid w:val="00215975"/>
    <w:rsid w:val="00220DE9"/>
    <w:rsid w:val="00226FE6"/>
    <w:rsid w:val="00232917"/>
    <w:rsid w:val="00242B6A"/>
    <w:rsid w:val="002547D6"/>
    <w:rsid w:val="00263E1C"/>
    <w:rsid w:val="002703B8"/>
    <w:rsid w:val="0027720B"/>
    <w:rsid w:val="00282E8F"/>
    <w:rsid w:val="002C0A19"/>
    <w:rsid w:val="002C576C"/>
    <w:rsid w:val="00302196"/>
    <w:rsid w:val="00310E3B"/>
    <w:rsid w:val="003330A6"/>
    <w:rsid w:val="003344C2"/>
    <w:rsid w:val="0034455D"/>
    <w:rsid w:val="0035446A"/>
    <w:rsid w:val="00370452"/>
    <w:rsid w:val="00397388"/>
    <w:rsid w:val="003B481B"/>
    <w:rsid w:val="003C2619"/>
    <w:rsid w:val="003C4194"/>
    <w:rsid w:val="003C6E99"/>
    <w:rsid w:val="003C7506"/>
    <w:rsid w:val="003D3F3D"/>
    <w:rsid w:val="003F1F2A"/>
    <w:rsid w:val="0040198E"/>
    <w:rsid w:val="00434030"/>
    <w:rsid w:val="004424F7"/>
    <w:rsid w:val="00460582"/>
    <w:rsid w:val="0049248A"/>
    <w:rsid w:val="004A421B"/>
    <w:rsid w:val="004C3C46"/>
    <w:rsid w:val="004D7C81"/>
    <w:rsid w:val="004E0E2F"/>
    <w:rsid w:val="0050213F"/>
    <w:rsid w:val="0051347F"/>
    <w:rsid w:val="00520D46"/>
    <w:rsid w:val="005446F1"/>
    <w:rsid w:val="005677EC"/>
    <w:rsid w:val="00587A9C"/>
    <w:rsid w:val="00594F95"/>
    <w:rsid w:val="005A2D36"/>
    <w:rsid w:val="005B035F"/>
    <w:rsid w:val="005B3E28"/>
    <w:rsid w:val="005C2902"/>
    <w:rsid w:val="005C3880"/>
    <w:rsid w:val="005C395E"/>
    <w:rsid w:val="005D6788"/>
    <w:rsid w:val="005E3DE0"/>
    <w:rsid w:val="005F4754"/>
    <w:rsid w:val="005F6262"/>
    <w:rsid w:val="005F7303"/>
    <w:rsid w:val="005F738E"/>
    <w:rsid w:val="0060016E"/>
    <w:rsid w:val="00611533"/>
    <w:rsid w:val="00613431"/>
    <w:rsid w:val="00621AD5"/>
    <w:rsid w:val="006264AE"/>
    <w:rsid w:val="00636BD5"/>
    <w:rsid w:val="00642172"/>
    <w:rsid w:val="0064325A"/>
    <w:rsid w:val="00665F86"/>
    <w:rsid w:val="00666998"/>
    <w:rsid w:val="00685579"/>
    <w:rsid w:val="00686DBE"/>
    <w:rsid w:val="006E2529"/>
    <w:rsid w:val="00733A77"/>
    <w:rsid w:val="0075006A"/>
    <w:rsid w:val="00750971"/>
    <w:rsid w:val="00756820"/>
    <w:rsid w:val="00762188"/>
    <w:rsid w:val="00762371"/>
    <w:rsid w:val="00773BD8"/>
    <w:rsid w:val="00785770"/>
    <w:rsid w:val="00790CDB"/>
    <w:rsid w:val="00795234"/>
    <w:rsid w:val="00795401"/>
    <w:rsid w:val="007A6721"/>
    <w:rsid w:val="007C3D60"/>
    <w:rsid w:val="007E313B"/>
    <w:rsid w:val="007E7685"/>
    <w:rsid w:val="007F5539"/>
    <w:rsid w:val="00810041"/>
    <w:rsid w:val="00830BCB"/>
    <w:rsid w:val="00840EC8"/>
    <w:rsid w:val="008506EA"/>
    <w:rsid w:val="008701AD"/>
    <w:rsid w:val="00875573"/>
    <w:rsid w:val="00880B27"/>
    <w:rsid w:val="0089364E"/>
    <w:rsid w:val="008A7DE8"/>
    <w:rsid w:val="008B3E2C"/>
    <w:rsid w:val="008C1C79"/>
    <w:rsid w:val="008C4F17"/>
    <w:rsid w:val="008C7FA5"/>
    <w:rsid w:val="008F0654"/>
    <w:rsid w:val="00920831"/>
    <w:rsid w:val="0092424E"/>
    <w:rsid w:val="00925AED"/>
    <w:rsid w:val="009713E6"/>
    <w:rsid w:val="009830C2"/>
    <w:rsid w:val="00992761"/>
    <w:rsid w:val="00992E4F"/>
    <w:rsid w:val="00996668"/>
    <w:rsid w:val="009A23F0"/>
    <w:rsid w:val="009A3F26"/>
    <w:rsid w:val="009B27BE"/>
    <w:rsid w:val="009C100B"/>
    <w:rsid w:val="009D69BC"/>
    <w:rsid w:val="009E076D"/>
    <w:rsid w:val="009F04B3"/>
    <w:rsid w:val="00A0418B"/>
    <w:rsid w:val="00A07172"/>
    <w:rsid w:val="00A14246"/>
    <w:rsid w:val="00A42788"/>
    <w:rsid w:val="00A55C83"/>
    <w:rsid w:val="00A8534E"/>
    <w:rsid w:val="00A87F14"/>
    <w:rsid w:val="00AA44CD"/>
    <w:rsid w:val="00AA6A3D"/>
    <w:rsid w:val="00AB37DA"/>
    <w:rsid w:val="00AB5F64"/>
    <w:rsid w:val="00AC7BC4"/>
    <w:rsid w:val="00AE002D"/>
    <w:rsid w:val="00AE4299"/>
    <w:rsid w:val="00B239A5"/>
    <w:rsid w:val="00B30C07"/>
    <w:rsid w:val="00B36625"/>
    <w:rsid w:val="00B406CB"/>
    <w:rsid w:val="00B43D47"/>
    <w:rsid w:val="00B62244"/>
    <w:rsid w:val="00B66364"/>
    <w:rsid w:val="00B81051"/>
    <w:rsid w:val="00B95DAB"/>
    <w:rsid w:val="00BA7136"/>
    <w:rsid w:val="00BB17D0"/>
    <w:rsid w:val="00BB5158"/>
    <w:rsid w:val="00BD1FEA"/>
    <w:rsid w:val="00BD2A24"/>
    <w:rsid w:val="00C019D4"/>
    <w:rsid w:val="00C65AFE"/>
    <w:rsid w:val="00C66DBE"/>
    <w:rsid w:val="00C85C34"/>
    <w:rsid w:val="00CA28AB"/>
    <w:rsid w:val="00CA5D47"/>
    <w:rsid w:val="00CB1F9D"/>
    <w:rsid w:val="00CB487D"/>
    <w:rsid w:val="00CB523F"/>
    <w:rsid w:val="00CC5E5F"/>
    <w:rsid w:val="00CD3A2B"/>
    <w:rsid w:val="00CD3CF1"/>
    <w:rsid w:val="00CD493C"/>
    <w:rsid w:val="00CE3CB6"/>
    <w:rsid w:val="00CE7D2F"/>
    <w:rsid w:val="00D005B1"/>
    <w:rsid w:val="00D01C6A"/>
    <w:rsid w:val="00D145BA"/>
    <w:rsid w:val="00D17D5D"/>
    <w:rsid w:val="00D24188"/>
    <w:rsid w:val="00D37B68"/>
    <w:rsid w:val="00D508D3"/>
    <w:rsid w:val="00D55B0F"/>
    <w:rsid w:val="00D611F4"/>
    <w:rsid w:val="00D856CC"/>
    <w:rsid w:val="00D90D68"/>
    <w:rsid w:val="00DA7DE3"/>
    <w:rsid w:val="00DB7E8A"/>
    <w:rsid w:val="00DC19CC"/>
    <w:rsid w:val="00DC56C4"/>
    <w:rsid w:val="00DD4B86"/>
    <w:rsid w:val="00DE1B71"/>
    <w:rsid w:val="00E026FA"/>
    <w:rsid w:val="00E04474"/>
    <w:rsid w:val="00E13764"/>
    <w:rsid w:val="00E253DA"/>
    <w:rsid w:val="00E25455"/>
    <w:rsid w:val="00E350D1"/>
    <w:rsid w:val="00E43323"/>
    <w:rsid w:val="00E4608B"/>
    <w:rsid w:val="00E53DE9"/>
    <w:rsid w:val="00E60064"/>
    <w:rsid w:val="00E61C41"/>
    <w:rsid w:val="00E638EE"/>
    <w:rsid w:val="00E705E5"/>
    <w:rsid w:val="00E94059"/>
    <w:rsid w:val="00EB261C"/>
    <w:rsid w:val="00EB50BB"/>
    <w:rsid w:val="00EC4CD4"/>
    <w:rsid w:val="00EC6495"/>
    <w:rsid w:val="00EC6B2F"/>
    <w:rsid w:val="00ED04BE"/>
    <w:rsid w:val="00EE0651"/>
    <w:rsid w:val="00EF330D"/>
    <w:rsid w:val="00EF5F14"/>
    <w:rsid w:val="00F13F3A"/>
    <w:rsid w:val="00F662A6"/>
    <w:rsid w:val="00F83BB4"/>
    <w:rsid w:val="00F86E2F"/>
    <w:rsid w:val="00F934C4"/>
    <w:rsid w:val="00FA2B1F"/>
    <w:rsid w:val="00FA4B91"/>
    <w:rsid w:val="00FB22D3"/>
    <w:rsid w:val="00FB346B"/>
    <w:rsid w:val="00FB5CAA"/>
    <w:rsid w:val="00FE23F8"/>
    <w:rsid w:val="00FF7D7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CA2C54"/>
  <w15:chartTrackingRefBased/>
  <w15:docId w15:val="{C9E8BCE9-6E21-4B5C-AA9A-DBC7D307E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Sarakstarindkopa">
    <w:name w:val="List Paragraph"/>
    <w:basedOn w:val="Parasts"/>
    <w:uiPriority w:val="34"/>
    <w:qFormat/>
    <w:rsid w:val="00232917"/>
    <w:pPr>
      <w:ind w:left="720"/>
      <w:contextualSpacing/>
    </w:pPr>
  </w:style>
  <w:style w:type="paragraph" w:customStyle="1" w:styleId="NApunkts1">
    <w:name w:val="NA punkts 1"/>
    <w:basedOn w:val="Parasts"/>
    <w:link w:val="NApunkts1Rakstz"/>
    <w:qFormat/>
    <w:rsid w:val="00232917"/>
    <w:pPr>
      <w:numPr>
        <w:numId w:val="1"/>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232917"/>
    <w:pPr>
      <w:keepLines/>
      <w:numPr>
        <w:ilvl w:val="1"/>
        <w:numId w:val="1"/>
      </w:numPr>
      <w:spacing w:after="0" w:line="240" w:lineRule="auto"/>
      <w:ind w:left="0"/>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32917"/>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32917"/>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cf01">
    <w:name w:val="cf01"/>
    <w:basedOn w:val="Noklusjumarindkopasfonts"/>
    <w:rsid w:val="00925AED"/>
    <w:rPr>
      <w:rFonts w:ascii="Segoe UI" w:hAnsi="Segoe UI" w:cs="Segoe UI" w:hint="default"/>
      <w:sz w:val="18"/>
      <w:szCs w:val="18"/>
    </w:rPr>
  </w:style>
  <w:style w:type="character" w:styleId="Komentraatsauce">
    <w:name w:val="annotation reference"/>
    <w:basedOn w:val="Noklusjumarindkopasfonts"/>
    <w:uiPriority w:val="99"/>
    <w:semiHidden/>
    <w:unhideWhenUsed/>
    <w:rsid w:val="000D34E2"/>
    <w:rPr>
      <w:sz w:val="16"/>
      <w:szCs w:val="16"/>
    </w:rPr>
  </w:style>
  <w:style w:type="paragraph" w:styleId="Komentrateksts">
    <w:name w:val="annotation text"/>
    <w:basedOn w:val="Parasts"/>
    <w:link w:val="KomentratekstsRakstz"/>
    <w:uiPriority w:val="99"/>
    <w:unhideWhenUsed/>
    <w:rsid w:val="000D34E2"/>
    <w:pPr>
      <w:spacing w:line="240" w:lineRule="auto"/>
    </w:pPr>
    <w:rPr>
      <w:sz w:val="20"/>
      <w:szCs w:val="20"/>
    </w:rPr>
  </w:style>
  <w:style w:type="character" w:customStyle="1" w:styleId="KomentratekstsRakstz">
    <w:name w:val="Komentāra teksts Rakstz."/>
    <w:basedOn w:val="Noklusjumarindkopasfonts"/>
    <w:link w:val="Komentrateksts"/>
    <w:uiPriority w:val="99"/>
    <w:rsid w:val="000D34E2"/>
    <w:rPr>
      <w:sz w:val="20"/>
      <w:szCs w:val="20"/>
    </w:rPr>
  </w:style>
  <w:style w:type="paragraph" w:styleId="Komentratma">
    <w:name w:val="annotation subject"/>
    <w:basedOn w:val="Komentrateksts"/>
    <w:next w:val="Komentrateksts"/>
    <w:link w:val="KomentratmaRakstz"/>
    <w:uiPriority w:val="99"/>
    <w:semiHidden/>
    <w:unhideWhenUsed/>
    <w:rsid w:val="000D34E2"/>
    <w:rPr>
      <w:b/>
      <w:bCs/>
    </w:rPr>
  </w:style>
  <w:style w:type="character" w:customStyle="1" w:styleId="KomentratmaRakstz">
    <w:name w:val="Komentāra tēma Rakstz."/>
    <w:basedOn w:val="KomentratekstsRakstz"/>
    <w:link w:val="Komentratma"/>
    <w:uiPriority w:val="99"/>
    <w:semiHidden/>
    <w:rsid w:val="000D34E2"/>
    <w:rPr>
      <w:b/>
      <w:bCs/>
      <w:sz w:val="20"/>
      <w:szCs w:val="20"/>
    </w:rPr>
  </w:style>
  <w:style w:type="paragraph" w:styleId="Prskatjums">
    <w:name w:val="Revision"/>
    <w:hidden/>
    <w:uiPriority w:val="99"/>
    <w:semiHidden/>
    <w:rsid w:val="00242B6A"/>
    <w:pPr>
      <w:spacing w:after="0" w:line="240" w:lineRule="auto"/>
    </w:pPr>
  </w:style>
  <w:style w:type="character" w:customStyle="1" w:styleId="NApunkts1Rakstz">
    <w:name w:val="NA punkts 1 Rakstz."/>
    <w:basedOn w:val="Noklusjumarindkopasfonts"/>
    <w:link w:val="NApunkts1"/>
    <w:rsid w:val="00022940"/>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022940"/>
    <w:rPr>
      <w:color w:val="0563C1" w:themeColor="hyperlink"/>
      <w:u w:val="single"/>
    </w:rPr>
  </w:style>
  <w:style w:type="character" w:styleId="Neatrisintapieminana">
    <w:name w:val="Unresolved Mention"/>
    <w:basedOn w:val="Noklusjumarindkopasfonts"/>
    <w:uiPriority w:val="99"/>
    <w:semiHidden/>
    <w:unhideWhenUsed/>
    <w:rsid w:val="009830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657542033">
      <w:bodyDiv w:val="1"/>
      <w:marLeft w:val="0"/>
      <w:marRight w:val="0"/>
      <w:marTop w:val="0"/>
      <w:marBottom w:val="0"/>
      <w:divBdr>
        <w:top w:val="none" w:sz="0" w:space="0" w:color="auto"/>
        <w:left w:val="none" w:sz="0" w:space="0" w:color="auto"/>
        <w:bottom w:val="none" w:sz="0" w:space="0" w:color="auto"/>
        <w:right w:val="none" w:sz="0" w:space="0" w:color="auto"/>
      </w:divBdr>
    </w:div>
    <w:div w:id="668021437">
      <w:bodyDiv w:val="1"/>
      <w:marLeft w:val="0"/>
      <w:marRight w:val="0"/>
      <w:marTop w:val="0"/>
      <w:marBottom w:val="0"/>
      <w:divBdr>
        <w:top w:val="none" w:sz="0" w:space="0" w:color="auto"/>
        <w:left w:val="none" w:sz="0" w:space="0" w:color="auto"/>
        <w:bottom w:val="none" w:sz="0" w:space="0" w:color="auto"/>
        <w:right w:val="none" w:sz="0" w:space="0" w:color="auto"/>
      </w:divBdr>
    </w:div>
    <w:div w:id="1527408181">
      <w:bodyDiv w:val="1"/>
      <w:marLeft w:val="0"/>
      <w:marRight w:val="0"/>
      <w:marTop w:val="0"/>
      <w:marBottom w:val="0"/>
      <w:divBdr>
        <w:top w:val="none" w:sz="0" w:space="0" w:color="auto"/>
        <w:left w:val="none" w:sz="0" w:space="0" w:color="auto"/>
        <w:bottom w:val="none" w:sz="0" w:space="0" w:color="auto"/>
        <w:right w:val="none" w:sz="0" w:space="0" w:color="auto"/>
      </w:divBdr>
    </w:div>
    <w:div w:id="2096247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52953-ieguldijumu-parvaldes-sabiedribu-likums" TargetMode="External"/><Relationship Id="rId18" Type="http://schemas.openxmlformats.org/officeDocument/2006/relationships/footer" Target="footer1.xml"/><Relationship Id="rId26" Type="http://schemas.openxmlformats.org/officeDocument/2006/relationships/hyperlink" Target="https://likumi.lv/ta/id/52953-ieguldijumu-parvaldes-sabiedribu-likums" TargetMode="External"/><Relationship Id="rId3" Type="http://schemas.openxmlformats.org/officeDocument/2006/relationships/customXml" Target="../customXml/item3.xml"/><Relationship Id="rId21" Type="http://schemas.openxmlformats.org/officeDocument/2006/relationships/hyperlink" Target="https://likumi.lv/ta/id/52953-ieguldijumu-parvaldes-sabiedribu-likums" TargetMode="External"/><Relationship Id="rId7" Type="http://schemas.openxmlformats.org/officeDocument/2006/relationships/settings" Target="settings.xml"/><Relationship Id="rId12" Type="http://schemas.openxmlformats.org/officeDocument/2006/relationships/hyperlink" Target="https://likumi.lv/ta/id/52953-ieguldijumu-parvaldes-sabiedribu-likums" TargetMode="External"/><Relationship Id="rId17" Type="http://schemas.openxmlformats.org/officeDocument/2006/relationships/header" Target="header1.xml"/><Relationship Id="rId25" Type="http://schemas.openxmlformats.org/officeDocument/2006/relationships/hyperlink" Target="https://likumi.lv/ta/id/52953-ieguldijumu-parvaldes-sabiedribu-likums" TargetMode="External"/><Relationship Id="rId2" Type="http://schemas.openxmlformats.org/officeDocument/2006/relationships/customXml" Target="../customXml/item2.xml"/><Relationship Id="rId16" Type="http://schemas.openxmlformats.org/officeDocument/2006/relationships/hyperlink" Target="http://www.bank.lv" TargetMode="External"/><Relationship Id="rId20" Type="http://schemas.openxmlformats.org/officeDocument/2006/relationships/hyperlink" Target="https://likumi.lv/ta/id/52953-ieguldijumu-parvaldes-sabiedribu-likums" TargetMode="External"/><Relationship Id="rId29" Type="http://schemas.openxmlformats.org/officeDocument/2006/relationships/hyperlink" Target="https://likumi.lv/ta/id/52953-ieguldijumu-parvaldes-sabiedribu-likum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kumi.lv/ta/id/52953-ieguldijumu-parvaldes-sabiedribu-likums" TargetMode="External"/><Relationship Id="rId24" Type="http://schemas.openxmlformats.org/officeDocument/2006/relationships/hyperlink" Target="https://likumi.lv/ta/id/52953-ieguldijumu-parvaldes-sabiedribu-likums"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likumi.lv/ta/id/52953-ieguldijumu-parvaldes-sabiedribu-likums" TargetMode="External"/><Relationship Id="rId23" Type="http://schemas.openxmlformats.org/officeDocument/2006/relationships/hyperlink" Target="https://likumi.lv/ta/id/52953-ieguldijumu-parvaldes-sabiedribu-likums" TargetMode="External"/><Relationship Id="rId28" Type="http://schemas.openxmlformats.org/officeDocument/2006/relationships/hyperlink" Target="https://likumi.lv/ta/id/52953-ieguldijumu-parvaldes-sabiedribu-likums" TargetMode="External"/><Relationship Id="rId10" Type="http://schemas.openxmlformats.org/officeDocument/2006/relationships/endnotes" Target="endnotes.xml"/><Relationship Id="rId19" Type="http://schemas.openxmlformats.org/officeDocument/2006/relationships/hyperlink" Target="https://likumi.lv/ta/id/52953-ieguldijumu-parvaldes-sabiedribu-likums" TargetMode="External"/><Relationship Id="rId3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ikumi.lv/ta/id/52953-ieguldijumu-parvaldes-sabiedribu-likums" TargetMode="External"/><Relationship Id="rId22" Type="http://schemas.openxmlformats.org/officeDocument/2006/relationships/hyperlink" Target="https://likumi.lv/ta/id/52953-ieguldijumu-parvaldes-sabiedribu-likums" TargetMode="External"/><Relationship Id="rId27" Type="http://schemas.openxmlformats.org/officeDocument/2006/relationships/hyperlink" Target="https://likumi.lv/ta/id/52953-ieguldijumu-parvaldes-sabiedribu-likums"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spainis\lbstili\Office365\Normat&#299;vie%20akti%20(&#257;r&#275;jie)\ANA_ANOTACIJA.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6D89ACEDB574794B521AD53796EDCA4"/>
        <w:category>
          <w:name w:val="Vispārīgi"/>
          <w:gallery w:val="placeholder"/>
        </w:category>
        <w:types>
          <w:type w:val="bbPlcHdr"/>
        </w:types>
        <w:behaviors>
          <w:behavior w:val="content"/>
        </w:behaviors>
        <w:guid w:val="{62AE3B68-4BBB-46BE-8468-F3D8A611767A}"/>
      </w:docPartPr>
      <w:docPartBody>
        <w:p w:rsidR="00335449" w:rsidRDefault="00175D66" w:rsidP="00175D66">
          <w:pPr>
            <w:pStyle w:val="E6D89ACEDB574794B521AD53796EDCA4"/>
          </w:pPr>
          <w:r w:rsidRPr="00F75F63">
            <w:rPr>
              <w:rStyle w:val="Vietturateksts"/>
              <w:b/>
              <w:color w:val="808080" w:themeColor="background1" w:themeShade="80"/>
            </w:rPr>
            <w:t>[Nosaukums]</w:t>
          </w:r>
        </w:p>
      </w:docPartBody>
    </w:docPart>
    <w:docPart>
      <w:docPartPr>
        <w:name w:val="A39884A21A6148BE8DE54D86BE49D81B"/>
        <w:category>
          <w:name w:val="Vispārīgi"/>
          <w:gallery w:val="placeholder"/>
        </w:category>
        <w:types>
          <w:type w:val="bbPlcHdr"/>
        </w:types>
        <w:behaviors>
          <w:behavior w:val="content"/>
        </w:behaviors>
        <w:guid w:val="{70B9EC86-58A5-4FF9-9204-ECDDB53D772A}"/>
      </w:docPartPr>
      <w:docPartBody>
        <w:p w:rsidR="00335449" w:rsidRDefault="00175D66" w:rsidP="00175D66">
          <w:pPr>
            <w:pStyle w:val="A39884A21A6148BE8DE54D86BE49D81B"/>
          </w:pPr>
          <w:r>
            <w:rPr>
              <w:rStyle w:val="Vietturateksts"/>
              <w:b/>
              <w:color w:val="808080" w:themeColor="background1" w:themeShade="80"/>
            </w:rPr>
            <w:t>[Nosaukums]</w:t>
          </w:r>
        </w:p>
      </w:docPartBody>
    </w:docPart>
    <w:docPart>
      <w:docPartPr>
        <w:name w:val="38FC56BCE2C3490C86F9AAA3A1E07D52"/>
        <w:category>
          <w:name w:val="Vispārīgi"/>
          <w:gallery w:val="placeholder"/>
        </w:category>
        <w:types>
          <w:type w:val="bbPlcHdr"/>
        </w:types>
        <w:behaviors>
          <w:behavior w:val="content"/>
        </w:behaviors>
        <w:guid w:val="{1E627C53-C995-4F40-801A-C23B645934E1}"/>
      </w:docPartPr>
      <w:docPartBody>
        <w:p w:rsidR="00335449" w:rsidRDefault="00175D66" w:rsidP="00175D66">
          <w:pPr>
            <w:pStyle w:val="38FC56BCE2C3490C86F9AAA3A1E07D52"/>
          </w:pPr>
          <w:r>
            <w:rPr>
              <w:rStyle w:val="Vietturateksts"/>
              <w:b/>
              <w:color w:val="808080" w:themeColor="background1" w:themeShade="80"/>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D66"/>
    <w:rsid w:val="000B4406"/>
    <w:rsid w:val="001723FD"/>
    <w:rsid w:val="00175D66"/>
    <w:rsid w:val="0019110B"/>
    <w:rsid w:val="002E3231"/>
    <w:rsid w:val="00310E3B"/>
    <w:rsid w:val="00335449"/>
    <w:rsid w:val="003976A2"/>
    <w:rsid w:val="003C2619"/>
    <w:rsid w:val="003C4194"/>
    <w:rsid w:val="005A2D36"/>
    <w:rsid w:val="005F738E"/>
    <w:rsid w:val="00611533"/>
    <w:rsid w:val="006E2529"/>
    <w:rsid w:val="007A6721"/>
    <w:rsid w:val="007F5539"/>
    <w:rsid w:val="008701AD"/>
    <w:rsid w:val="008F5742"/>
    <w:rsid w:val="009713E6"/>
    <w:rsid w:val="00AA4691"/>
    <w:rsid w:val="00AE4299"/>
    <w:rsid w:val="00AF5757"/>
    <w:rsid w:val="00B10550"/>
    <w:rsid w:val="00C24F89"/>
    <w:rsid w:val="00D724BA"/>
    <w:rsid w:val="00E94059"/>
    <w:rsid w:val="00F2121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175D66"/>
    <w:rPr>
      <w:color w:val="808080"/>
    </w:rPr>
  </w:style>
  <w:style w:type="paragraph" w:customStyle="1" w:styleId="E6D89ACEDB574794B521AD53796EDCA4">
    <w:name w:val="E6D89ACEDB574794B521AD53796EDCA4"/>
    <w:rsid w:val="00175D66"/>
  </w:style>
  <w:style w:type="paragraph" w:customStyle="1" w:styleId="A39884A21A6148BE8DE54D86BE49D81B">
    <w:name w:val="A39884A21A6148BE8DE54D86BE49D81B"/>
    <w:rsid w:val="00175D66"/>
  </w:style>
  <w:style w:type="paragraph" w:customStyle="1" w:styleId="38FC56BCE2C3490C86F9AAA3A1E07D52">
    <w:name w:val="38FC56BCE2C3490C86F9AAA3A1E07D52"/>
    <w:rsid w:val="00175D6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2.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4.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ANA_ANOTACIJA.dotx</Template>
  <TotalTime>5</TotalTime>
  <Pages>7</Pages>
  <Words>11650</Words>
  <Characters>6642</Characters>
  <Application>Microsoft Office Word</Application>
  <DocSecurity>0</DocSecurity>
  <Lines>55</Lines>
  <Paragraphs>36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Elīna Dejus</dc:creator>
  <cp:keywords/>
  <dc:description/>
  <cp:lastModifiedBy>Ineta Strade</cp:lastModifiedBy>
  <cp:revision>3</cp:revision>
  <dcterms:created xsi:type="dcterms:W3CDTF">2025-05-13T06:16:00Z</dcterms:created>
  <dcterms:modified xsi:type="dcterms:W3CDTF">2025-07-09T15:21:00Z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