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EF33A" w14:textId="77777777" w:rsidR="00045B54" w:rsidRPr="00C8222B" w:rsidRDefault="00045B54" w:rsidP="00045B54">
      <w:pPr>
        <w:overflowPunct w:val="0"/>
        <w:autoSpaceDE w:val="0"/>
        <w:autoSpaceDN w:val="0"/>
        <w:adjustRightInd w:val="0"/>
        <w:spacing w:before="130" w:line="260" w:lineRule="exact"/>
        <w:ind w:firstLine="567"/>
        <w:jc w:val="right"/>
        <w:textAlignment w:val="baseline"/>
        <w:rPr>
          <w:rFonts w:ascii="Cambria" w:hAnsi="Cambria"/>
          <w:color w:val="auto"/>
          <w:sz w:val="19"/>
          <w:szCs w:val="28"/>
        </w:rPr>
      </w:pPr>
      <w:r>
        <w:rPr>
          <w:rFonts w:ascii="Cambria" w:hAnsi="Cambria" w:cs="Calibri"/>
          <w:color w:val="auto"/>
          <w:sz w:val="19"/>
          <w:szCs w:val="28"/>
        </w:rPr>
        <w:t>2. pielikums</w:t>
      </w:r>
      <w:r>
        <w:rPr>
          <w:rFonts w:ascii="Cambria" w:hAnsi="Cambria" w:cs="Calibri"/>
          <w:color w:val="auto"/>
          <w:sz w:val="19"/>
          <w:szCs w:val="28"/>
        </w:rPr>
        <w:br/>
        <w:t>Ministru kabineta</w:t>
      </w:r>
      <w:r>
        <w:rPr>
          <w:rFonts w:ascii="Cambria" w:hAnsi="Cambria" w:cs="Calibri"/>
          <w:color w:val="auto"/>
          <w:sz w:val="19"/>
          <w:szCs w:val="28"/>
        </w:rPr>
        <w:br/>
      </w:r>
      <w:r w:rsidRPr="00C8222B">
        <w:rPr>
          <w:rFonts w:ascii="Cambria" w:hAnsi="Cambria" w:cs="Calibri"/>
          <w:color w:val="auto"/>
          <w:sz w:val="19"/>
          <w:szCs w:val="28"/>
        </w:rPr>
        <w:t>2026. gada 28. jūlija</w:t>
      </w:r>
      <w:r>
        <w:rPr>
          <w:rFonts w:ascii="Cambria" w:hAnsi="Cambria" w:cs="Calibri"/>
          <w:color w:val="auto"/>
          <w:sz w:val="19"/>
          <w:szCs w:val="28"/>
        </w:rPr>
        <w:br/>
      </w:r>
      <w:r w:rsidRPr="00C8222B">
        <w:rPr>
          <w:rFonts w:ascii="Cambria" w:hAnsi="Cambria" w:cs="Calibri"/>
          <w:color w:val="auto"/>
          <w:sz w:val="19"/>
          <w:szCs w:val="28"/>
        </w:rPr>
        <w:t>noteikumiem Nr. 440</w:t>
      </w:r>
    </w:p>
    <w:p w14:paraId="2505D176" w14:textId="77777777" w:rsidR="00045B54" w:rsidRPr="00C8222B" w:rsidRDefault="00045B54" w:rsidP="00045B54">
      <w:pPr>
        <w:spacing w:before="360"/>
        <w:ind w:left="567" w:right="567"/>
        <w:jc w:val="center"/>
        <w:rPr>
          <w:rFonts w:ascii="Cambria" w:hAnsi="Cambria"/>
          <w:b/>
          <w:i/>
          <w:iCs/>
          <w:noProof/>
          <w:color w:val="auto"/>
          <w:sz w:val="22"/>
          <w:szCs w:val="28"/>
        </w:rPr>
      </w:pPr>
      <w:r w:rsidRPr="00C8222B">
        <w:rPr>
          <w:rFonts w:ascii="Cambria" w:hAnsi="Cambria"/>
          <w:b/>
          <w:noProof/>
          <w:color w:val="auto"/>
          <w:sz w:val="22"/>
          <w:szCs w:val="28"/>
        </w:rPr>
        <w:t>Bīstamo kravu autopārvadājumu pārbaudes protokols Nr. __________</w:t>
      </w:r>
    </w:p>
    <w:tbl>
      <w:tblPr>
        <w:tblStyle w:val="TableGrid"/>
        <w:tblpPr w:leftFromText="180" w:rightFromText="180" w:vertAnchor="text" w:horzAnchor="margin" w:tblpXSpec="center" w:tblpY="320"/>
        <w:tblW w:w="5001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9"/>
        <w:gridCol w:w="1984"/>
        <w:gridCol w:w="1870"/>
        <w:gridCol w:w="844"/>
        <w:gridCol w:w="430"/>
        <w:gridCol w:w="279"/>
        <w:gridCol w:w="628"/>
        <w:gridCol w:w="245"/>
        <w:gridCol w:w="809"/>
        <w:gridCol w:w="485"/>
        <w:gridCol w:w="729"/>
      </w:tblGrid>
      <w:tr w:rsidR="00045B54" w:rsidRPr="00C8222B" w14:paraId="0DA8A03B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6B416A17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1.</w:t>
            </w:r>
          </w:p>
        </w:tc>
        <w:tc>
          <w:tcPr>
            <w:tcW w:w="2204" w:type="dxa"/>
            <w:tcMar>
              <w:left w:w="28" w:type="dxa"/>
              <w:right w:w="28" w:type="dxa"/>
            </w:tcMar>
          </w:tcPr>
          <w:p w14:paraId="478FE679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Pārbaudes vieta un valsts</w:t>
            </w:r>
          </w:p>
        </w:tc>
        <w:tc>
          <w:tcPr>
            <w:tcW w:w="2455" w:type="dxa"/>
            <w:tcMar>
              <w:left w:w="28" w:type="dxa"/>
              <w:right w:w="28" w:type="dxa"/>
            </w:tcMar>
          </w:tcPr>
          <w:p w14:paraId="76897C02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13674095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2. Datums</w:t>
            </w:r>
          </w:p>
        </w:tc>
        <w:tc>
          <w:tcPr>
            <w:tcW w:w="2455" w:type="dxa"/>
            <w:gridSpan w:val="5"/>
            <w:tcMar>
              <w:left w:w="28" w:type="dxa"/>
              <w:right w:w="28" w:type="dxa"/>
            </w:tcMar>
          </w:tcPr>
          <w:p w14:paraId="7B253E4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485" w:type="dxa"/>
            <w:tcMar>
              <w:left w:w="28" w:type="dxa"/>
              <w:right w:w="28" w:type="dxa"/>
            </w:tcMar>
          </w:tcPr>
          <w:p w14:paraId="5ED46704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3. Laiks</w:t>
            </w:r>
          </w:p>
        </w:tc>
        <w:tc>
          <w:tcPr>
            <w:tcW w:w="796" w:type="dxa"/>
          </w:tcPr>
          <w:p w14:paraId="1580EA49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3ADF4B82" w14:textId="77777777" w:rsidTr="00714F82">
        <w:tc>
          <w:tcPr>
            <w:tcW w:w="9581" w:type="dxa"/>
            <w:gridSpan w:val="11"/>
            <w:tcMar>
              <w:left w:w="28" w:type="dxa"/>
              <w:right w:w="28" w:type="dxa"/>
            </w:tcMar>
          </w:tcPr>
          <w:p w14:paraId="1917A345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b/>
                <w:noProof/>
                <w:sz w:val="19"/>
              </w:rPr>
              <w:t>Dati par transportlīdzekli un kravu</w:t>
            </w:r>
          </w:p>
        </w:tc>
      </w:tr>
      <w:tr w:rsidR="00045B54" w:rsidRPr="00C8222B" w14:paraId="7467A240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236091F8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4.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4ACCA578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Transportlīdzekļa(-u) reģistrācijas valsts(-is) un reģistrācijas numurzīme(-es)</w:t>
            </w:r>
          </w:p>
        </w:tc>
        <w:tc>
          <w:tcPr>
            <w:tcW w:w="4584" w:type="dxa"/>
            <w:gridSpan w:val="8"/>
            <w:tcMar>
              <w:left w:w="28" w:type="dxa"/>
              <w:right w:w="28" w:type="dxa"/>
            </w:tcMar>
          </w:tcPr>
          <w:p w14:paraId="27F4C649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089D11D9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46C8793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5.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13E03371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Pārvadātājs un adrese</w:t>
            </w:r>
          </w:p>
        </w:tc>
        <w:tc>
          <w:tcPr>
            <w:tcW w:w="4584" w:type="dxa"/>
            <w:gridSpan w:val="8"/>
            <w:tcMar>
              <w:left w:w="28" w:type="dxa"/>
              <w:right w:w="28" w:type="dxa"/>
            </w:tcMar>
          </w:tcPr>
          <w:p w14:paraId="1B222974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4AD74814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0CC268FC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6.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19423309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Vadītāja(-u), vadītāja palīga(-u) vārds(-i) un uzvārds(-i), apliecības(-u) numurs(-i) (1) (</w:t>
            </w:r>
            <w:r w:rsidRPr="00C8222B">
              <w:rPr>
                <w:rFonts w:ascii="Cambria" w:hAnsi="Cambria"/>
                <w:i/>
                <w:iCs/>
                <w:noProof/>
                <w:sz w:val="19"/>
              </w:rPr>
              <w:t xml:space="preserve">ADR </w:t>
            </w:r>
            <w:r w:rsidRPr="00C8222B">
              <w:rPr>
                <w:rFonts w:ascii="Cambria" w:hAnsi="Cambria"/>
                <w:noProof/>
                <w:sz w:val="19"/>
              </w:rPr>
              <w:t>8.2., ja piemērojams)</w:t>
            </w:r>
          </w:p>
        </w:tc>
        <w:tc>
          <w:tcPr>
            <w:tcW w:w="4584" w:type="dxa"/>
            <w:gridSpan w:val="8"/>
            <w:tcMar>
              <w:left w:w="28" w:type="dxa"/>
              <w:right w:w="28" w:type="dxa"/>
            </w:tcMar>
          </w:tcPr>
          <w:p w14:paraId="1BACAF8C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0FA5F71F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3FF50646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7.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35FE918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bookmarkStart w:id="0" w:name="_Hlk219464070"/>
            <w:r w:rsidRPr="00C8222B">
              <w:rPr>
                <w:rFonts w:ascii="Cambria" w:hAnsi="Cambria"/>
                <w:noProof/>
                <w:sz w:val="19"/>
              </w:rPr>
              <w:t>Pēdējā iekraušanas vai izkraušanas adrese un datums</w:t>
            </w:r>
            <w:bookmarkEnd w:id="0"/>
            <w:r w:rsidRPr="00C8222B">
              <w:rPr>
                <w:rFonts w:ascii="Cambria" w:hAnsi="Cambria"/>
                <w:noProof/>
                <w:sz w:val="19"/>
              </w:rPr>
              <w:t xml:space="preserve"> (1)</w:t>
            </w:r>
          </w:p>
        </w:tc>
        <w:tc>
          <w:tcPr>
            <w:tcW w:w="4584" w:type="dxa"/>
            <w:gridSpan w:val="8"/>
            <w:tcMar>
              <w:left w:w="28" w:type="dxa"/>
              <w:right w:w="28" w:type="dxa"/>
            </w:tcMar>
          </w:tcPr>
          <w:p w14:paraId="0222E488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0E90F17E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6D061F34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8.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1EE7EE8D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Nākamā iekraušanas vai izkraušanas adrese un datums (1)</w:t>
            </w:r>
          </w:p>
        </w:tc>
        <w:tc>
          <w:tcPr>
            <w:tcW w:w="4584" w:type="dxa"/>
            <w:gridSpan w:val="8"/>
            <w:tcMar>
              <w:left w:w="28" w:type="dxa"/>
              <w:right w:w="28" w:type="dxa"/>
            </w:tcMar>
          </w:tcPr>
          <w:p w14:paraId="42B756FD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56146D60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698D307C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9.</w:t>
            </w:r>
          </w:p>
        </w:tc>
        <w:tc>
          <w:tcPr>
            <w:tcW w:w="4659" w:type="dxa"/>
            <w:gridSpan w:val="2"/>
            <w:tcMar>
              <w:left w:w="0" w:type="dxa"/>
              <w:right w:w="0" w:type="dxa"/>
            </w:tcMar>
          </w:tcPr>
          <w:p w14:paraId="6889EA59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ANO numurs(-i), iepakošanas grupa un bīstamo kravu daudzums, ja konstatēti pārkāpumi (2)</w:t>
            </w:r>
          </w:p>
        </w:tc>
        <w:tc>
          <w:tcPr>
            <w:tcW w:w="4584" w:type="dxa"/>
            <w:gridSpan w:val="8"/>
            <w:tcMar>
              <w:left w:w="28" w:type="dxa"/>
              <w:right w:w="28" w:type="dxa"/>
            </w:tcMar>
          </w:tcPr>
          <w:p w14:paraId="0DF0485A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50717675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68B4DD0E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10.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7D91527A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Vai piemērojams atbrīvojums? Ja jā, kāds? (3)</w:t>
            </w:r>
          </w:p>
        </w:tc>
        <w:tc>
          <w:tcPr>
            <w:tcW w:w="848" w:type="dxa"/>
            <w:tcMar>
              <w:left w:w="28" w:type="dxa"/>
              <w:right w:w="170" w:type="dxa"/>
            </w:tcMar>
          </w:tcPr>
          <w:p w14:paraId="4B15FDD8" w14:textId="77777777" w:rsidR="00045B54" w:rsidRPr="00C8222B" w:rsidRDefault="00045B54" w:rsidP="00714F82">
            <w:pPr>
              <w:jc w:val="right"/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Cs w:val="28"/>
              </w:rPr>
              <w:t>◻</w:t>
            </w:r>
            <w:r>
              <w:rPr>
                <w:rFonts w:ascii="Cambria" w:hAnsi="Cambria"/>
                <w:noProof/>
                <w:sz w:val="19"/>
              </w:rPr>
              <w:t xml:space="preserve"> </w:t>
            </w:r>
            <w:r w:rsidRPr="00C8222B">
              <w:rPr>
                <w:rFonts w:ascii="Cambria" w:hAnsi="Cambria"/>
                <w:noProof/>
                <w:sz w:val="19"/>
              </w:rPr>
              <w:t>nē</w:t>
            </w:r>
          </w:p>
        </w:tc>
        <w:tc>
          <w:tcPr>
            <w:tcW w:w="709" w:type="dxa"/>
            <w:gridSpan w:val="2"/>
          </w:tcPr>
          <w:p w14:paraId="25B8141F" w14:textId="77777777" w:rsidR="00045B54" w:rsidRPr="00C8222B" w:rsidRDefault="00045B54" w:rsidP="00714F82">
            <w:pPr>
              <w:jc w:val="right"/>
              <w:rPr>
                <w:rFonts w:ascii="Cambria" w:hAnsi="Cambria"/>
                <w:noProof/>
                <w:sz w:val="19"/>
                <w:szCs w:val="16"/>
              </w:rPr>
            </w:pPr>
            <w:r w:rsidRPr="00C8222B">
              <w:rPr>
                <w:rFonts w:ascii="Cambria" w:hAnsi="Cambria"/>
                <w:noProof/>
                <w:szCs w:val="28"/>
              </w:rPr>
              <w:t>◻</w:t>
            </w:r>
            <w:r>
              <w:rPr>
                <w:rFonts w:ascii="Cambria" w:hAnsi="Cambria"/>
                <w:noProof/>
                <w:szCs w:val="28"/>
              </w:rPr>
              <w:t xml:space="preserve"> </w:t>
            </w:r>
            <w:r w:rsidRPr="00C8222B">
              <w:rPr>
                <w:rFonts w:ascii="Cambria" w:hAnsi="Cambria"/>
                <w:noProof/>
                <w:sz w:val="19"/>
                <w:szCs w:val="16"/>
              </w:rPr>
              <w:t>jā</w:t>
            </w:r>
          </w:p>
        </w:tc>
        <w:tc>
          <w:tcPr>
            <w:tcW w:w="664" w:type="dxa"/>
          </w:tcPr>
          <w:p w14:paraId="21E8BC22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2363" w:type="dxa"/>
            <w:gridSpan w:val="4"/>
          </w:tcPr>
          <w:p w14:paraId="78863A24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Iedaļa:</w:t>
            </w:r>
          </w:p>
        </w:tc>
      </w:tr>
      <w:tr w:rsidR="00045B54" w:rsidRPr="00C8222B" w14:paraId="371BDA95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2BDA3841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11.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6DACCF9B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Ietvēruma līdzeklis</w:t>
            </w:r>
          </w:p>
        </w:tc>
        <w:tc>
          <w:tcPr>
            <w:tcW w:w="848" w:type="dxa"/>
            <w:tcMar>
              <w:left w:w="28" w:type="dxa"/>
              <w:right w:w="113" w:type="dxa"/>
            </w:tcMar>
          </w:tcPr>
          <w:p w14:paraId="19A55DC7" w14:textId="77777777" w:rsidR="00045B54" w:rsidRPr="00C8222B" w:rsidRDefault="00045B54" w:rsidP="00714F82">
            <w:pPr>
              <w:jc w:val="center"/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Cs w:val="28"/>
              </w:rPr>
              <w:t>◻</w:t>
            </w:r>
          </w:p>
          <w:p w14:paraId="780B677E" w14:textId="77777777" w:rsidR="00045B54" w:rsidRPr="00C8222B" w:rsidRDefault="00045B54" w:rsidP="00714F82">
            <w:pPr>
              <w:jc w:val="center"/>
              <w:rPr>
                <w:rFonts w:ascii="Cambria" w:hAnsi="Cambria"/>
                <w:noProof/>
                <w:sz w:val="19"/>
              </w:rPr>
            </w:pPr>
          </w:p>
          <w:p w14:paraId="688E428F" w14:textId="77777777" w:rsidR="00045B54" w:rsidRPr="00C8222B" w:rsidRDefault="00045B54" w:rsidP="00714F82">
            <w:pPr>
              <w:jc w:val="center"/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beztaras krava</w:t>
            </w:r>
          </w:p>
        </w:tc>
        <w:tc>
          <w:tcPr>
            <w:tcW w:w="709" w:type="dxa"/>
            <w:gridSpan w:val="2"/>
          </w:tcPr>
          <w:p w14:paraId="349C5678" w14:textId="77777777" w:rsidR="00045B54" w:rsidRPr="00C8222B" w:rsidRDefault="00045B54" w:rsidP="00714F82">
            <w:pPr>
              <w:jc w:val="center"/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Cs w:val="28"/>
              </w:rPr>
              <w:t>◻</w:t>
            </w:r>
          </w:p>
          <w:p w14:paraId="6CAE105C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  <w:p w14:paraId="6CB6804C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krava cisternā</w:t>
            </w:r>
          </w:p>
        </w:tc>
        <w:tc>
          <w:tcPr>
            <w:tcW w:w="664" w:type="dxa"/>
          </w:tcPr>
          <w:p w14:paraId="3064CC96" w14:textId="77777777" w:rsidR="00045B54" w:rsidRPr="00C8222B" w:rsidRDefault="00045B54" w:rsidP="00714F82">
            <w:pPr>
              <w:jc w:val="center"/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Cs w:val="28"/>
              </w:rPr>
              <w:t>◻</w:t>
            </w:r>
          </w:p>
          <w:p w14:paraId="26095C67" w14:textId="77777777" w:rsidR="00045B54" w:rsidRPr="00C8222B" w:rsidRDefault="00045B54" w:rsidP="00714F82">
            <w:pPr>
              <w:jc w:val="center"/>
              <w:rPr>
                <w:rFonts w:ascii="Cambria" w:hAnsi="Cambria"/>
                <w:noProof/>
                <w:sz w:val="19"/>
              </w:rPr>
            </w:pPr>
          </w:p>
          <w:p w14:paraId="502AA0F3" w14:textId="77777777" w:rsidR="00045B54" w:rsidRPr="00C8222B" w:rsidRDefault="00045B54" w:rsidP="00714F82">
            <w:pPr>
              <w:jc w:val="center"/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krava pakās</w:t>
            </w:r>
          </w:p>
        </w:tc>
        <w:tc>
          <w:tcPr>
            <w:tcW w:w="2364" w:type="dxa"/>
            <w:gridSpan w:val="4"/>
          </w:tcPr>
          <w:p w14:paraId="0E6D79B3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Cs w:val="28"/>
              </w:rPr>
              <w:t>◻</w:t>
            </w:r>
          </w:p>
          <w:p w14:paraId="18E27F54" w14:textId="77777777" w:rsidR="00045B54" w:rsidRPr="00C8222B" w:rsidRDefault="00045B54" w:rsidP="00714F82">
            <w:pPr>
              <w:rPr>
                <w:rFonts w:ascii="Cambria" w:hAnsi="Cambria"/>
                <w:i/>
                <w:iCs/>
                <w:noProof/>
                <w:sz w:val="19"/>
              </w:rPr>
            </w:pPr>
          </w:p>
          <w:p w14:paraId="443B6EF1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i/>
                <w:iCs/>
                <w:noProof/>
                <w:sz w:val="19"/>
              </w:rPr>
              <w:t>MEMU*</w:t>
            </w:r>
          </w:p>
        </w:tc>
      </w:tr>
      <w:tr w:rsidR="00045B54" w:rsidRPr="00C8222B" w14:paraId="26409111" w14:textId="77777777" w:rsidTr="00714F82">
        <w:tc>
          <w:tcPr>
            <w:tcW w:w="4997" w:type="dxa"/>
            <w:gridSpan w:val="3"/>
            <w:tcMar>
              <w:left w:w="28" w:type="dxa"/>
              <w:right w:w="28" w:type="dxa"/>
            </w:tcMar>
          </w:tcPr>
          <w:p w14:paraId="429D6776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  <w:r w:rsidRPr="00C8222B">
              <w:rPr>
                <w:rFonts w:ascii="Cambria" w:hAnsi="Cambria"/>
                <w:b/>
                <w:noProof/>
                <w:sz w:val="19"/>
              </w:rPr>
              <w:t xml:space="preserve">Dokumenti </w:t>
            </w:r>
          </w:p>
        </w:tc>
        <w:tc>
          <w:tcPr>
            <w:tcW w:w="2221" w:type="dxa"/>
            <w:gridSpan w:val="4"/>
            <w:tcMar>
              <w:left w:w="28" w:type="dxa"/>
              <w:right w:w="28" w:type="dxa"/>
            </w:tcMar>
          </w:tcPr>
          <w:p w14:paraId="2B96F1D6" w14:textId="77777777" w:rsidR="00045B54" w:rsidRPr="00C8222B" w:rsidRDefault="00045B54" w:rsidP="00714F82">
            <w:pPr>
              <w:jc w:val="center"/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Pārbaudes statuss (4)</w:t>
            </w: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58C85BA8" w14:textId="77777777" w:rsidR="00045B54" w:rsidRPr="00C8222B" w:rsidRDefault="00045B54" w:rsidP="00714F82">
            <w:pPr>
              <w:jc w:val="center"/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Pārkāpums</w:t>
            </w: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19712FB9" w14:textId="77777777" w:rsidR="00045B54" w:rsidRPr="00C8222B" w:rsidRDefault="00045B54" w:rsidP="00714F82">
            <w:pPr>
              <w:jc w:val="center"/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i/>
                <w:iCs/>
                <w:noProof/>
                <w:sz w:val="19"/>
              </w:rPr>
              <w:t>ADR</w:t>
            </w:r>
            <w:r w:rsidRPr="00C8222B">
              <w:rPr>
                <w:rFonts w:ascii="Cambria" w:hAnsi="Cambria"/>
                <w:noProof/>
                <w:sz w:val="19"/>
              </w:rPr>
              <w:t xml:space="preserve"> iedaļa + dalībnieks(-i) (6)</w:t>
            </w:r>
          </w:p>
        </w:tc>
      </w:tr>
      <w:tr w:rsidR="00045B54" w:rsidRPr="00C8222B" w14:paraId="49565DFF" w14:textId="77777777" w:rsidTr="00714F82">
        <w:tc>
          <w:tcPr>
            <w:tcW w:w="4997" w:type="dxa"/>
            <w:gridSpan w:val="3"/>
            <w:tcMar>
              <w:left w:w="28" w:type="dxa"/>
              <w:right w:w="28" w:type="dxa"/>
            </w:tcMar>
          </w:tcPr>
          <w:p w14:paraId="160A103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1B1DF6EA" w14:textId="77777777" w:rsidR="00045B54" w:rsidRPr="00C8222B" w:rsidRDefault="00045B54" w:rsidP="00714F82">
            <w:pPr>
              <w:jc w:val="center"/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C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6796210F" w14:textId="77777777" w:rsidR="00045B54" w:rsidRPr="00C8222B" w:rsidRDefault="00045B54" w:rsidP="00714F82">
            <w:pPr>
              <w:jc w:val="center"/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NC</w:t>
            </w:r>
          </w:p>
        </w:tc>
        <w:tc>
          <w:tcPr>
            <w:tcW w:w="664" w:type="dxa"/>
          </w:tcPr>
          <w:p w14:paraId="057F232E" w14:textId="77777777" w:rsidR="00045B54" w:rsidRPr="00C8222B" w:rsidRDefault="00045B54" w:rsidP="00714F82">
            <w:pPr>
              <w:jc w:val="center"/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NA</w:t>
            </w: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7975504F" w14:textId="77777777" w:rsidR="00045B54" w:rsidRPr="00C8222B" w:rsidRDefault="00045B54" w:rsidP="00714F82">
            <w:pPr>
              <w:jc w:val="center"/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Riska kategorija (5)</w:t>
            </w: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2496D42C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</w:tr>
      <w:tr w:rsidR="00045B54" w:rsidRPr="00C8222B" w14:paraId="40CD5249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1160DA74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12.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4BA94D4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Pārvadājuma dokumenti (piemēram,</w:t>
            </w:r>
            <w:r w:rsidRPr="00C8222B">
              <w:rPr>
                <w:rFonts w:ascii="Cambria" w:hAnsi="Cambria"/>
                <w:i/>
                <w:iCs/>
                <w:noProof/>
                <w:sz w:val="19"/>
              </w:rPr>
              <w:t xml:space="preserve"> ADR</w:t>
            </w:r>
            <w:r w:rsidRPr="00C8222B">
              <w:rPr>
                <w:rFonts w:ascii="Cambria" w:hAnsi="Cambria"/>
                <w:noProof/>
                <w:sz w:val="19"/>
              </w:rPr>
              <w:t xml:space="preserve"> 8.1.2.1. a), 5.4.1., 5.4.2.)</w:t>
            </w:r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3907C03E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7966DD9E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664" w:type="dxa"/>
          </w:tcPr>
          <w:p w14:paraId="7A50E118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0BD848BD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036B273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68E291EB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1FDA8F6A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13.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1EBCA7A2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Rakstiskās instrukcijas (</w:t>
            </w:r>
            <w:r w:rsidRPr="00C8222B">
              <w:rPr>
                <w:rFonts w:ascii="Cambria" w:hAnsi="Cambria"/>
                <w:i/>
                <w:iCs/>
                <w:noProof/>
                <w:sz w:val="19"/>
              </w:rPr>
              <w:t>ADR</w:t>
            </w:r>
            <w:r w:rsidRPr="00C8222B">
              <w:rPr>
                <w:rFonts w:ascii="Cambria" w:hAnsi="Cambria"/>
                <w:noProof/>
                <w:sz w:val="19"/>
              </w:rPr>
              <w:t xml:space="preserve"> 8.1.2.1. b), 5.4.3.)</w:t>
            </w:r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4677A853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77815403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664" w:type="dxa"/>
          </w:tcPr>
          <w:p w14:paraId="3780EB74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67D59E6D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092B9AE9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35F02B03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5704C3D4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14.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6CD98596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Transportlīdzekļu atbilstības sertifikāts (</w:t>
            </w:r>
            <w:r w:rsidRPr="00C8222B">
              <w:rPr>
                <w:rFonts w:ascii="Cambria" w:hAnsi="Cambria"/>
                <w:i/>
                <w:iCs/>
                <w:noProof/>
                <w:sz w:val="19"/>
              </w:rPr>
              <w:t>ADR</w:t>
            </w:r>
            <w:r w:rsidRPr="00C8222B">
              <w:rPr>
                <w:rFonts w:ascii="Cambria" w:hAnsi="Cambria"/>
                <w:noProof/>
                <w:sz w:val="19"/>
              </w:rPr>
              <w:t xml:space="preserve"> 8.1.2.2. a), 9.1.3.)</w:t>
            </w:r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6FE6C912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03BCA1DE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664" w:type="dxa"/>
          </w:tcPr>
          <w:p w14:paraId="769A6B88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1D1C2EDA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5D3E3124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6AA27B34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59AEF25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15.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27951003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b/>
                <w:bCs/>
                <w:noProof/>
                <w:sz w:val="19"/>
                <w:u w:val="single"/>
              </w:rPr>
              <w:t xml:space="preserve">Autovadītāja apliecība bīstamo kravu pārvadājumiem </w:t>
            </w:r>
            <w:r w:rsidRPr="00C8222B">
              <w:rPr>
                <w:rFonts w:ascii="Cambria" w:hAnsi="Cambria"/>
                <w:noProof/>
                <w:sz w:val="19"/>
              </w:rPr>
              <w:t>(</w:t>
            </w:r>
            <w:r w:rsidRPr="00C8222B">
              <w:rPr>
                <w:rFonts w:ascii="Cambria" w:hAnsi="Cambria"/>
                <w:i/>
                <w:iCs/>
                <w:noProof/>
                <w:sz w:val="19"/>
              </w:rPr>
              <w:t>ADR</w:t>
            </w:r>
            <w:r w:rsidRPr="00C8222B">
              <w:rPr>
                <w:rFonts w:ascii="Cambria" w:hAnsi="Cambria"/>
                <w:noProof/>
                <w:sz w:val="19"/>
              </w:rPr>
              <w:t xml:space="preserve"> 8.1.2.2. b)) un personu apliecinošs dokuments ar attēlu (</w:t>
            </w:r>
            <w:r w:rsidRPr="00C8222B">
              <w:rPr>
                <w:rFonts w:ascii="Cambria" w:hAnsi="Cambria"/>
                <w:i/>
                <w:iCs/>
                <w:noProof/>
                <w:sz w:val="19"/>
              </w:rPr>
              <w:t>ADR</w:t>
            </w:r>
            <w:r w:rsidRPr="00C8222B">
              <w:rPr>
                <w:rFonts w:ascii="Cambria" w:hAnsi="Cambria"/>
                <w:noProof/>
                <w:sz w:val="19"/>
              </w:rPr>
              <w:t xml:space="preserve"> 1.10.1.4.,</w:t>
            </w:r>
            <w:r>
              <w:rPr>
                <w:rFonts w:ascii="Cambria" w:hAnsi="Cambria"/>
                <w:noProof/>
                <w:sz w:val="19"/>
              </w:rPr>
              <w:t xml:space="preserve">                </w:t>
            </w:r>
            <w:r w:rsidRPr="00C8222B">
              <w:rPr>
                <w:rFonts w:ascii="Cambria" w:hAnsi="Cambria"/>
                <w:noProof/>
                <w:sz w:val="19"/>
              </w:rPr>
              <w:t xml:space="preserve"> 8.1.2.1. d))</w:t>
            </w:r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1C941357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77B6B8A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664" w:type="dxa"/>
          </w:tcPr>
          <w:p w14:paraId="37D807BD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75ADA25E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213ADFA5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5532D7AE" w14:textId="77777777" w:rsidTr="00714F82">
        <w:tc>
          <w:tcPr>
            <w:tcW w:w="4997" w:type="dxa"/>
            <w:gridSpan w:val="3"/>
            <w:tcMar>
              <w:left w:w="28" w:type="dxa"/>
              <w:right w:w="28" w:type="dxa"/>
            </w:tcMar>
          </w:tcPr>
          <w:p w14:paraId="765D77EB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  <w:r w:rsidRPr="00C8222B">
              <w:rPr>
                <w:rFonts w:ascii="Cambria" w:hAnsi="Cambria"/>
                <w:b/>
                <w:noProof/>
                <w:sz w:val="19"/>
              </w:rPr>
              <w:t>Pārvadājums</w:t>
            </w:r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7ACE6023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5A4B22F6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664" w:type="dxa"/>
          </w:tcPr>
          <w:p w14:paraId="0F892823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1BD5885B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69DCC307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6F2FA22B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1A891CE2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16.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1925C872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Kravas, kuras atļauts pārvadāt (</w:t>
            </w:r>
            <w:r w:rsidRPr="00C8222B">
              <w:rPr>
                <w:rFonts w:ascii="Cambria" w:hAnsi="Cambria"/>
                <w:i/>
                <w:iCs/>
                <w:noProof/>
                <w:sz w:val="19"/>
              </w:rPr>
              <w:t>ADR</w:t>
            </w:r>
            <w:r w:rsidRPr="00C8222B">
              <w:rPr>
                <w:rFonts w:ascii="Cambria" w:hAnsi="Cambria"/>
                <w:noProof/>
                <w:sz w:val="19"/>
              </w:rPr>
              <w:t xml:space="preserve"> 1.1.2.1.)</w:t>
            </w:r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598775A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3CBAA439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664" w:type="dxa"/>
          </w:tcPr>
          <w:p w14:paraId="5F3AFCE4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75049D07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4D090C74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178E7031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116D3845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17.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2614713B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bookmarkStart w:id="1" w:name="_Hlk135909379"/>
            <w:r w:rsidRPr="00C8222B">
              <w:rPr>
                <w:rFonts w:ascii="Cambria" w:hAnsi="Cambria"/>
                <w:noProof/>
                <w:sz w:val="19"/>
              </w:rPr>
              <w:t xml:space="preserve">Noteikumi par ietvēruma līdzekļiem </w:t>
            </w:r>
            <w:bookmarkEnd w:id="1"/>
            <w:r w:rsidRPr="00C8222B">
              <w:rPr>
                <w:rFonts w:ascii="Cambria" w:hAnsi="Cambria"/>
                <w:noProof/>
                <w:sz w:val="19"/>
              </w:rPr>
              <w:t xml:space="preserve">(piemēram, </w:t>
            </w:r>
            <w:r w:rsidRPr="00C8222B">
              <w:rPr>
                <w:rFonts w:ascii="Cambria" w:hAnsi="Cambria"/>
                <w:i/>
                <w:iCs/>
                <w:noProof/>
                <w:sz w:val="19"/>
              </w:rPr>
              <w:t>ADR</w:t>
            </w:r>
            <w:r w:rsidRPr="00C8222B">
              <w:rPr>
                <w:rFonts w:ascii="Cambria" w:hAnsi="Cambria"/>
                <w:noProof/>
                <w:sz w:val="19"/>
              </w:rPr>
              <w:t xml:space="preserve"> 4.1.–4.7.)</w:t>
            </w:r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7948A6D1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73349D94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664" w:type="dxa"/>
          </w:tcPr>
          <w:p w14:paraId="448E2822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1CA67373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38A7C71D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4B7F752A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4E72B44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lastRenderedPageBreak/>
              <w:t>18.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217C107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 xml:space="preserve">Prasības pārvadāšanai (piemēram, </w:t>
            </w:r>
            <w:r w:rsidRPr="00C8222B">
              <w:rPr>
                <w:rFonts w:ascii="Cambria" w:hAnsi="Cambria"/>
                <w:i/>
                <w:iCs/>
                <w:noProof/>
                <w:sz w:val="19"/>
              </w:rPr>
              <w:t>ADR</w:t>
            </w:r>
            <w:r w:rsidRPr="00C8222B">
              <w:rPr>
                <w:rFonts w:ascii="Cambria" w:hAnsi="Cambria"/>
                <w:noProof/>
                <w:sz w:val="19"/>
              </w:rPr>
              <w:t xml:space="preserve"> 7.1.–7.4.)</w:t>
            </w:r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2F918ACA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7D863920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664" w:type="dxa"/>
          </w:tcPr>
          <w:p w14:paraId="214A8759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43372B96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368FF38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66E6FCC0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73BE9948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19.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720B54DE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 xml:space="preserve">Jauktas iekraušanas aizliegums un daudzuma ierobežošana (piemēram, </w:t>
            </w:r>
            <w:r w:rsidRPr="00C8222B">
              <w:rPr>
                <w:rFonts w:ascii="Cambria" w:hAnsi="Cambria"/>
                <w:i/>
                <w:iCs/>
                <w:noProof/>
                <w:sz w:val="19"/>
              </w:rPr>
              <w:t>ADR</w:t>
            </w:r>
            <w:r w:rsidRPr="00C8222B">
              <w:rPr>
                <w:rFonts w:ascii="Cambria" w:hAnsi="Cambria"/>
                <w:noProof/>
                <w:sz w:val="19"/>
              </w:rPr>
              <w:t xml:space="preserve"> 7.5.2., 7.5.4., 7.5.5.)</w:t>
            </w:r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37C3B046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694E4F5C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664" w:type="dxa"/>
          </w:tcPr>
          <w:p w14:paraId="7C4765C5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5A181F3D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6A735DEB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27EAB464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467B3FAB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20.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01466ED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 xml:space="preserve">Kraušana un nostiprināšana (piemēram, </w:t>
            </w:r>
            <w:r w:rsidRPr="00C8222B">
              <w:rPr>
                <w:rFonts w:ascii="Cambria" w:hAnsi="Cambria"/>
                <w:i/>
                <w:iCs/>
                <w:noProof/>
                <w:sz w:val="19"/>
              </w:rPr>
              <w:t>ADR</w:t>
            </w:r>
            <w:r w:rsidRPr="00C8222B">
              <w:rPr>
                <w:rFonts w:ascii="Cambria" w:hAnsi="Cambria"/>
                <w:noProof/>
                <w:sz w:val="19"/>
              </w:rPr>
              <w:t xml:space="preserve"> 7.5.7.)</w:t>
            </w:r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06181C22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65FC03E4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664" w:type="dxa"/>
          </w:tcPr>
          <w:p w14:paraId="102E285E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55CF4CE7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0CC620F3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11249573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721716F3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21.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7AD85213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bookmarkStart w:id="2" w:name="_Hlk135910776"/>
            <w:r w:rsidRPr="00C8222B">
              <w:rPr>
                <w:rFonts w:ascii="Cambria" w:hAnsi="Cambria"/>
                <w:noProof/>
                <w:sz w:val="19"/>
              </w:rPr>
              <w:t xml:space="preserve">Paku, cisternas vai beztaras marķējums (piemēram, </w:t>
            </w:r>
            <w:r w:rsidRPr="00C8222B">
              <w:rPr>
                <w:rFonts w:ascii="Cambria" w:hAnsi="Cambria"/>
                <w:i/>
                <w:iCs/>
                <w:noProof/>
                <w:sz w:val="19"/>
              </w:rPr>
              <w:t>ADR</w:t>
            </w:r>
            <w:r w:rsidRPr="00C8222B">
              <w:rPr>
                <w:rFonts w:ascii="Cambria" w:hAnsi="Cambria"/>
                <w:noProof/>
                <w:sz w:val="19"/>
              </w:rPr>
              <w:t xml:space="preserve"> 6. daļa)</w:t>
            </w:r>
            <w:bookmarkEnd w:id="2"/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57D18F06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1D68B738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664" w:type="dxa"/>
          </w:tcPr>
          <w:p w14:paraId="5549913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0255F6AE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36E52E0E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5778F56E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43861666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22.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0A1614A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 xml:space="preserve">Paku marķēšana, apzīmēšana ar bīstamības zīmēm (piemēram, </w:t>
            </w:r>
            <w:r w:rsidRPr="00C8222B">
              <w:rPr>
                <w:rFonts w:ascii="Cambria" w:hAnsi="Cambria"/>
                <w:i/>
                <w:iCs/>
                <w:noProof/>
                <w:sz w:val="19"/>
              </w:rPr>
              <w:t>ADR</w:t>
            </w:r>
            <w:r w:rsidRPr="00C8222B">
              <w:rPr>
                <w:rFonts w:ascii="Cambria" w:hAnsi="Cambria"/>
                <w:noProof/>
                <w:sz w:val="19"/>
              </w:rPr>
              <w:t xml:space="preserve"> 3.3. līdz 3.5., 4.1.4.1., 5.1., 5.2.)</w:t>
            </w:r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0C2437F2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6483057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664" w:type="dxa"/>
          </w:tcPr>
          <w:p w14:paraId="1176B706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12582B83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5B89FB42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14E4E706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566C70B9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bookmarkStart w:id="3" w:name="_Hlk135911022"/>
            <w:r w:rsidRPr="00C8222B">
              <w:rPr>
                <w:rFonts w:ascii="Cambria" w:hAnsi="Cambria"/>
                <w:noProof/>
                <w:sz w:val="19"/>
              </w:rPr>
              <w:t>23.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192D5B67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 xml:space="preserve">Transporta bīstamības zīmes, oranžas krāsas pazīšanas zīmes, marķējumi uz transportlīdzekļiem vai cisternām u. c. (piemēram, </w:t>
            </w:r>
            <w:r w:rsidRPr="00C8222B">
              <w:rPr>
                <w:rFonts w:ascii="Cambria" w:hAnsi="Cambria"/>
                <w:i/>
                <w:iCs/>
                <w:noProof/>
                <w:sz w:val="19"/>
              </w:rPr>
              <w:t>ADR</w:t>
            </w:r>
            <w:r w:rsidRPr="00C8222B">
              <w:rPr>
                <w:rFonts w:ascii="Cambria" w:hAnsi="Cambria"/>
                <w:noProof/>
                <w:sz w:val="19"/>
              </w:rPr>
              <w:t xml:space="preserve"> 3.4.13., 5.3., 5.5., 7.3., 7.5.11.)</w:t>
            </w:r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7C182AF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46367BC3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664" w:type="dxa"/>
          </w:tcPr>
          <w:p w14:paraId="3336BCE2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55F90A29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4E079B7D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bookmarkEnd w:id="3"/>
      <w:tr w:rsidR="00045B54" w:rsidRPr="00C8222B" w14:paraId="52418731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2C7F9823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24.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35FC5114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Prasības transportlīdzekļiem (</w:t>
            </w:r>
            <w:r w:rsidRPr="00C8222B">
              <w:rPr>
                <w:rFonts w:ascii="Cambria" w:hAnsi="Cambria"/>
                <w:i/>
                <w:iCs/>
                <w:noProof/>
                <w:sz w:val="19"/>
              </w:rPr>
              <w:t>ADR</w:t>
            </w:r>
            <w:r w:rsidRPr="00C8222B">
              <w:rPr>
                <w:rFonts w:ascii="Cambria" w:hAnsi="Cambria"/>
                <w:noProof/>
                <w:sz w:val="19"/>
              </w:rPr>
              <w:t xml:space="preserve"> 9. daļa)</w:t>
            </w:r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2BBF485B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64478799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664" w:type="dxa"/>
          </w:tcPr>
          <w:p w14:paraId="2729EFCB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0EE11837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6C6AA4C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305C0568" w14:textId="77777777" w:rsidTr="00714F82">
        <w:tc>
          <w:tcPr>
            <w:tcW w:w="2542" w:type="dxa"/>
            <w:gridSpan w:val="2"/>
            <w:tcMar>
              <w:left w:w="28" w:type="dxa"/>
              <w:right w:w="28" w:type="dxa"/>
            </w:tcMar>
          </w:tcPr>
          <w:p w14:paraId="36EC5584" w14:textId="77777777" w:rsidR="00045B54" w:rsidRPr="00C8222B" w:rsidRDefault="00045B54" w:rsidP="00714F82">
            <w:pPr>
              <w:rPr>
                <w:rFonts w:ascii="Cambria" w:hAnsi="Cambria"/>
                <w:b/>
                <w:noProof/>
                <w:sz w:val="19"/>
              </w:rPr>
            </w:pPr>
            <w:r w:rsidRPr="00C8222B">
              <w:rPr>
                <w:rFonts w:ascii="Cambria" w:hAnsi="Cambria"/>
                <w:b/>
                <w:noProof/>
                <w:sz w:val="19"/>
              </w:rPr>
              <w:t>Aprīkojums transportlīdzeklī</w:t>
            </w:r>
          </w:p>
        </w:tc>
        <w:tc>
          <w:tcPr>
            <w:tcW w:w="2455" w:type="dxa"/>
            <w:tcMar>
              <w:left w:w="28" w:type="dxa"/>
              <w:right w:w="28" w:type="dxa"/>
            </w:tcMar>
          </w:tcPr>
          <w:p w14:paraId="23998651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53C29157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6A4E8E1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664" w:type="dxa"/>
          </w:tcPr>
          <w:p w14:paraId="62AF1B18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72AF4DC5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4A47678A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</w:tr>
      <w:tr w:rsidR="00045B54" w:rsidRPr="00C8222B" w14:paraId="75B67D49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55482C50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25.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4CD8E87B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 xml:space="preserve">Vispārīgs un specifisks aprīkojums (piemēram, </w:t>
            </w:r>
            <w:r w:rsidRPr="00C8222B">
              <w:rPr>
                <w:rFonts w:ascii="Cambria" w:hAnsi="Cambria"/>
                <w:i/>
                <w:iCs/>
                <w:noProof/>
                <w:sz w:val="19"/>
              </w:rPr>
              <w:t>ADR</w:t>
            </w:r>
            <w:r w:rsidRPr="00C8222B">
              <w:rPr>
                <w:rFonts w:ascii="Cambria" w:hAnsi="Cambria"/>
                <w:noProof/>
                <w:sz w:val="19"/>
              </w:rPr>
              <w:t xml:space="preserve"> 8.1.4., 8.1.5.)</w:t>
            </w:r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385B9458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2C56CFC2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664" w:type="dxa"/>
          </w:tcPr>
          <w:p w14:paraId="196D0C83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0785B890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30061DEB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520C6CAB" w14:textId="77777777" w:rsidTr="00714F82">
        <w:tc>
          <w:tcPr>
            <w:tcW w:w="4997" w:type="dxa"/>
            <w:gridSpan w:val="3"/>
            <w:tcMar>
              <w:left w:w="28" w:type="dxa"/>
              <w:right w:w="28" w:type="dxa"/>
            </w:tcMar>
          </w:tcPr>
          <w:p w14:paraId="74F14D35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  <w:r w:rsidRPr="00C8222B">
              <w:rPr>
                <w:rFonts w:ascii="Cambria" w:hAnsi="Cambria"/>
                <w:b/>
                <w:noProof/>
                <w:sz w:val="19"/>
              </w:rPr>
              <w:t>Citi</w:t>
            </w:r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682BD579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74A98076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664" w:type="dxa"/>
          </w:tcPr>
          <w:p w14:paraId="25B21239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3B71E927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1C0A4BD8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</w:tr>
      <w:tr w:rsidR="00045B54" w:rsidRPr="00C8222B" w14:paraId="147EDDC4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41B1B5BC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26.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5995D06D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 xml:space="preserve">Divpusēji vai daudzpusēji nolīgumi (piemēram, </w:t>
            </w:r>
            <w:r w:rsidRPr="00C8222B">
              <w:rPr>
                <w:rFonts w:ascii="Cambria" w:hAnsi="Cambria"/>
                <w:i/>
                <w:iCs/>
                <w:noProof/>
                <w:sz w:val="19"/>
              </w:rPr>
              <w:t>ADR</w:t>
            </w:r>
            <w:r w:rsidRPr="00C8222B">
              <w:rPr>
                <w:rFonts w:ascii="Cambria" w:hAnsi="Cambria"/>
                <w:noProof/>
                <w:sz w:val="19"/>
              </w:rPr>
              <w:t xml:space="preserve"> 1.5.1.), valsts noteikumi, kompetentās iestādes apstiprinājums (piemēram, </w:t>
            </w:r>
            <w:r w:rsidRPr="00C8222B">
              <w:rPr>
                <w:rFonts w:ascii="Cambria" w:hAnsi="Cambria"/>
                <w:i/>
                <w:iCs/>
                <w:noProof/>
                <w:sz w:val="19"/>
              </w:rPr>
              <w:t>ADR</w:t>
            </w:r>
            <w:r w:rsidRPr="00C8222B">
              <w:rPr>
                <w:rFonts w:ascii="Cambria" w:hAnsi="Cambria"/>
                <w:noProof/>
                <w:sz w:val="19"/>
              </w:rPr>
              <w:t xml:space="preserve"> 8.1.2.2. c))</w:t>
            </w:r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6369CB59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6CAB08CB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664" w:type="dxa"/>
          </w:tcPr>
          <w:p w14:paraId="787D506C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7A834906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19956CE2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45612309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620E5C80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27.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5BFF9275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Citi pārkāpumi</w:t>
            </w:r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76A28B49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54C6683A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664" w:type="dxa"/>
          </w:tcPr>
          <w:p w14:paraId="5A996AE3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4AA65CE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6B4807D3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596274C5" w14:textId="77777777" w:rsidTr="00714F82">
        <w:tc>
          <w:tcPr>
            <w:tcW w:w="9581" w:type="dxa"/>
            <w:gridSpan w:val="11"/>
            <w:tcMar>
              <w:left w:w="28" w:type="dxa"/>
              <w:right w:w="28" w:type="dxa"/>
            </w:tcMar>
          </w:tcPr>
          <w:p w14:paraId="3A89F400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73F11D58" w14:textId="77777777" w:rsidTr="00714F82">
        <w:tc>
          <w:tcPr>
            <w:tcW w:w="4997" w:type="dxa"/>
            <w:gridSpan w:val="3"/>
            <w:tcMar>
              <w:left w:w="28" w:type="dxa"/>
              <w:right w:w="28" w:type="dxa"/>
            </w:tcMar>
          </w:tcPr>
          <w:p w14:paraId="3126A26D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  <w:r w:rsidRPr="00C8222B">
              <w:rPr>
                <w:rFonts w:ascii="Cambria" w:hAnsi="Cambria"/>
                <w:b/>
                <w:noProof/>
                <w:sz w:val="19"/>
              </w:rPr>
              <w:t>Rezultāts</w:t>
            </w:r>
          </w:p>
        </w:tc>
        <w:tc>
          <w:tcPr>
            <w:tcW w:w="848" w:type="dxa"/>
            <w:tcMar>
              <w:left w:w="28" w:type="dxa"/>
              <w:right w:w="28" w:type="dxa"/>
            </w:tcMar>
          </w:tcPr>
          <w:p w14:paraId="323208EA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448CC044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664" w:type="dxa"/>
          </w:tcPr>
          <w:p w14:paraId="66B8C093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1082" w:type="dxa"/>
            <w:gridSpan w:val="2"/>
            <w:tcMar>
              <w:left w:w="28" w:type="dxa"/>
              <w:right w:w="28" w:type="dxa"/>
            </w:tcMar>
          </w:tcPr>
          <w:p w14:paraId="58C0B95E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74942F8D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</w:tr>
      <w:tr w:rsidR="00045B54" w:rsidRPr="00C8222B" w14:paraId="758167C1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03FFB32E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28.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0389A915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Korektīvie pasākumi</w:t>
            </w:r>
          </w:p>
          <w:p w14:paraId="5328350A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Trūkumi jānovērš:</w:t>
            </w:r>
          </w:p>
          <w:p w14:paraId="48879321" w14:textId="77777777" w:rsidR="00045B54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 xml:space="preserve">uz vietas </w:t>
            </w:r>
            <w:r w:rsidRPr="00C8222B">
              <w:rPr>
                <w:rFonts w:ascii="Cambria" w:hAnsi="Cambria"/>
                <w:noProof/>
                <w:szCs w:val="28"/>
              </w:rPr>
              <w:t>◻</w:t>
            </w:r>
          </w:p>
          <w:p w14:paraId="1424324E" w14:textId="77777777" w:rsidR="00045B54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 xml:space="preserve">līdz pārvadājuma (brauciena) beigām </w:t>
            </w:r>
            <w:r w:rsidRPr="00C8222B">
              <w:rPr>
                <w:rFonts w:ascii="Cambria" w:hAnsi="Cambria"/>
                <w:noProof/>
                <w:szCs w:val="28"/>
              </w:rPr>
              <w:t>◻</w:t>
            </w:r>
          </w:p>
          <w:p w14:paraId="4BAAA198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uzņēmuma telpās</w:t>
            </w:r>
            <w:r>
              <w:rPr>
                <w:rFonts w:ascii="Cambria" w:hAnsi="Cambria"/>
                <w:noProof/>
                <w:sz w:val="19"/>
              </w:rPr>
              <w:t xml:space="preserve"> </w:t>
            </w:r>
            <w:r w:rsidRPr="00C8222B">
              <w:rPr>
                <w:rFonts w:ascii="Cambria" w:hAnsi="Cambria"/>
                <w:noProof/>
                <w:szCs w:val="28"/>
              </w:rPr>
              <w:t>◻</w:t>
            </w:r>
          </w:p>
        </w:tc>
        <w:tc>
          <w:tcPr>
            <w:tcW w:w="4584" w:type="dxa"/>
            <w:gridSpan w:val="8"/>
            <w:tcMar>
              <w:left w:w="28" w:type="dxa"/>
              <w:right w:w="28" w:type="dxa"/>
            </w:tcMar>
          </w:tcPr>
          <w:p w14:paraId="6C061417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Korektīvā pasākuma veids</w:t>
            </w:r>
          </w:p>
          <w:p w14:paraId="403DA852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 xml:space="preserve">Oficiālais ziņojums </w:t>
            </w:r>
            <w:r>
              <w:rPr>
                <w:rFonts w:ascii="Cambria" w:hAnsi="Cambria"/>
                <w:noProof/>
                <w:sz w:val="19"/>
              </w:rPr>
              <w:t xml:space="preserve"> </w:t>
            </w:r>
            <w:r w:rsidRPr="00C8222B">
              <w:rPr>
                <w:rFonts w:ascii="Cambria" w:hAnsi="Cambria"/>
                <w:noProof/>
                <w:szCs w:val="28"/>
              </w:rPr>
              <w:t>◻</w:t>
            </w:r>
          </w:p>
          <w:p w14:paraId="186F3645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>
              <w:rPr>
                <w:rFonts w:ascii="Cambria" w:hAnsi="Cambria"/>
                <w:noProof/>
                <w:sz w:val="19"/>
              </w:rPr>
              <w:t xml:space="preserve">Brīdinājums </w:t>
            </w:r>
            <w:r w:rsidRPr="00C8222B">
              <w:rPr>
                <w:rFonts w:ascii="Cambria" w:hAnsi="Cambria"/>
                <w:noProof/>
                <w:szCs w:val="28"/>
              </w:rPr>
              <w:t>◻</w:t>
            </w:r>
          </w:p>
          <w:p w14:paraId="7D81BECB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 xml:space="preserve">Imobilizācija </w:t>
            </w:r>
            <w:r w:rsidRPr="00C8222B">
              <w:rPr>
                <w:rFonts w:ascii="Cambria" w:hAnsi="Cambria"/>
                <w:noProof/>
                <w:szCs w:val="28"/>
              </w:rPr>
              <w:t>◻</w:t>
            </w:r>
          </w:p>
        </w:tc>
      </w:tr>
      <w:tr w:rsidR="00045B54" w:rsidRPr="00C8222B" w14:paraId="3FC1FB88" w14:textId="77777777" w:rsidTr="00714F82">
        <w:tc>
          <w:tcPr>
            <w:tcW w:w="338" w:type="dxa"/>
            <w:vMerge w:val="restart"/>
            <w:tcMar>
              <w:left w:w="28" w:type="dxa"/>
              <w:right w:w="28" w:type="dxa"/>
            </w:tcMar>
          </w:tcPr>
          <w:p w14:paraId="00765A9E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29.</w:t>
            </w:r>
          </w:p>
        </w:tc>
        <w:tc>
          <w:tcPr>
            <w:tcW w:w="9243" w:type="dxa"/>
            <w:gridSpan w:val="10"/>
            <w:tcMar>
              <w:left w:w="28" w:type="dxa"/>
              <w:right w:w="28" w:type="dxa"/>
            </w:tcMar>
          </w:tcPr>
          <w:p w14:paraId="577F0A7B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Piezīmes (7)</w:t>
            </w:r>
          </w:p>
        </w:tc>
      </w:tr>
      <w:tr w:rsidR="00045B54" w:rsidRPr="00C8222B" w14:paraId="7D61E783" w14:textId="77777777" w:rsidTr="00714F82">
        <w:tc>
          <w:tcPr>
            <w:tcW w:w="338" w:type="dxa"/>
            <w:vMerge/>
            <w:tcMar>
              <w:left w:w="28" w:type="dxa"/>
              <w:right w:w="28" w:type="dxa"/>
            </w:tcMar>
          </w:tcPr>
          <w:p w14:paraId="0FDB7676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9243" w:type="dxa"/>
            <w:gridSpan w:val="10"/>
            <w:tcMar>
              <w:left w:w="28" w:type="dxa"/>
              <w:right w:w="28" w:type="dxa"/>
            </w:tcMar>
          </w:tcPr>
          <w:p w14:paraId="715C4F7A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7C750EF2" w14:textId="77777777" w:rsidTr="00714F82">
        <w:tc>
          <w:tcPr>
            <w:tcW w:w="338" w:type="dxa"/>
            <w:vMerge/>
            <w:tcMar>
              <w:left w:w="28" w:type="dxa"/>
              <w:right w:w="28" w:type="dxa"/>
            </w:tcMar>
          </w:tcPr>
          <w:p w14:paraId="2FFB97E2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9243" w:type="dxa"/>
            <w:gridSpan w:val="10"/>
            <w:tcMar>
              <w:left w:w="28" w:type="dxa"/>
              <w:right w:w="28" w:type="dxa"/>
            </w:tcMar>
          </w:tcPr>
          <w:p w14:paraId="61FE865A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235EC655" w14:textId="77777777" w:rsidTr="00714F82">
        <w:tc>
          <w:tcPr>
            <w:tcW w:w="338" w:type="dxa"/>
            <w:vMerge/>
            <w:tcMar>
              <w:left w:w="28" w:type="dxa"/>
              <w:right w:w="28" w:type="dxa"/>
            </w:tcMar>
          </w:tcPr>
          <w:p w14:paraId="31CB5B77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9243" w:type="dxa"/>
            <w:gridSpan w:val="10"/>
            <w:tcMar>
              <w:left w:w="28" w:type="dxa"/>
              <w:right w:w="28" w:type="dxa"/>
            </w:tcMar>
          </w:tcPr>
          <w:p w14:paraId="6180C051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4901F676" w14:textId="77777777" w:rsidTr="00714F82">
        <w:tc>
          <w:tcPr>
            <w:tcW w:w="338" w:type="dxa"/>
            <w:vMerge/>
            <w:tcMar>
              <w:left w:w="28" w:type="dxa"/>
              <w:right w:w="28" w:type="dxa"/>
            </w:tcMar>
          </w:tcPr>
          <w:p w14:paraId="05EB7BBB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9243" w:type="dxa"/>
            <w:gridSpan w:val="10"/>
            <w:tcMar>
              <w:left w:w="28" w:type="dxa"/>
              <w:right w:w="28" w:type="dxa"/>
            </w:tcMar>
          </w:tcPr>
          <w:p w14:paraId="35F66809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4AFD96A6" w14:textId="77777777" w:rsidTr="00714F82">
        <w:tc>
          <w:tcPr>
            <w:tcW w:w="338" w:type="dxa"/>
            <w:vMerge/>
            <w:tcMar>
              <w:left w:w="28" w:type="dxa"/>
              <w:right w:w="28" w:type="dxa"/>
            </w:tcMar>
          </w:tcPr>
          <w:p w14:paraId="6B58FADC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  <w:lang w:val="en-GB"/>
              </w:rPr>
            </w:pPr>
          </w:p>
        </w:tc>
        <w:tc>
          <w:tcPr>
            <w:tcW w:w="9243" w:type="dxa"/>
            <w:gridSpan w:val="10"/>
            <w:tcMar>
              <w:left w:w="28" w:type="dxa"/>
              <w:right w:w="28" w:type="dxa"/>
            </w:tcMar>
          </w:tcPr>
          <w:p w14:paraId="4F9CBCA3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1FAFD33C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7D894B8C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30.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1724339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Vai plomba ir noņemta, aizstāta?</w:t>
            </w:r>
          </w:p>
        </w:tc>
        <w:tc>
          <w:tcPr>
            <w:tcW w:w="1278" w:type="dxa"/>
            <w:gridSpan w:val="2"/>
            <w:tcMar>
              <w:left w:w="28" w:type="dxa"/>
              <w:right w:w="28" w:type="dxa"/>
            </w:tcMar>
          </w:tcPr>
          <w:p w14:paraId="62DD14AE" w14:textId="77777777" w:rsidR="00045B54" w:rsidRPr="00C8222B" w:rsidRDefault="00045B54" w:rsidP="00714F82">
            <w:pPr>
              <w:jc w:val="center"/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Noņemta (datums)</w:t>
            </w:r>
          </w:p>
        </w:tc>
        <w:tc>
          <w:tcPr>
            <w:tcW w:w="1216" w:type="dxa"/>
            <w:gridSpan w:val="3"/>
          </w:tcPr>
          <w:p w14:paraId="566F40B5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  <w:tc>
          <w:tcPr>
            <w:tcW w:w="809" w:type="dxa"/>
            <w:tcMar>
              <w:left w:w="28" w:type="dxa"/>
              <w:right w:w="28" w:type="dxa"/>
            </w:tcMar>
          </w:tcPr>
          <w:p w14:paraId="0512565F" w14:textId="77777777" w:rsidR="00045B54" w:rsidRPr="00C8222B" w:rsidRDefault="00045B54" w:rsidP="00714F82">
            <w:pPr>
              <w:jc w:val="center"/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Aizstāta (datums)</w:t>
            </w: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2B881C3B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  <w:tr w:rsidR="00045B54" w:rsidRPr="00C8222B" w14:paraId="247E6367" w14:textId="77777777" w:rsidTr="00714F82">
        <w:tc>
          <w:tcPr>
            <w:tcW w:w="338" w:type="dxa"/>
            <w:tcMar>
              <w:left w:w="28" w:type="dxa"/>
              <w:right w:w="28" w:type="dxa"/>
            </w:tcMar>
          </w:tcPr>
          <w:p w14:paraId="3747696F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31.</w:t>
            </w:r>
          </w:p>
        </w:tc>
        <w:tc>
          <w:tcPr>
            <w:tcW w:w="4659" w:type="dxa"/>
            <w:gridSpan w:val="2"/>
            <w:tcMar>
              <w:left w:w="28" w:type="dxa"/>
              <w:right w:w="28" w:type="dxa"/>
            </w:tcMar>
          </w:tcPr>
          <w:p w14:paraId="49A4897C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  <w:r w:rsidRPr="00C8222B">
              <w:rPr>
                <w:rFonts w:ascii="Cambria" w:hAnsi="Cambria"/>
                <w:noProof/>
                <w:sz w:val="19"/>
              </w:rPr>
              <w:t>Iestāde, amatpersona vai pilnvarotā persona, kas veic pārbaudi</w:t>
            </w:r>
          </w:p>
        </w:tc>
        <w:tc>
          <w:tcPr>
            <w:tcW w:w="4584" w:type="dxa"/>
            <w:gridSpan w:val="8"/>
            <w:tcMar>
              <w:left w:w="28" w:type="dxa"/>
              <w:right w:w="28" w:type="dxa"/>
            </w:tcMar>
          </w:tcPr>
          <w:p w14:paraId="483B42CC" w14:textId="77777777" w:rsidR="00045B54" w:rsidRPr="00C8222B" w:rsidRDefault="00045B54" w:rsidP="00714F82">
            <w:pPr>
              <w:rPr>
                <w:rFonts w:ascii="Cambria" w:hAnsi="Cambria"/>
                <w:noProof/>
                <w:sz w:val="19"/>
              </w:rPr>
            </w:pPr>
          </w:p>
        </w:tc>
      </w:tr>
    </w:tbl>
    <w:p w14:paraId="1FB83159" w14:textId="77777777" w:rsidR="00045B54" w:rsidRPr="00715FA0" w:rsidRDefault="00045B54" w:rsidP="00045B54">
      <w:pPr>
        <w:spacing w:before="130" w:line="260" w:lineRule="exact"/>
        <w:ind w:firstLine="567"/>
        <w:rPr>
          <w:rFonts w:ascii="Cambria" w:hAnsi="Cambria"/>
          <w:noProof/>
          <w:color w:val="auto"/>
          <w:sz w:val="17"/>
          <w:szCs w:val="17"/>
        </w:rPr>
      </w:pPr>
      <w:r w:rsidRPr="00715FA0">
        <w:rPr>
          <w:rFonts w:ascii="Cambria" w:hAnsi="Cambria"/>
          <w:noProof/>
          <w:color w:val="auto"/>
          <w:sz w:val="17"/>
          <w:szCs w:val="17"/>
        </w:rPr>
        <w:t>* Daudzelementu gāzes konteiners (MEMU)</w:t>
      </w:r>
    </w:p>
    <w:p w14:paraId="7849EF62" w14:textId="77777777" w:rsidR="00045B54" w:rsidRPr="00FF0C30" w:rsidRDefault="00045B54" w:rsidP="00045B54">
      <w:pPr>
        <w:spacing w:before="130" w:line="260" w:lineRule="exact"/>
        <w:ind w:firstLine="567"/>
        <w:rPr>
          <w:rFonts w:ascii="Cambria" w:hAnsi="Cambria"/>
          <w:noProof/>
          <w:color w:val="auto"/>
          <w:sz w:val="17"/>
          <w:szCs w:val="17"/>
        </w:rPr>
      </w:pPr>
    </w:p>
    <w:p w14:paraId="47716A74" w14:textId="77777777" w:rsidR="00045B54" w:rsidRPr="00FF0C30" w:rsidRDefault="00045B54" w:rsidP="00045B54">
      <w:pPr>
        <w:spacing w:before="130" w:line="260" w:lineRule="exact"/>
        <w:ind w:firstLine="567"/>
        <w:rPr>
          <w:rFonts w:ascii="Cambria" w:hAnsi="Cambria"/>
          <w:noProof/>
          <w:color w:val="auto"/>
          <w:sz w:val="17"/>
          <w:szCs w:val="17"/>
        </w:rPr>
      </w:pPr>
      <w:r w:rsidRPr="00FF0C30">
        <w:rPr>
          <w:rFonts w:ascii="Cambria" w:hAnsi="Cambria"/>
          <w:noProof/>
          <w:color w:val="auto"/>
          <w:sz w:val="17"/>
          <w:szCs w:val="17"/>
        </w:rPr>
        <w:t>Piezīmes.</w:t>
      </w:r>
    </w:p>
    <w:p w14:paraId="650DB4B0" w14:textId="77777777" w:rsidR="00045B54" w:rsidRPr="00FF0C30" w:rsidRDefault="00045B54" w:rsidP="00045B54">
      <w:pPr>
        <w:spacing w:before="130" w:line="260" w:lineRule="exact"/>
        <w:ind w:firstLine="567"/>
        <w:jc w:val="both"/>
        <w:rPr>
          <w:rFonts w:ascii="Cambria" w:hAnsi="Cambria"/>
          <w:noProof/>
          <w:color w:val="auto"/>
          <w:sz w:val="17"/>
          <w:szCs w:val="17"/>
        </w:rPr>
      </w:pPr>
      <w:r w:rsidRPr="00FF0C30">
        <w:rPr>
          <w:rFonts w:ascii="Cambria" w:hAnsi="Cambria"/>
          <w:noProof/>
          <w:color w:val="auto"/>
          <w:sz w:val="17"/>
          <w:szCs w:val="17"/>
        </w:rPr>
        <w:lastRenderedPageBreak/>
        <w:t xml:space="preserve">(1) Aizpildīt tikai tad, ja tas attiecas uz pārkāpumu. </w:t>
      </w:r>
    </w:p>
    <w:p w14:paraId="59D9A7E4" w14:textId="77777777" w:rsidR="00045B54" w:rsidRPr="00FF0C30" w:rsidRDefault="00045B54" w:rsidP="00045B54">
      <w:pPr>
        <w:spacing w:before="130" w:line="260" w:lineRule="exact"/>
        <w:ind w:firstLine="567"/>
        <w:jc w:val="both"/>
        <w:rPr>
          <w:rFonts w:ascii="Cambria" w:hAnsi="Cambria"/>
          <w:noProof/>
          <w:color w:val="auto"/>
          <w:sz w:val="17"/>
          <w:szCs w:val="17"/>
        </w:rPr>
      </w:pPr>
      <w:r w:rsidRPr="00FF0C30">
        <w:rPr>
          <w:rFonts w:ascii="Cambria" w:hAnsi="Cambria"/>
          <w:noProof/>
          <w:color w:val="auto"/>
          <w:sz w:val="17"/>
          <w:szCs w:val="17"/>
        </w:rPr>
        <w:t xml:space="preserve">(2) Ierakstīt ailē "Piezīmes". </w:t>
      </w:r>
    </w:p>
    <w:p w14:paraId="0E0ABB82" w14:textId="77777777" w:rsidR="00045B54" w:rsidRPr="00FF0C30" w:rsidRDefault="00045B54" w:rsidP="00045B54">
      <w:pPr>
        <w:spacing w:before="130" w:line="260" w:lineRule="exact"/>
        <w:ind w:firstLine="567"/>
        <w:jc w:val="both"/>
        <w:rPr>
          <w:rFonts w:ascii="Cambria" w:hAnsi="Cambria"/>
          <w:noProof/>
          <w:color w:val="auto"/>
          <w:sz w:val="17"/>
          <w:szCs w:val="17"/>
        </w:rPr>
      </w:pPr>
      <w:r w:rsidRPr="00FF0C30">
        <w:rPr>
          <w:rFonts w:ascii="Cambria" w:hAnsi="Cambria"/>
          <w:noProof/>
          <w:color w:val="auto"/>
          <w:sz w:val="17"/>
          <w:szCs w:val="17"/>
        </w:rPr>
        <w:t xml:space="preserve">(3) Attiecas uz jebkādiem atbrīvojumiem vai atkāpēm saskaņā ar normatīvajiem aktiem par bīstamo kravu apriti. </w:t>
      </w:r>
    </w:p>
    <w:p w14:paraId="4CC8305C" w14:textId="77777777" w:rsidR="00045B54" w:rsidRPr="00FF0C30" w:rsidRDefault="00045B54" w:rsidP="00045B54">
      <w:pPr>
        <w:spacing w:before="130" w:line="260" w:lineRule="exact"/>
        <w:ind w:firstLine="567"/>
        <w:jc w:val="both"/>
        <w:rPr>
          <w:rFonts w:ascii="Cambria" w:hAnsi="Cambria"/>
          <w:noProof/>
          <w:color w:val="auto"/>
          <w:sz w:val="17"/>
          <w:szCs w:val="17"/>
        </w:rPr>
      </w:pPr>
      <w:r w:rsidRPr="00FF0C30">
        <w:rPr>
          <w:rFonts w:ascii="Cambria" w:hAnsi="Cambria"/>
          <w:noProof/>
          <w:color w:val="auto"/>
          <w:sz w:val="17"/>
          <w:szCs w:val="17"/>
        </w:rPr>
        <w:t xml:space="preserve">(4) Pārbaudes statuss: </w:t>
      </w:r>
    </w:p>
    <w:p w14:paraId="36F413DC" w14:textId="77777777" w:rsidR="00045B54" w:rsidRPr="00FF0C30" w:rsidRDefault="00045B54" w:rsidP="00045B54">
      <w:pPr>
        <w:spacing w:before="130" w:line="260" w:lineRule="exact"/>
        <w:ind w:firstLine="567"/>
        <w:jc w:val="both"/>
        <w:rPr>
          <w:rFonts w:ascii="Cambria" w:hAnsi="Cambria"/>
          <w:noProof/>
          <w:color w:val="auto"/>
          <w:sz w:val="17"/>
          <w:szCs w:val="17"/>
        </w:rPr>
      </w:pPr>
      <w:r w:rsidRPr="00FF0C30">
        <w:rPr>
          <w:rFonts w:ascii="Cambria" w:hAnsi="Cambria"/>
          <w:noProof/>
          <w:color w:val="auto"/>
          <w:sz w:val="17"/>
          <w:szCs w:val="17"/>
        </w:rPr>
        <w:t xml:space="preserve">C = pārbaudīts, </w:t>
      </w:r>
    </w:p>
    <w:p w14:paraId="4CAAC1FA" w14:textId="77777777" w:rsidR="00045B54" w:rsidRPr="00FF0C30" w:rsidRDefault="00045B54" w:rsidP="00045B54">
      <w:pPr>
        <w:spacing w:before="130" w:line="260" w:lineRule="exact"/>
        <w:ind w:firstLine="567"/>
        <w:jc w:val="both"/>
        <w:rPr>
          <w:rFonts w:ascii="Cambria" w:hAnsi="Cambria"/>
          <w:noProof/>
          <w:color w:val="auto"/>
          <w:sz w:val="17"/>
          <w:szCs w:val="17"/>
        </w:rPr>
      </w:pPr>
      <w:r w:rsidRPr="00FF0C30">
        <w:rPr>
          <w:rFonts w:ascii="Cambria" w:hAnsi="Cambria"/>
          <w:noProof/>
          <w:color w:val="auto"/>
          <w:sz w:val="17"/>
          <w:szCs w:val="17"/>
        </w:rPr>
        <w:t xml:space="preserve">NC = nav iespējams pārbaudīt, </w:t>
      </w:r>
    </w:p>
    <w:p w14:paraId="4DE0729B" w14:textId="77777777" w:rsidR="00045B54" w:rsidRPr="00FF0C30" w:rsidRDefault="00045B54" w:rsidP="00045B54">
      <w:pPr>
        <w:spacing w:before="130" w:line="260" w:lineRule="exact"/>
        <w:ind w:firstLine="567"/>
        <w:jc w:val="both"/>
        <w:rPr>
          <w:rFonts w:ascii="Cambria" w:hAnsi="Cambria"/>
          <w:noProof/>
          <w:color w:val="auto"/>
          <w:sz w:val="17"/>
          <w:szCs w:val="17"/>
        </w:rPr>
      </w:pPr>
      <w:r w:rsidRPr="00FF0C30">
        <w:rPr>
          <w:rFonts w:ascii="Cambria" w:hAnsi="Cambria"/>
          <w:noProof/>
          <w:color w:val="auto"/>
          <w:sz w:val="17"/>
          <w:szCs w:val="17"/>
        </w:rPr>
        <w:t>NA = nepiemēro.</w:t>
      </w:r>
    </w:p>
    <w:p w14:paraId="36997588" w14:textId="77777777" w:rsidR="00045B54" w:rsidRPr="00FF0C30" w:rsidRDefault="00045B54" w:rsidP="00045B54">
      <w:pPr>
        <w:overflowPunct w:val="0"/>
        <w:autoSpaceDE w:val="0"/>
        <w:autoSpaceDN w:val="0"/>
        <w:adjustRightInd w:val="0"/>
        <w:spacing w:before="130" w:line="260" w:lineRule="exact"/>
        <w:ind w:firstLine="567"/>
        <w:jc w:val="both"/>
        <w:textAlignment w:val="baseline"/>
        <w:rPr>
          <w:rFonts w:ascii="Cambria" w:hAnsi="Cambria"/>
          <w:noProof/>
          <w:color w:val="auto"/>
          <w:sz w:val="17"/>
          <w:szCs w:val="17"/>
        </w:rPr>
      </w:pPr>
      <w:r w:rsidRPr="00FF0C30">
        <w:rPr>
          <w:rFonts w:ascii="Cambria" w:hAnsi="Cambria"/>
          <w:noProof/>
          <w:color w:val="auto"/>
          <w:sz w:val="17"/>
          <w:szCs w:val="17"/>
        </w:rPr>
        <w:t xml:space="preserve">(5) Reģistrētā pārkāpuma riska kategorija saskaņā ar </w:t>
      </w:r>
      <w:r w:rsidRPr="00FF0C30">
        <w:rPr>
          <w:rFonts w:ascii="Cambria" w:hAnsi="Cambria" w:cs="Calibri"/>
          <w:color w:val="auto"/>
          <w:sz w:val="17"/>
          <w:szCs w:val="17"/>
        </w:rPr>
        <w:t xml:space="preserve">Ministru kabineta 2026. gada 28. jūlija noteikumu Nr. 440 </w:t>
      </w:r>
      <w:r w:rsidRPr="00FF0C30">
        <w:rPr>
          <w:rFonts w:ascii="Cambria" w:hAnsi="Cambria"/>
          <w:noProof/>
          <w:color w:val="auto"/>
          <w:sz w:val="17"/>
          <w:szCs w:val="17"/>
        </w:rPr>
        <w:t>28. punktu.</w:t>
      </w:r>
    </w:p>
    <w:p w14:paraId="62F1E853" w14:textId="77777777" w:rsidR="00FF60D4" w:rsidRDefault="00FF60D4"/>
    <w:sectPr w:rsidR="00FF60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54"/>
    <w:rsid w:val="00045B54"/>
    <w:rsid w:val="00773B89"/>
    <w:rsid w:val="00C33CC6"/>
    <w:rsid w:val="00CA3437"/>
    <w:rsid w:val="00EE230C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34561"/>
  <w15:chartTrackingRefBased/>
  <w15:docId w15:val="{77A52404-CF24-4ED1-B7BA-BB70438C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45B54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:lang w:val="lv-LV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5B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B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B5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B5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B5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B5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B5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B5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B5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B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B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B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B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B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B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B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B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B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B54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5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B5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5B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B5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5B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B5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5B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B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B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B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45B54"/>
    <w:pPr>
      <w:spacing w:after="0" w:line="240" w:lineRule="auto"/>
    </w:pPr>
    <w:rPr>
      <w:kern w:val="0"/>
      <w:sz w:val="22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Sandra Spulģe</cp:lastModifiedBy>
  <cp:revision>1</cp:revision>
  <dcterms:created xsi:type="dcterms:W3CDTF">2026-08-05T06:55:00Z</dcterms:created>
  <dcterms:modified xsi:type="dcterms:W3CDTF">2026-08-05T06:56:00Z</dcterms:modified>
</cp:coreProperties>
</file>