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4B" w:rsidRPr="00D9524B" w:rsidRDefault="00D9524B" w:rsidP="00D9524B">
      <w:pPr>
        <w:spacing w:before="130" w:after="0" w:line="260" w:lineRule="exact"/>
        <w:ind w:firstLine="539"/>
        <w:jc w:val="right"/>
        <w:rPr>
          <w:rFonts w:ascii="Cambria" w:eastAsia="Times New Roman" w:hAnsi="Cambria"/>
          <w:sz w:val="19"/>
          <w:szCs w:val="24"/>
        </w:rPr>
      </w:pPr>
      <w:r w:rsidRPr="00D9524B">
        <w:rPr>
          <w:rFonts w:ascii="Cambria" w:eastAsia="Times New Roman" w:hAnsi="Cambria"/>
          <w:sz w:val="19"/>
          <w:szCs w:val="24"/>
        </w:rPr>
        <w:t>Pielikums</w:t>
      </w:r>
      <w:r w:rsidRPr="00D9524B">
        <w:rPr>
          <w:rFonts w:ascii="Cambria" w:eastAsia="Times New Roman" w:hAnsi="Cambria"/>
          <w:sz w:val="19"/>
          <w:szCs w:val="24"/>
        </w:rPr>
        <w:br/>
        <w:t>Finanšu un kapitāla tirgus komisijas</w:t>
      </w:r>
      <w:r w:rsidRPr="00D9524B">
        <w:rPr>
          <w:rFonts w:ascii="Cambria" w:eastAsia="Times New Roman" w:hAnsi="Cambria"/>
          <w:sz w:val="19"/>
          <w:szCs w:val="24"/>
        </w:rPr>
        <w:br/>
        <w:t xml:space="preserve"> 06.09.2022. normatīvajiem noteikumiem Nr. 162 </w:t>
      </w:r>
    </w:p>
    <w:p w:rsidR="00D9524B" w:rsidRPr="00D9524B" w:rsidRDefault="00D9524B" w:rsidP="00D9524B">
      <w:pPr>
        <w:tabs>
          <w:tab w:val="left" w:pos="2473"/>
          <w:tab w:val="left" w:pos="4473"/>
          <w:tab w:val="left" w:pos="6933"/>
          <w:tab w:val="left" w:pos="11803"/>
          <w:tab w:val="left" w:pos="12763"/>
        </w:tabs>
        <w:spacing w:after="0" w:line="260" w:lineRule="exact"/>
        <w:rPr>
          <w:rFonts w:ascii="Cambria" w:eastAsia="Times New Roman" w:hAnsi="Cambria"/>
          <w:sz w:val="19"/>
          <w:szCs w:val="20"/>
        </w:rPr>
      </w:pPr>
    </w:p>
    <w:p w:rsidR="00D9524B" w:rsidRPr="00D9524B" w:rsidRDefault="00D9524B" w:rsidP="00D9524B">
      <w:pPr>
        <w:tabs>
          <w:tab w:val="left" w:pos="2473"/>
          <w:tab w:val="left" w:pos="4473"/>
          <w:tab w:val="left" w:pos="6933"/>
          <w:tab w:val="left" w:pos="11803"/>
          <w:tab w:val="left" w:pos="12763"/>
        </w:tabs>
        <w:spacing w:after="0" w:line="260" w:lineRule="exact"/>
        <w:rPr>
          <w:rFonts w:ascii="Cambria" w:eastAsia="Times New Roman" w:hAnsi="Cambria"/>
          <w:sz w:val="19"/>
          <w:szCs w:val="24"/>
        </w:rPr>
      </w:pPr>
      <w:r w:rsidRPr="00D9524B">
        <w:rPr>
          <w:rFonts w:ascii="Cambria" w:eastAsia="Times New Roman" w:hAnsi="Cambria"/>
          <w:sz w:val="19"/>
          <w:szCs w:val="24"/>
        </w:rPr>
        <w:t>Sabiedrības nosaukums:</w:t>
      </w:r>
    </w:p>
    <w:p w:rsidR="00D9524B" w:rsidRPr="00D9524B" w:rsidRDefault="00D9524B" w:rsidP="00D9524B">
      <w:pPr>
        <w:spacing w:after="0" w:line="260" w:lineRule="exact"/>
        <w:rPr>
          <w:rFonts w:ascii="Cambria" w:eastAsia="Times New Roman" w:hAnsi="Cambria"/>
          <w:sz w:val="19"/>
          <w:szCs w:val="24"/>
        </w:rPr>
      </w:pPr>
      <w:r w:rsidRPr="00D9524B">
        <w:rPr>
          <w:rFonts w:ascii="Cambria" w:eastAsia="Times New Roman" w:hAnsi="Cambria"/>
          <w:sz w:val="19"/>
          <w:szCs w:val="24"/>
        </w:rPr>
        <w:t xml:space="preserve">Kods </w:t>
      </w:r>
    </w:p>
    <w:p w:rsidR="00D9524B" w:rsidRPr="00D9524B" w:rsidRDefault="00D9524B" w:rsidP="00D9524B">
      <w:pPr>
        <w:tabs>
          <w:tab w:val="left" w:pos="2473"/>
          <w:tab w:val="left" w:pos="4473"/>
          <w:tab w:val="left" w:pos="6933"/>
          <w:tab w:val="left" w:pos="11803"/>
          <w:tab w:val="left" w:pos="12763"/>
        </w:tabs>
        <w:spacing w:after="0" w:line="260" w:lineRule="exact"/>
        <w:rPr>
          <w:rFonts w:ascii="Cambria" w:eastAsia="Times New Roman" w:hAnsi="Cambria"/>
          <w:sz w:val="19"/>
          <w:szCs w:val="24"/>
        </w:rPr>
      </w:pPr>
    </w:p>
    <w:p w:rsidR="00D9524B" w:rsidRPr="00D9524B" w:rsidRDefault="00D9524B" w:rsidP="00D9524B">
      <w:pPr>
        <w:tabs>
          <w:tab w:val="left" w:pos="2473"/>
          <w:tab w:val="left" w:pos="11803"/>
          <w:tab w:val="left" w:pos="12763"/>
        </w:tabs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bCs/>
          <w:szCs w:val="28"/>
        </w:rPr>
      </w:pPr>
      <w:r w:rsidRPr="00D9524B">
        <w:rPr>
          <w:rFonts w:ascii="Cambria" w:eastAsia="Times New Roman" w:hAnsi="Cambria"/>
          <w:b/>
          <w:bCs/>
          <w:szCs w:val="28"/>
        </w:rPr>
        <w:t>Informācija par plānoto atalgojuma mainīgo daļu</w:t>
      </w:r>
    </w:p>
    <w:p w:rsidR="00D9524B" w:rsidRPr="00D9524B" w:rsidRDefault="00D9524B" w:rsidP="00D9524B">
      <w:pPr>
        <w:tabs>
          <w:tab w:val="left" w:pos="2473"/>
          <w:tab w:val="left" w:pos="4473"/>
          <w:tab w:val="left" w:pos="6933"/>
          <w:tab w:val="left" w:pos="11803"/>
          <w:tab w:val="left" w:pos="12763"/>
        </w:tabs>
        <w:spacing w:after="0" w:line="260" w:lineRule="exact"/>
        <w:rPr>
          <w:rFonts w:ascii="Cambria" w:eastAsia="Times New Roman" w:hAnsi="Cambria"/>
          <w:b/>
          <w:bCs/>
          <w:sz w:val="19"/>
          <w:szCs w:val="28"/>
        </w:rPr>
      </w:pPr>
    </w:p>
    <w:p w:rsidR="00D9524B" w:rsidRPr="00D9524B" w:rsidRDefault="00D9524B" w:rsidP="00D9524B">
      <w:pPr>
        <w:tabs>
          <w:tab w:val="left" w:pos="2473"/>
          <w:tab w:val="left" w:pos="4473"/>
          <w:tab w:val="left" w:pos="6933"/>
          <w:tab w:val="left" w:pos="11803"/>
          <w:tab w:val="left" w:pos="12763"/>
        </w:tabs>
        <w:spacing w:after="0" w:line="260" w:lineRule="exact"/>
        <w:jc w:val="center"/>
        <w:rPr>
          <w:rFonts w:ascii="Cambria" w:eastAsia="Times New Roman" w:hAnsi="Cambria"/>
          <w:sz w:val="19"/>
          <w:szCs w:val="24"/>
        </w:rPr>
      </w:pPr>
      <w:r w:rsidRPr="00D9524B">
        <w:rPr>
          <w:rFonts w:ascii="Cambria" w:eastAsia="Times New Roman" w:hAnsi="Cambria"/>
          <w:sz w:val="19"/>
          <w:szCs w:val="24"/>
        </w:rPr>
        <w:t>20__. gads</w:t>
      </w:r>
      <w:r w:rsidRPr="00D9524B">
        <w:rPr>
          <w:rFonts w:ascii="Cambria" w:eastAsia="Times New Roman" w:hAnsi="Cambria"/>
          <w:sz w:val="19"/>
          <w:szCs w:val="24"/>
        </w:rPr>
        <w:br/>
      </w:r>
      <w:r w:rsidRPr="00D9524B">
        <w:rPr>
          <w:rFonts w:ascii="Cambria" w:eastAsia="Times New Roman" w:hAnsi="Cambria"/>
          <w:sz w:val="19"/>
          <w:szCs w:val="20"/>
        </w:rPr>
        <w:t>(pārskata gads)</w:t>
      </w:r>
    </w:p>
    <w:p w:rsidR="00D9524B" w:rsidRPr="00D9524B" w:rsidRDefault="00D9524B" w:rsidP="00D9524B">
      <w:pPr>
        <w:tabs>
          <w:tab w:val="left" w:pos="2473"/>
          <w:tab w:val="left" w:pos="4473"/>
          <w:tab w:val="left" w:pos="6933"/>
          <w:tab w:val="left" w:pos="11803"/>
          <w:tab w:val="left" w:pos="12763"/>
        </w:tabs>
        <w:spacing w:after="0" w:line="260" w:lineRule="exact"/>
        <w:rPr>
          <w:rFonts w:ascii="Cambria" w:eastAsia="Times New Roman" w:hAnsi="Cambria" w:cs="Calibri"/>
          <w:color w:val="000000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2268"/>
        <w:gridCol w:w="2410"/>
        <w:gridCol w:w="2040"/>
      </w:tblGrid>
      <w:tr w:rsidR="00D9524B" w:rsidRPr="00D9524B" w:rsidTr="002D60E1">
        <w:tc>
          <w:tcPr>
            <w:tcW w:w="2863" w:type="dxa"/>
            <w:shd w:val="clear" w:color="000000" w:fill="CAFEF9"/>
            <w:vAlign w:val="center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</w:rPr>
            </w:pPr>
            <w:r w:rsidRPr="00D9524B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524B" w:rsidRPr="00D9524B" w:rsidRDefault="00D9524B" w:rsidP="002D60E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</w:rPr>
            </w:pPr>
            <w:r w:rsidRPr="00D9524B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</w:rPr>
              <w:t>Darbinieki* pārskata gada beigās</w:t>
            </w:r>
            <w:r w:rsidRPr="00D9524B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</w:rPr>
              <w:br/>
              <w:t>(skaits)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9524B" w:rsidRPr="00D9524B" w:rsidRDefault="00D9524B" w:rsidP="002D60E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</w:rPr>
            </w:pPr>
            <w:r w:rsidRPr="00D9524B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</w:rPr>
              <w:t>Darbinieki*, kam pārskata gada atalg</w:t>
            </w:r>
            <w:bookmarkStart w:id="0" w:name="_GoBack"/>
            <w:bookmarkEnd w:id="0"/>
            <w:r w:rsidRPr="00D9524B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</w:rPr>
              <w:t xml:space="preserve">ojuma mainīgā daļa pārsniegs nemainīgo daļu </w:t>
            </w:r>
            <w:r w:rsidRPr="00D9524B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</w:rPr>
              <w:br/>
              <w:t>(skaits)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D9524B" w:rsidRPr="00D9524B" w:rsidRDefault="00D9524B" w:rsidP="002D60E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</w:rPr>
            </w:pPr>
            <w:r w:rsidRPr="00D9524B">
              <w:rPr>
                <w:rFonts w:ascii="Cambria" w:eastAsia="Times New Roman" w:hAnsi="Cambria"/>
                <w:b/>
                <w:bCs/>
                <w:color w:val="000000"/>
                <w:sz w:val="19"/>
                <w:szCs w:val="20"/>
              </w:rPr>
              <w:t>Atalgojuma mainīgās daļas attiecība pret atalgojuma nemainīgo daļu (%)**</w:t>
            </w:r>
          </w:p>
        </w:tc>
      </w:tr>
      <w:tr w:rsidR="00D9524B" w:rsidRPr="00D9524B" w:rsidTr="002D60E1">
        <w:tc>
          <w:tcPr>
            <w:tcW w:w="2863" w:type="dxa"/>
            <w:shd w:val="clear" w:color="000000" w:fill="CAFEF9"/>
            <w:vAlign w:val="center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  <w:szCs w:val="20"/>
              </w:rPr>
              <w:t>Padome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</w:rPr>
              <w:t> 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</w:rPr>
              <w:t> </w:t>
            </w:r>
          </w:p>
        </w:tc>
      </w:tr>
      <w:tr w:rsidR="00D9524B" w:rsidRPr="00D9524B" w:rsidTr="002D60E1">
        <w:tc>
          <w:tcPr>
            <w:tcW w:w="2863" w:type="dxa"/>
            <w:shd w:val="clear" w:color="000000" w:fill="CAFEF9"/>
            <w:vAlign w:val="center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  <w:szCs w:val="20"/>
              </w:rPr>
              <w:t>Valde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524B" w:rsidRPr="00D9524B" w:rsidRDefault="00D9524B" w:rsidP="002D60E1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19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</w:rPr>
              <w:t> 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</w:rPr>
              <w:t> </w:t>
            </w:r>
          </w:p>
        </w:tc>
      </w:tr>
      <w:tr w:rsidR="00D9524B" w:rsidRPr="00D9524B" w:rsidTr="002D60E1">
        <w:tc>
          <w:tcPr>
            <w:tcW w:w="2863" w:type="dxa"/>
            <w:shd w:val="clear" w:color="000000" w:fill="FFFFFF"/>
            <w:vAlign w:val="center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  <w:szCs w:val="20"/>
              </w:rPr>
              <w:t>Darījumu veikšana savā vārdā, finanšu instrumentu sākotnējā izvietošana un finanšu instrumentu  izvietošana (</w:t>
            </w:r>
            <w:proofErr w:type="spellStart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>Dealing</w:t>
            </w:r>
            <w:proofErr w:type="spellEnd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 xml:space="preserve"> </w:t>
            </w:r>
            <w:proofErr w:type="spellStart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>on</w:t>
            </w:r>
            <w:proofErr w:type="spellEnd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 xml:space="preserve"> </w:t>
            </w:r>
            <w:proofErr w:type="spellStart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>own</w:t>
            </w:r>
            <w:proofErr w:type="spellEnd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 xml:space="preserve"> </w:t>
            </w:r>
            <w:proofErr w:type="spellStart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>account</w:t>
            </w:r>
            <w:proofErr w:type="spellEnd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 xml:space="preserve">, </w:t>
            </w:r>
            <w:proofErr w:type="spellStart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>underwriting</w:t>
            </w:r>
            <w:proofErr w:type="spellEnd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 xml:space="preserve"> </w:t>
            </w:r>
            <w:proofErr w:type="spellStart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>and</w:t>
            </w:r>
            <w:proofErr w:type="spellEnd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 xml:space="preserve"> </w:t>
            </w:r>
            <w:proofErr w:type="spellStart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>placing</w:t>
            </w:r>
            <w:proofErr w:type="spellEnd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 xml:space="preserve"> </w:t>
            </w:r>
            <w:proofErr w:type="spellStart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>of</w:t>
            </w:r>
            <w:proofErr w:type="spellEnd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 xml:space="preserve"> instruments</w:t>
            </w:r>
            <w:r w:rsidRPr="00D9524B">
              <w:rPr>
                <w:rFonts w:ascii="Cambria" w:eastAsia="Times New Roman" w:hAnsi="Cambria"/>
                <w:color w:val="000000"/>
                <w:sz w:val="19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</w:rPr>
              <w:t> 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</w:rPr>
              <w:t> </w:t>
            </w:r>
          </w:p>
        </w:tc>
      </w:tr>
      <w:tr w:rsidR="00D9524B" w:rsidRPr="00D9524B" w:rsidTr="002D60E1">
        <w:tc>
          <w:tcPr>
            <w:tcW w:w="2863" w:type="dxa"/>
            <w:shd w:val="clear" w:color="000000" w:fill="FFFFFF"/>
            <w:vAlign w:val="center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  <w:szCs w:val="20"/>
              </w:rPr>
              <w:t>Ieguldījumu konsultācijas, rīkojumu izpilde klientu vārdā (</w:t>
            </w:r>
            <w:proofErr w:type="spellStart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>Investment</w:t>
            </w:r>
            <w:proofErr w:type="spellEnd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 xml:space="preserve"> </w:t>
            </w:r>
            <w:proofErr w:type="spellStart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>advice</w:t>
            </w:r>
            <w:proofErr w:type="spellEnd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 xml:space="preserve">, </w:t>
            </w:r>
            <w:proofErr w:type="spellStart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>order</w:t>
            </w:r>
            <w:proofErr w:type="spellEnd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 xml:space="preserve"> </w:t>
            </w:r>
            <w:proofErr w:type="spellStart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>execution</w:t>
            </w:r>
            <w:proofErr w:type="spellEnd"/>
            <w:r w:rsidRPr="00D9524B">
              <w:rPr>
                <w:rFonts w:ascii="Cambria" w:eastAsia="Times New Roman" w:hAnsi="Cambria"/>
                <w:color w:val="000000"/>
                <w:sz w:val="19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524B" w:rsidRPr="00D9524B" w:rsidRDefault="00D9524B" w:rsidP="002D60E1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19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</w:rPr>
              <w:t> 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</w:rPr>
              <w:t> </w:t>
            </w:r>
          </w:p>
        </w:tc>
      </w:tr>
      <w:tr w:rsidR="00D9524B" w:rsidRPr="00D9524B" w:rsidTr="002D60E1">
        <w:tc>
          <w:tcPr>
            <w:tcW w:w="2863" w:type="dxa"/>
            <w:shd w:val="clear" w:color="000000" w:fill="FFFFFF"/>
            <w:vAlign w:val="center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  <w:szCs w:val="20"/>
              </w:rPr>
              <w:t>Portfeļu pārvaldība (</w:t>
            </w:r>
            <w:proofErr w:type="spellStart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>Portfolio</w:t>
            </w:r>
            <w:proofErr w:type="spellEnd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 xml:space="preserve"> </w:t>
            </w:r>
            <w:proofErr w:type="spellStart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>management</w:t>
            </w:r>
            <w:proofErr w:type="spellEnd"/>
            <w:r w:rsidRPr="00D9524B">
              <w:rPr>
                <w:rFonts w:ascii="Cambria" w:eastAsia="Times New Roman" w:hAnsi="Cambria"/>
                <w:color w:val="000000"/>
                <w:sz w:val="19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524B" w:rsidRPr="00D9524B" w:rsidRDefault="00D9524B" w:rsidP="002D60E1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19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</w:rPr>
              <w:t> 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</w:rPr>
              <w:t> </w:t>
            </w:r>
          </w:p>
        </w:tc>
      </w:tr>
      <w:tr w:rsidR="00D9524B" w:rsidRPr="00D9524B" w:rsidTr="002D60E1">
        <w:tc>
          <w:tcPr>
            <w:tcW w:w="2863" w:type="dxa"/>
            <w:shd w:val="clear" w:color="000000" w:fill="FFFFFF"/>
            <w:vAlign w:val="center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  <w:szCs w:val="20"/>
              </w:rPr>
              <w:t>DT/OT sistēmu organizēšana (</w:t>
            </w:r>
            <w:proofErr w:type="spellStart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>Operation</w:t>
            </w:r>
            <w:proofErr w:type="spellEnd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 xml:space="preserve"> </w:t>
            </w:r>
            <w:proofErr w:type="spellStart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>of</w:t>
            </w:r>
            <w:proofErr w:type="spellEnd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 xml:space="preserve"> MTF/OTF</w:t>
            </w:r>
            <w:r w:rsidRPr="00D9524B">
              <w:rPr>
                <w:rFonts w:ascii="Cambria" w:eastAsia="Times New Roman" w:hAnsi="Cambria"/>
                <w:color w:val="000000"/>
                <w:sz w:val="19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</w:rPr>
              <w:t> 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</w:rPr>
              <w:t> </w:t>
            </w:r>
          </w:p>
        </w:tc>
      </w:tr>
      <w:tr w:rsidR="00D9524B" w:rsidRPr="00D9524B" w:rsidTr="002D60E1">
        <w:tc>
          <w:tcPr>
            <w:tcW w:w="2863" w:type="dxa"/>
            <w:shd w:val="clear" w:color="000000" w:fill="FFFFFF"/>
            <w:vAlign w:val="center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  <w:szCs w:val="20"/>
              </w:rPr>
              <w:t>Kontroles funkcija</w:t>
            </w:r>
            <w:r w:rsidRPr="00D9524B">
              <w:rPr>
                <w:rFonts w:ascii="Cambria" w:eastAsia="Times New Roman" w:hAnsi="Cambria"/>
                <w:color w:val="000000"/>
                <w:sz w:val="19"/>
                <w:szCs w:val="20"/>
                <w:vertAlign w:val="superscript"/>
              </w:rPr>
              <w:t>1</w:t>
            </w:r>
            <w:r w:rsidRPr="00D9524B">
              <w:rPr>
                <w:rFonts w:ascii="Cambria" w:eastAsia="Times New Roman" w:hAnsi="Cambria"/>
                <w:color w:val="000000"/>
                <w:sz w:val="19"/>
                <w:szCs w:val="20"/>
              </w:rPr>
              <w:t xml:space="preserve"> (</w:t>
            </w:r>
            <w:proofErr w:type="spellStart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>Independent</w:t>
            </w:r>
            <w:proofErr w:type="spellEnd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 xml:space="preserve"> </w:t>
            </w:r>
            <w:proofErr w:type="spellStart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>control</w:t>
            </w:r>
            <w:proofErr w:type="spellEnd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 xml:space="preserve"> </w:t>
            </w:r>
            <w:proofErr w:type="spellStart"/>
            <w:r w:rsidRPr="00D9524B">
              <w:rPr>
                <w:rFonts w:ascii="Cambria" w:eastAsia="Times New Roman" w:hAnsi="Cambria"/>
                <w:i/>
                <w:iCs/>
                <w:color w:val="000000"/>
                <w:sz w:val="19"/>
                <w:szCs w:val="20"/>
              </w:rPr>
              <w:t>functions</w:t>
            </w:r>
            <w:proofErr w:type="spellEnd"/>
            <w:r w:rsidRPr="00D9524B">
              <w:rPr>
                <w:rFonts w:ascii="Cambria" w:eastAsia="Times New Roman" w:hAnsi="Cambria"/>
                <w:color w:val="000000"/>
                <w:sz w:val="19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</w:rPr>
              <w:t> 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</w:rPr>
              <w:t> </w:t>
            </w:r>
          </w:p>
        </w:tc>
      </w:tr>
      <w:tr w:rsidR="00D9524B" w:rsidRPr="00D9524B" w:rsidTr="002D60E1">
        <w:tc>
          <w:tcPr>
            <w:tcW w:w="2863" w:type="dxa"/>
            <w:shd w:val="clear" w:color="000000" w:fill="FFFFFF"/>
            <w:vAlign w:val="center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  <w:szCs w:val="20"/>
              </w:rPr>
              <w:t>Pārējie darbības veidi</w:t>
            </w:r>
            <w:r w:rsidRPr="00D9524B">
              <w:rPr>
                <w:rFonts w:ascii="Cambria" w:eastAsia="Times New Roman" w:hAnsi="Cambria"/>
                <w:color w:val="000000"/>
                <w:sz w:val="19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</w:rPr>
              <w:t> 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</w:rPr>
              <w:t> </w:t>
            </w:r>
          </w:p>
        </w:tc>
      </w:tr>
      <w:tr w:rsidR="00D9524B" w:rsidRPr="00D9524B" w:rsidTr="002D60E1">
        <w:tc>
          <w:tcPr>
            <w:tcW w:w="2863" w:type="dxa"/>
            <w:shd w:val="clear" w:color="000000" w:fill="CAFEF9"/>
            <w:vAlign w:val="center"/>
            <w:hideMark/>
          </w:tcPr>
          <w:p w:rsidR="00D9524B" w:rsidRPr="00D9524B" w:rsidRDefault="00D9524B" w:rsidP="002D60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20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  <w:szCs w:val="20"/>
              </w:rPr>
              <w:t xml:space="preserve">Informācija, kas pamato attiecīgās atalgojuma mainīgās daļas procentuālā apmēra piešķiršanu, un cita informācija, kas skaidro plānotā lēmuma pieņemšanu (teksts) </w:t>
            </w:r>
          </w:p>
        </w:tc>
        <w:tc>
          <w:tcPr>
            <w:tcW w:w="6718" w:type="dxa"/>
            <w:gridSpan w:val="3"/>
            <w:shd w:val="clear" w:color="auto" w:fill="auto"/>
            <w:noWrap/>
            <w:vAlign w:val="bottom"/>
            <w:hideMark/>
          </w:tcPr>
          <w:p w:rsidR="00D9524B" w:rsidRPr="00D9524B" w:rsidRDefault="00D9524B" w:rsidP="002D60E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</w:rPr>
            </w:pPr>
            <w:r w:rsidRPr="00D9524B">
              <w:rPr>
                <w:rFonts w:ascii="Cambria" w:eastAsia="Times New Roman" w:hAnsi="Cambria"/>
                <w:color w:val="000000"/>
                <w:sz w:val="19"/>
              </w:rPr>
              <w:t> </w:t>
            </w:r>
          </w:p>
        </w:tc>
      </w:tr>
    </w:tbl>
    <w:p w:rsidR="00D9524B" w:rsidRPr="00D9524B" w:rsidRDefault="00D9524B" w:rsidP="00D9524B">
      <w:pPr>
        <w:tabs>
          <w:tab w:val="left" w:pos="7818"/>
          <w:tab w:val="left" w:pos="8472"/>
        </w:tabs>
        <w:spacing w:before="130" w:after="0" w:line="260" w:lineRule="exact"/>
        <w:ind w:firstLine="539"/>
        <w:rPr>
          <w:rFonts w:ascii="Cambria" w:eastAsia="Times New Roman" w:hAnsi="Cambria" w:cs="Calibri"/>
          <w:color w:val="000000"/>
          <w:sz w:val="17"/>
          <w:szCs w:val="17"/>
        </w:rPr>
      </w:pPr>
      <w:r w:rsidRPr="00D9524B">
        <w:rPr>
          <w:rFonts w:ascii="Cambria" w:eastAsia="Times New Roman" w:hAnsi="Cambria"/>
          <w:color w:val="000000"/>
          <w:sz w:val="17"/>
          <w:szCs w:val="17"/>
        </w:rPr>
        <w:t>* Sabiedrības riska profilu ietekmējošo amatu veicēji.</w:t>
      </w:r>
    </w:p>
    <w:p w:rsidR="00D9524B" w:rsidRPr="00D9524B" w:rsidRDefault="00D9524B" w:rsidP="00D9524B">
      <w:pPr>
        <w:tabs>
          <w:tab w:val="left" w:pos="7818"/>
          <w:tab w:val="left" w:pos="8472"/>
        </w:tabs>
        <w:spacing w:before="130" w:after="0" w:line="260" w:lineRule="exact"/>
        <w:ind w:firstLine="539"/>
        <w:rPr>
          <w:rFonts w:ascii="Cambria" w:eastAsia="Times New Roman" w:hAnsi="Cambria" w:cs="Calibri"/>
          <w:color w:val="000000"/>
          <w:sz w:val="17"/>
          <w:szCs w:val="17"/>
        </w:rPr>
      </w:pPr>
      <w:r w:rsidRPr="00D9524B">
        <w:rPr>
          <w:rFonts w:ascii="Cambria" w:eastAsia="Times New Roman" w:hAnsi="Cambria"/>
          <w:color w:val="000000"/>
          <w:sz w:val="17"/>
          <w:szCs w:val="17"/>
        </w:rPr>
        <w:t>** Ja procentu apmērs jomas vai funkcijas ietvaros ir atšķirīgs, norāda attiecīgo procentuālo apmēru katram darbinieku skaitam.</w:t>
      </w:r>
    </w:p>
    <w:p w:rsidR="00D9524B" w:rsidRPr="00D9524B" w:rsidRDefault="00D9524B" w:rsidP="00D9524B">
      <w:pPr>
        <w:tabs>
          <w:tab w:val="left" w:pos="4579"/>
          <w:tab w:val="left" w:pos="7818"/>
          <w:tab w:val="left" w:pos="8472"/>
        </w:tabs>
        <w:spacing w:before="130" w:after="0" w:line="260" w:lineRule="exact"/>
        <w:ind w:firstLine="539"/>
        <w:rPr>
          <w:rFonts w:ascii="Cambria" w:eastAsia="Times New Roman" w:hAnsi="Cambria"/>
          <w:sz w:val="17"/>
          <w:szCs w:val="17"/>
        </w:rPr>
      </w:pPr>
      <w:r w:rsidRPr="00D9524B">
        <w:rPr>
          <w:rFonts w:ascii="Cambria" w:eastAsia="Times New Roman" w:hAnsi="Cambria"/>
          <w:sz w:val="17"/>
          <w:szCs w:val="17"/>
          <w:vertAlign w:val="superscript"/>
        </w:rPr>
        <w:t>1</w:t>
      </w:r>
      <w:r w:rsidRPr="00D9524B">
        <w:rPr>
          <w:rFonts w:ascii="Cambria" w:eastAsia="Times New Roman" w:hAnsi="Cambria"/>
          <w:sz w:val="17"/>
          <w:szCs w:val="17"/>
        </w:rPr>
        <w:t xml:space="preserve"> Iekšējais audits, darbības atbilstības kontroles funkcija un risku kontroles funkcija.</w:t>
      </w:r>
    </w:p>
    <w:p w:rsidR="00D9524B" w:rsidRPr="00D9524B" w:rsidRDefault="00D9524B" w:rsidP="00D9524B">
      <w:pPr>
        <w:tabs>
          <w:tab w:val="left" w:pos="7818"/>
          <w:tab w:val="left" w:pos="8472"/>
        </w:tabs>
        <w:spacing w:before="130" w:after="0" w:line="260" w:lineRule="exact"/>
        <w:ind w:firstLine="539"/>
        <w:rPr>
          <w:rFonts w:ascii="Cambria" w:eastAsia="Times New Roman" w:hAnsi="Cambria"/>
          <w:sz w:val="17"/>
          <w:szCs w:val="17"/>
        </w:rPr>
      </w:pPr>
      <w:r w:rsidRPr="00D9524B">
        <w:rPr>
          <w:rFonts w:ascii="Cambria" w:eastAsia="Times New Roman" w:hAnsi="Cambria"/>
          <w:sz w:val="17"/>
          <w:szCs w:val="17"/>
          <w:vertAlign w:val="superscript"/>
        </w:rPr>
        <w:t xml:space="preserve">2 </w:t>
      </w:r>
      <w:r w:rsidRPr="00D9524B">
        <w:rPr>
          <w:rFonts w:ascii="Cambria" w:eastAsia="Times New Roman" w:hAnsi="Cambria"/>
          <w:sz w:val="17"/>
          <w:szCs w:val="17"/>
        </w:rPr>
        <w:t>Darbinieki, kuru profesionālo darbību nevar attiecināt uz iepriekš minētajām darbībām. Sabiedrība pārskatam pievieno papildu skaidrojumu, norādot, kādos darbības veidos darbinieki veic savu profesionālo darbību.</w:t>
      </w:r>
    </w:p>
    <w:p w:rsidR="00D9524B" w:rsidRPr="00D9524B" w:rsidRDefault="00D9524B" w:rsidP="00D9524B">
      <w:pPr>
        <w:tabs>
          <w:tab w:val="left" w:pos="1593"/>
          <w:tab w:val="left" w:pos="2934"/>
          <w:tab w:val="left" w:pos="4579"/>
          <w:tab w:val="left" w:pos="7818"/>
          <w:tab w:val="left" w:pos="8472"/>
        </w:tabs>
        <w:spacing w:before="130" w:after="0" w:line="260" w:lineRule="exact"/>
        <w:ind w:firstLine="539"/>
        <w:rPr>
          <w:rFonts w:ascii="Cambria" w:eastAsia="Times New Roman" w:hAnsi="Cambria"/>
          <w:sz w:val="19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3510"/>
        <w:gridCol w:w="585"/>
        <w:gridCol w:w="3473"/>
      </w:tblGrid>
      <w:tr w:rsidR="00D9524B" w:rsidRPr="00D9524B" w:rsidTr="002D60E1">
        <w:tc>
          <w:tcPr>
            <w:tcW w:w="2013" w:type="dxa"/>
            <w:shd w:val="clear" w:color="auto" w:fill="auto"/>
            <w:vAlign w:val="bottom"/>
          </w:tcPr>
          <w:p w:rsidR="00D9524B" w:rsidRPr="00D9524B" w:rsidRDefault="00D9524B" w:rsidP="002D60E1">
            <w:pPr>
              <w:pageBreakBefore/>
              <w:tabs>
                <w:tab w:val="left" w:pos="1593"/>
                <w:tab w:val="left" w:pos="2934"/>
                <w:tab w:val="left" w:pos="4579"/>
                <w:tab w:val="left" w:pos="7818"/>
                <w:tab w:val="left" w:pos="8472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0"/>
              </w:rPr>
            </w:pPr>
            <w:r w:rsidRPr="00D9524B">
              <w:rPr>
                <w:rFonts w:ascii="Cambria" w:eastAsia="Times New Roman" w:hAnsi="Cambria"/>
                <w:sz w:val="19"/>
                <w:szCs w:val="24"/>
              </w:rPr>
              <w:lastRenderedPageBreak/>
              <w:t>Sabiedrības vadītājs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524B" w:rsidRPr="00D9524B" w:rsidRDefault="00D9524B" w:rsidP="002D60E1">
            <w:pPr>
              <w:tabs>
                <w:tab w:val="left" w:pos="1593"/>
                <w:tab w:val="left" w:pos="2934"/>
                <w:tab w:val="left" w:pos="4579"/>
                <w:tab w:val="left" w:pos="7818"/>
                <w:tab w:val="left" w:pos="8472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D9524B" w:rsidRPr="00D9524B" w:rsidRDefault="00D9524B" w:rsidP="002D60E1">
            <w:pPr>
              <w:tabs>
                <w:tab w:val="left" w:pos="1593"/>
                <w:tab w:val="left" w:pos="2934"/>
                <w:tab w:val="left" w:pos="4579"/>
                <w:tab w:val="left" w:pos="7818"/>
                <w:tab w:val="left" w:pos="8472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0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524B" w:rsidRPr="00D9524B" w:rsidRDefault="00D9524B" w:rsidP="002D60E1">
            <w:pPr>
              <w:tabs>
                <w:tab w:val="left" w:pos="1593"/>
                <w:tab w:val="left" w:pos="2934"/>
                <w:tab w:val="left" w:pos="4579"/>
                <w:tab w:val="left" w:pos="7818"/>
                <w:tab w:val="left" w:pos="8472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0"/>
              </w:rPr>
            </w:pPr>
          </w:p>
        </w:tc>
      </w:tr>
      <w:tr w:rsidR="00D9524B" w:rsidRPr="00D9524B" w:rsidTr="002D60E1">
        <w:tc>
          <w:tcPr>
            <w:tcW w:w="2013" w:type="dxa"/>
            <w:shd w:val="clear" w:color="auto" w:fill="auto"/>
          </w:tcPr>
          <w:p w:rsidR="00D9524B" w:rsidRPr="00D9524B" w:rsidRDefault="00D9524B" w:rsidP="002D60E1">
            <w:pPr>
              <w:tabs>
                <w:tab w:val="left" w:pos="1593"/>
                <w:tab w:val="left" w:pos="2934"/>
                <w:tab w:val="left" w:pos="4579"/>
                <w:tab w:val="left" w:pos="7818"/>
                <w:tab w:val="left" w:pos="84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D9524B" w:rsidRPr="00D9524B" w:rsidRDefault="00D9524B" w:rsidP="002D60E1">
            <w:pPr>
              <w:tabs>
                <w:tab w:val="left" w:pos="1593"/>
                <w:tab w:val="left" w:pos="2934"/>
                <w:tab w:val="left" w:pos="4579"/>
                <w:tab w:val="left" w:pos="7818"/>
                <w:tab w:val="left" w:pos="84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D9524B">
              <w:rPr>
                <w:rFonts w:ascii="Cambria" w:eastAsia="Times New Roman" w:hAnsi="Cambria"/>
                <w:sz w:val="17"/>
                <w:szCs w:val="17"/>
              </w:rPr>
              <w:t>(paraksts)</w:t>
            </w:r>
          </w:p>
        </w:tc>
        <w:tc>
          <w:tcPr>
            <w:tcW w:w="585" w:type="dxa"/>
            <w:shd w:val="clear" w:color="auto" w:fill="auto"/>
          </w:tcPr>
          <w:p w:rsidR="00D9524B" w:rsidRPr="00D9524B" w:rsidRDefault="00D9524B" w:rsidP="002D60E1">
            <w:pPr>
              <w:tabs>
                <w:tab w:val="left" w:pos="1593"/>
                <w:tab w:val="left" w:pos="2934"/>
                <w:tab w:val="left" w:pos="4579"/>
                <w:tab w:val="left" w:pos="7818"/>
                <w:tab w:val="left" w:pos="84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3473" w:type="dxa"/>
            <w:tcBorders>
              <w:top w:val="single" w:sz="4" w:space="0" w:color="auto"/>
            </w:tcBorders>
            <w:shd w:val="clear" w:color="auto" w:fill="auto"/>
          </w:tcPr>
          <w:p w:rsidR="00D9524B" w:rsidRPr="00D9524B" w:rsidRDefault="00D9524B" w:rsidP="002D60E1">
            <w:pPr>
              <w:tabs>
                <w:tab w:val="left" w:pos="1593"/>
                <w:tab w:val="left" w:pos="2934"/>
                <w:tab w:val="left" w:pos="4579"/>
                <w:tab w:val="left" w:pos="7818"/>
                <w:tab w:val="left" w:pos="84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D9524B">
              <w:rPr>
                <w:rFonts w:ascii="Cambria" w:eastAsia="Times New Roman" w:hAnsi="Cambria"/>
                <w:sz w:val="17"/>
                <w:szCs w:val="17"/>
              </w:rPr>
              <w:t>(vārds, uzvārds)</w:t>
            </w:r>
          </w:p>
        </w:tc>
      </w:tr>
    </w:tbl>
    <w:p w:rsidR="00D9524B" w:rsidRPr="00D9524B" w:rsidRDefault="00D9524B" w:rsidP="00D9524B">
      <w:pPr>
        <w:tabs>
          <w:tab w:val="left" w:pos="1593"/>
          <w:tab w:val="left" w:pos="2934"/>
          <w:tab w:val="left" w:pos="4579"/>
          <w:tab w:val="left" w:pos="7818"/>
          <w:tab w:val="left" w:pos="8472"/>
        </w:tabs>
        <w:spacing w:before="130" w:after="0" w:line="260" w:lineRule="exact"/>
        <w:ind w:firstLine="539"/>
        <w:rPr>
          <w:rFonts w:ascii="Cambria" w:eastAsia="Times New Roman" w:hAnsi="Cambria"/>
          <w:sz w:val="19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8419"/>
      </w:tblGrid>
      <w:tr w:rsidR="00D9524B" w:rsidRPr="00D9524B" w:rsidTr="002D60E1">
        <w:tc>
          <w:tcPr>
            <w:tcW w:w="1162" w:type="dxa"/>
            <w:shd w:val="clear" w:color="auto" w:fill="auto"/>
            <w:vAlign w:val="bottom"/>
          </w:tcPr>
          <w:p w:rsidR="00D9524B" w:rsidRPr="00D9524B" w:rsidRDefault="00D9524B" w:rsidP="002D60E1">
            <w:pPr>
              <w:tabs>
                <w:tab w:val="left" w:pos="1593"/>
                <w:tab w:val="left" w:pos="2934"/>
                <w:tab w:val="left" w:pos="4579"/>
                <w:tab w:val="left" w:pos="7818"/>
                <w:tab w:val="left" w:pos="8472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0"/>
              </w:rPr>
            </w:pPr>
            <w:r w:rsidRPr="00D9524B">
              <w:rPr>
                <w:rFonts w:ascii="Cambria" w:eastAsia="Times New Roman" w:hAnsi="Cambria"/>
                <w:sz w:val="19"/>
                <w:szCs w:val="24"/>
              </w:rPr>
              <w:t>Izpildītājs</w:t>
            </w:r>
          </w:p>
        </w:tc>
        <w:tc>
          <w:tcPr>
            <w:tcW w:w="84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524B" w:rsidRPr="00D9524B" w:rsidRDefault="00D9524B" w:rsidP="002D60E1">
            <w:pPr>
              <w:tabs>
                <w:tab w:val="left" w:pos="1593"/>
                <w:tab w:val="left" w:pos="2934"/>
                <w:tab w:val="left" w:pos="4579"/>
                <w:tab w:val="left" w:pos="7818"/>
                <w:tab w:val="left" w:pos="8472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0"/>
              </w:rPr>
            </w:pPr>
          </w:p>
        </w:tc>
      </w:tr>
      <w:tr w:rsidR="00D9524B" w:rsidRPr="00D9524B" w:rsidTr="002D60E1">
        <w:tc>
          <w:tcPr>
            <w:tcW w:w="1162" w:type="dxa"/>
            <w:shd w:val="clear" w:color="auto" w:fill="auto"/>
          </w:tcPr>
          <w:p w:rsidR="00D9524B" w:rsidRPr="00D9524B" w:rsidRDefault="00D9524B" w:rsidP="002D60E1">
            <w:pPr>
              <w:tabs>
                <w:tab w:val="left" w:pos="1593"/>
                <w:tab w:val="left" w:pos="2934"/>
                <w:tab w:val="left" w:pos="4579"/>
                <w:tab w:val="left" w:pos="7818"/>
                <w:tab w:val="left" w:pos="84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8419" w:type="dxa"/>
            <w:tcBorders>
              <w:top w:val="single" w:sz="4" w:space="0" w:color="auto"/>
            </w:tcBorders>
            <w:shd w:val="clear" w:color="auto" w:fill="auto"/>
          </w:tcPr>
          <w:p w:rsidR="00D9524B" w:rsidRPr="00D9524B" w:rsidRDefault="00D9524B" w:rsidP="002D60E1">
            <w:pPr>
              <w:tabs>
                <w:tab w:val="left" w:pos="1593"/>
                <w:tab w:val="left" w:pos="2934"/>
                <w:tab w:val="left" w:pos="4579"/>
                <w:tab w:val="left" w:pos="7818"/>
                <w:tab w:val="left" w:pos="84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D9524B">
              <w:rPr>
                <w:rFonts w:ascii="Cambria" w:eastAsia="Times New Roman" w:hAnsi="Cambria"/>
                <w:sz w:val="17"/>
                <w:szCs w:val="17"/>
              </w:rPr>
              <w:t>(vārds, uzvārds, tālruņa numurs, e-pasta adrese)</w:t>
            </w:r>
          </w:p>
        </w:tc>
      </w:tr>
    </w:tbl>
    <w:p w:rsidR="00D9524B" w:rsidRPr="00D9524B" w:rsidRDefault="00D9524B" w:rsidP="00D9524B">
      <w:pPr>
        <w:tabs>
          <w:tab w:val="left" w:pos="1593"/>
          <w:tab w:val="left" w:pos="2934"/>
          <w:tab w:val="left" w:pos="4579"/>
          <w:tab w:val="left" w:pos="7818"/>
          <w:tab w:val="left" w:pos="8472"/>
        </w:tabs>
        <w:spacing w:before="130" w:after="0" w:line="260" w:lineRule="exact"/>
        <w:ind w:firstLine="539"/>
        <w:rPr>
          <w:rFonts w:ascii="Cambria" w:eastAsia="Times New Roman" w:hAnsi="Cambria"/>
          <w:sz w:val="19"/>
          <w:szCs w:val="20"/>
        </w:rPr>
      </w:pPr>
    </w:p>
    <w:p w:rsidR="00FA0337" w:rsidRPr="00D9524B" w:rsidRDefault="00D9524B"/>
    <w:sectPr w:rsidR="00FA0337" w:rsidRPr="00D9524B" w:rsidSect="00D9524B">
      <w:pgSz w:w="11907" w:h="16839"/>
      <w:pgMar w:top="1392" w:right="1191" w:bottom="1474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4B" w:rsidRDefault="00D9524B" w:rsidP="00D9524B">
      <w:pPr>
        <w:spacing w:after="0" w:line="240" w:lineRule="auto"/>
      </w:pPr>
      <w:r>
        <w:separator/>
      </w:r>
    </w:p>
  </w:endnote>
  <w:endnote w:type="continuationSeparator" w:id="0">
    <w:p w:rsidR="00D9524B" w:rsidRDefault="00D9524B" w:rsidP="00D9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4B" w:rsidRDefault="00D9524B" w:rsidP="00D9524B">
      <w:pPr>
        <w:spacing w:after="0" w:line="240" w:lineRule="auto"/>
      </w:pPr>
      <w:r>
        <w:separator/>
      </w:r>
    </w:p>
  </w:footnote>
  <w:footnote w:type="continuationSeparator" w:id="0">
    <w:p w:rsidR="00D9524B" w:rsidRDefault="00D9524B" w:rsidP="00D95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4B"/>
    <w:rsid w:val="00106713"/>
    <w:rsid w:val="008311FA"/>
    <w:rsid w:val="00D9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2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2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52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24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2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2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52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B669-51B6-4D90-A8B4-73BECF4D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2022-09-12T12:51:00Z</dcterms:created>
  <dcterms:modified xsi:type="dcterms:W3CDTF">2022-09-12T12:53:00Z</dcterms:modified>
</cp:coreProperties>
</file>