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C19A" w14:textId="55741E77" w:rsidR="00A24434" w:rsidRPr="00FA22B5" w:rsidRDefault="002E548A" w:rsidP="00A24434">
      <w:pPr>
        <w:overflowPunct w:val="0"/>
        <w:autoSpaceDE w:val="0"/>
        <w:autoSpaceDN w:val="0"/>
        <w:adjustRightInd w:val="0"/>
        <w:spacing w:after="0" w:line="240" w:lineRule="auto"/>
        <w:jc w:val="right"/>
        <w:textAlignment w:val="baseline"/>
        <w:rPr>
          <w:rFonts w:ascii="Times New Roman" w:eastAsia="Times New Roman" w:hAnsi="Times New Roman" w:cs="Calibri"/>
          <w:sz w:val="28"/>
          <w:lang w:eastAsia="en-GB"/>
        </w:rPr>
      </w:pPr>
      <w:r w:rsidRPr="00FA22B5">
        <w:rPr>
          <w:rFonts w:ascii="Times New Roman" w:eastAsia="Times New Roman" w:hAnsi="Times New Roman" w:cs="Calibri"/>
          <w:sz w:val="28"/>
          <w:lang w:eastAsia="en-GB"/>
        </w:rPr>
        <w:t>1. p</w:t>
      </w:r>
      <w:r w:rsidR="00A24434" w:rsidRPr="00FA22B5">
        <w:rPr>
          <w:rFonts w:ascii="Times New Roman" w:eastAsia="Times New Roman" w:hAnsi="Times New Roman" w:cs="Calibri"/>
          <w:sz w:val="28"/>
          <w:lang w:eastAsia="en-GB"/>
        </w:rPr>
        <w:t xml:space="preserve">ielikums </w:t>
      </w:r>
    </w:p>
    <w:p w14:paraId="17E8EB51" w14:textId="77777777" w:rsidR="00A24434" w:rsidRPr="00FA22B5" w:rsidRDefault="00A24434" w:rsidP="00A24434">
      <w:pPr>
        <w:overflowPunct w:val="0"/>
        <w:autoSpaceDE w:val="0"/>
        <w:autoSpaceDN w:val="0"/>
        <w:adjustRightInd w:val="0"/>
        <w:spacing w:after="0" w:line="240" w:lineRule="auto"/>
        <w:jc w:val="right"/>
        <w:textAlignment w:val="baseline"/>
        <w:rPr>
          <w:rFonts w:ascii="Times New Roman" w:eastAsia="Times New Roman" w:hAnsi="Times New Roman" w:cs="Calibri"/>
          <w:sz w:val="28"/>
          <w:lang w:eastAsia="en-GB"/>
        </w:rPr>
      </w:pPr>
      <w:r w:rsidRPr="00FA22B5">
        <w:rPr>
          <w:rFonts w:ascii="Times New Roman" w:eastAsia="Times New Roman" w:hAnsi="Times New Roman" w:cs="Calibri"/>
          <w:sz w:val="28"/>
          <w:lang w:eastAsia="en-GB"/>
        </w:rPr>
        <w:t xml:space="preserve">Ministru kabineta </w:t>
      </w:r>
    </w:p>
    <w:p w14:paraId="5D984902" w14:textId="77777777" w:rsidR="00A24434" w:rsidRPr="00FA22B5" w:rsidRDefault="00A24434" w:rsidP="00A24434">
      <w:pPr>
        <w:spacing w:after="0" w:line="240" w:lineRule="auto"/>
        <w:jc w:val="right"/>
        <w:rPr>
          <w:rFonts w:ascii="Times New Roman" w:eastAsia="Times New Roman" w:hAnsi="Times New Roman" w:cs="Calibri"/>
          <w:sz w:val="28"/>
          <w:lang w:eastAsia="en-GB"/>
        </w:rPr>
      </w:pPr>
      <w:r w:rsidRPr="00FA22B5">
        <w:rPr>
          <w:rFonts w:ascii="Times New Roman" w:eastAsia="Times New Roman" w:hAnsi="Times New Roman" w:cs="Calibri"/>
          <w:sz w:val="28"/>
          <w:lang w:eastAsia="en-GB"/>
        </w:rPr>
        <w:t>2022. gada 14. jūlija</w:t>
      </w:r>
    </w:p>
    <w:p w14:paraId="3635AF9D" w14:textId="77777777" w:rsidR="00A24434" w:rsidRPr="00FA22B5" w:rsidRDefault="00A24434" w:rsidP="00A24434">
      <w:pPr>
        <w:spacing w:after="0" w:line="240" w:lineRule="auto"/>
        <w:jc w:val="right"/>
        <w:rPr>
          <w:rFonts w:ascii="Times New Roman" w:eastAsia="Times New Roman" w:hAnsi="Times New Roman" w:cs="Calibri"/>
          <w:sz w:val="28"/>
          <w:lang w:eastAsia="en-GB"/>
        </w:rPr>
      </w:pPr>
      <w:r w:rsidRPr="00FA22B5">
        <w:rPr>
          <w:rFonts w:ascii="Times New Roman" w:eastAsia="Times New Roman" w:hAnsi="Times New Roman" w:cs="Calibri"/>
          <w:sz w:val="28"/>
          <w:lang w:eastAsia="en-GB"/>
        </w:rPr>
        <w:t xml:space="preserve">noteikumiem Nr. </w:t>
      </w:r>
      <w:r w:rsidRPr="00FA22B5">
        <w:rPr>
          <w:rFonts w:ascii="Times New Roman" w:eastAsia="Times New Roman" w:hAnsi="Times New Roman" w:cs="Calibri"/>
          <w:sz w:val="28"/>
          <w:lang w:eastAsia="en-GB"/>
        </w:rPr>
        <w:t>466</w:t>
      </w:r>
    </w:p>
    <w:p w14:paraId="01E7320E" w14:textId="77777777" w:rsidR="00A24434" w:rsidRPr="00FA22B5" w:rsidRDefault="00A24434" w:rsidP="00FA22B5">
      <w:pPr>
        <w:shd w:val="clear" w:color="auto" w:fill="FFFFFF"/>
        <w:spacing w:after="0" w:line="240" w:lineRule="auto"/>
        <w:jc w:val="both"/>
        <w:rPr>
          <w:rFonts w:ascii="Times New Roman" w:eastAsia="Times New Roman" w:hAnsi="Times New Roman" w:cs="Times New Roman"/>
          <w:sz w:val="20"/>
          <w:szCs w:val="20"/>
          <w:lang w:eastAsia="lv-LV"/>
        </w:rPr>
      </w:pPr>
    </w:p>
    <w:p w14:paraId="5BD65E32" w14:textId="2FEE4562" w:rsidR="000411A7" w:rsidRPr="00FA22B5" w:rsidRDefault="00A24434" w:rsidP="000411A7">
      <w:pPr>
        <w:shd w:val="clear" w:color="auto" w:fill="FFFFFF"/>
        <w:spacing w:after="0" w:line="240" w:lineRule="auto"/>
        <w:jc w:val="right"/>
        <w:rPr>
          <w:rFonts w:ascii="Times New Roman" w:eastAsia="Times New Roman" w:hAnsi="Times New Roman" w:cs="Times New Roman"/>
          <w:sz w:val="28"/>
          <w:szCs w:val="28"/>
          <w:lang w:eastAsia="lv-LV"/>
        </w:rPr>
      </w:pPr>
      <w:bookmarkStart w:id="0" w:name="_Hlk102426782"/>
      <w:r w:rsidRPr="00FA22B5">
        <w:rPr>
          <w:rFonts w:ascii="Times New Roman" w:hAnsi="Times New Roman"/>
          <w:sz w:val="28"/>
          <w:szCs w:val="28"/>
        </w:rPr>
        <w:t>"</w:t>
      </w:r>
      <w:bookmarkEnd w:id="0"/>
      <w:r w:rsidR="000411A7" w:rsidRPr="00FA22B5">
        <w:rPr>
          <w:rFonts w:ascii="Times New Roman" w:eastAsia="Times New Roman" w:hAnsi="Times New Roman" w:cs="Times New Roman"/>
          <w:sz w:val="28"/>
          <w:szCs w:val="28"/>
          <w:lang w:eastAsia="lv-LV"/>
        </w:rPr>
        <w:t>1. pielikums</w:t>
      </w:r>
      <w:r w:rsidR="000411A7" w:rsidRPr="00FA22B5">
        <w:rPr>
          <w:rFonts w:ascii="Times New Roman" w:eastAsia="Times New Roman" w:hAnsi="Times New Roman" w:cs="Times New Roman"/>
          <w:sz w:val="28"/>
          <w:szCs w:val="28"/>
          <w:lang w:eastAsia="lv-LV"/>
        </w:rPr>
        <w:br/>
        <w:t>Ministru kabineta</w:t>
      </w:r>
      <w:r w:rsidR="000411A7" w:rsidRPr="00FA22B5">
        <w:rPr>
          <w:rFonts w:ascii="Times New Roman" w:eastAsia="Times New Roman" w:hAnsi="Times New Roman" w:cs="Times New Roman"/>
          <w:sz w:val="28"/>
          <w:szCs w:val="28"/>
          <w:lang w:eastAsia="lv-LV"/>
        </w:rPr>
        <w:br/>
        <w:t>2018. gada 28. augusta</w:t>
      </w:r>
      <w:r w:rsidR="000411A7" w:rsidRPr="00FA22B5">
        <w:rPr>
          <w:rFonts w:ascii="Times New Roman" w:eastAsia="Times New Roman" w:hAnsi="Times New Roman" w:cs="Times New Roman"/>
          <w:sz w:val="28"/>
          <w:szCs w:val="28"/>
          <w:lang w:eastAsia="lv-LV"/>
        </w:rPr>
        <w:br/>
        <w:t>noteikumiem Nr. 555</w:t>
      </w:r>
      <w:bookmarkStart w:id="1" w:name="piel-667027"/>
      <w:bookmarkEnd w:id="1"/>
    </w:p>
    <w:p w14:paraId="62E8981E" w14:textId="77777777" w:rsidR="00AB6284" w:rsidRPr="00FA22B5" w:rsidRDefault="00AB6284" w:rsidP="00FA22B5">
      <w:pPr>
        <w:shd w:val="clear" w:color="auto" w:fill="FFFFFF"/>
        <w:spacing w:after="0" w:line="240" w:lineRule="auto"/>
        <w:jc w:val="both"/>
        <w:rPr>
          <w:rFonts w:ascii="Times New Roman" w:eastAsia="Times New Roman" w:hAnsi="Times New Roman" w:cs="Times New Roman"/>
          <w:sz w:val="20"/>
          <w:szCs w:val="20"/>
          <w:lang w:eastAsia="lv-LV"/>
        </w:rPr>
      </w:pPr>
    </w:p>
    <w:p w14:paraId="49E88DF6" w14:textId="77777777" w:rsidR="000411A7" w:rsidRPr="00FA22B5" w:rsidRDefault="000411A7" w:rsidP="000411A7">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2" w:name="690168"/>
      <w:bookmarkStart w:id="3" w:name="n-690168"/>
      <w:bookmarkEnd w:id="2"/>
      <w:bookmarkEnd w:id="3"/>
      <w:r w:rsidRPr="00FA22B5">
        <w:rPr>
          <w:rFonts w:ascii="Times New Roman" w:eastAsia="Times New Roman" w:hAnsi="Times New Roman" w:cs="Times New Roman"/>
          <w:b/>
          <w:bCs/>
          <w:sz w:val="28"/>
          <w:szCs w:val="28"/>
          <w:lang w:eastAsia="lv-LV"/>
        </w:rPr>
        <w:t>Profilaktiskās apskates (izmeklējumi) un sirds un asinsvadu slimību riska noteikšana</w:t>
      </w:r>
    </w:p>
    <w:p w14:paraId="799B027C" w14:textId="77777777" w:rsidR="000411A7" w:rsidRPr="00FA22B5" w:rsidRDefault="000411A7" w:rsidP="00FA22B5">
      <w:pPr>
        <w:shd w:val="clear" w:color="auto" w:fill="FFFFFF"/>
        <w:spacing w:after="0" w:line="240" w:lineRule="auto"/>
        <w:jc w:val="both"/>
        <w:rPr>
          <w:rFonts w:ascii="Times New Roman" w:eastAsia="Times New Roman" w:hAnsi="Times New Roman" w:cs="Times New Roman"/>
          <w:sz w:val="20"/>
          <w:szCs w:val="20"/>
          <w:lang w:eastAsia="lv-LV"/>
        </w:rPr>
      </w:pPr>
    </w:p>
    <w:p w14:paraId="4ABB535F" w14:textId="77777777" w:rsidR="000411A7" w:rsidRPr="00FA22B5" w:rsidRDefault="000411A7" w:rsidP="00FA22B5">
      <w:pPr>
        <w:shd w:val="clear" w:color="auto" w:fill="FFFFFF"/>
        <w:spacing w:after="0" w:line="240" w:lineRule="auto"/>
        <w:ind w:firstLine="720"/>
        <w:rPr>
          <w:rFonts w:ascii="Times New Roman" w:eastAsia="Times New Roman" w:hAnsi="Times New Roman" w:cs="Times New Roman"/>
          <w:i/>
          <w:iCs/>
          <w:sz w:val="28"/>
          <w:szCs w:val="28"/>
          <w:lang w:eastAsia="lv-LV"/>
        </w:rPr>
      </w:pPr>
      <w:r w:rsidRPr="00FA22B5">
        <w:rPr>
          <w:rFonts w:ascii="Times New Roman" w:eastAsia="Times New Roman" w:hAnsi="Times New Roman" w:cs="Times New Roman"/>
          <w:iCs/>
          <w:sz w:val="28"/>
          <w:szCs w:val="28"/>
          <w:lang w:eastAsia="lv-LV"/>
        </w:rPr>
        <w:t>1. Bērnu profilaktiskās apskates</w:t>
      </w:r>
    </w:p>
    <w:p w14:paraId="2910D286" w14:textId="5E4E85DA" w:rsidR="00B64387" w:rsidRPr="00FA22B5" w:rsidRDefault="00B64387" w:rsidP="00FA22B5">
      <w:pPr>
        <w:shd w:val="clear" w:color="auto" w:fill="FFFFFF"/>
        <w:spacing w:after="0" w:line="240" w:lineRule="auto"/>
        <w:jc w:val="both"/>
        <w:rPr>
          <w:rFonts w:ascii="Times New Roman" w:eastAsia="Times New Roman" w:hAnsi="Times New Roman" w:cs="Times New Roman"/>
          <w:sz w:val="20"/>
          <w:szCs w:val="20"/>
          <w:lang w:eastAsia="lv-LV"/>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78"/>
        <w:gridCol w:w="417"/>
        <w:gridCol w:w="725"/>
        <w:gridCol w:w="417"/>
        <w:gridCol w:w="417"/>
        <w:gridCol w:w="417"/>
        <w:gridCol w:w="838"/>
        <w:gridCol w:w="838"/>
        <w:gridCol w:w="760"/>
        <w:gridCol w:w="359"/>
        <w:gridCol w:w="359"/>
        <w:gridCol w:w="760"/>
        <w:gridCol w:w="359"/>
        <w:gridCol w:w="760"/>
        <w:gridCol w:w="760"/>
        <w:gridCol w:w="760"/>
        <w:gridCol w:w="760"/>
        <w:gridCol w:w="359"/>
        <w:gridCol w:w="359"/>
        <w:gridCol w:w="359"/>
        <w:gridCol w:w="359"/>
        <w:gridCol w:w="359"/>
        <w:gridCol w:w="1003"/>
        <w:tblGridChange w:id="4">
          <w:tblGrid>
            <w:gridCol w:w="2878"/>
            <w:gridCol w:w="417"/>
            <w:gridCol w:w="725"/>
            <w:gridCol w:w="417"/>
            <w:gridCol w:w="417"/>
            <w:gridCol w:w="417"/>
            <w:gridCol w:w="838"/>
            <w:gridCol w:w="838"/>
            <w:gridCol w:w="760"/>
            <w:gridCol w:w="359"/>
            <w:gridCol w:w="359"/>
            <w:gridCol w:w="760"/>
            <w:gridCol w:w="359"/>
            <w:gridCol w:w="760"/>
            <w:gridCol w:w="760"/>
            <w:gridCol w:w="760"/>
            <w:gridCol w:w="760"/>
            <w:gridCol w:w="359"/>
            <w:gridCol w:w="359"/>
            <w:gridCol w:w="359"/>
            <w:gridCol w:w="359"/>
            <w:gridCol w:w="359"/>
            <w:gridCol w:w="1003"/>
          </w:tblGrid>
        </w:tblGridChange>
      </w:tblGrid>
      <w:tr w:rsidR="00FA22B5" w:rsidRPr="00FA22B5" w14:paraId="5ED2CC0C"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77105D07" w14:textId="77777777" w:rsidR="000411A7" w:rsidRPr="00FA22B5" w:rsidRDefault="000411A7" w:rsidP="000411A7">
            <w:pPr>
              <w:spacing w:before="195" w:after="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4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DC82F" w14:textId="77777777" w:rsidR="000411A7" w:rsidRPr="00FA22B5" w:rsidRDefault="000411A7"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Agrīnais </w:t>
            </w:r>
            <w:proofErr w:type="spellStart"/>
            <w:r w:rsidRPr="00FA22B5">
              <w:rPr>
                <w:rFonts w:ascii="Times New Roman" w:eastAsia="Times New Roman" w:hAnsi="Times New Roman" w:cs="Times New Roman"/>
                <w:sz w:val="20"/>
                <w:szCs w:val="20"/>
                <w:lang w:eastAsia="lv-LV"/>
              </w:rPr>
              <w:t>neonatālais</w:t>
            </w:r>
            <w:proofErr w:type="spellEnd"/>
            <w:r w:rsidRPr="00FA22B5">
              <w:rPr>
                <w:rFonts w:ascii="Times New Roman" w:eastAsia="Times New Roman" w:hAnsi="Times New Roman" w:cs="Times New Roman"/>
                <w:sz w:val="20"/>
                <w:szCs w:val="20"/>
                <w:lang w:eastAsia="lv-LV"/>
              </w:rPr>
              <w:t xml:space="preserve"> periods</w:t>
            </w: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5899D" w14:textId="77777777" w:rsidR="000411A7" w:rsidRPr="00FA22B5" w:rsidRDefault="000411A7"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Jaundzimušā periods</w:t>
            </w:r>
          </w:p>
        </w:tc>
        <w:tc>
          <w:tcPr>
            <w:tcW w:w="1350"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D445E" w14:textId="77777777" w:rsidR="000411A7" w:rsidRPr="00FA22B5" w:rsidRDefault="000411A7"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Zīdaiņa periods</w:t>
            </w:r>
          </w:p>
        </w:tc>
        <w:tc>
          <w:tcPr>
            <w:tcW w:w="65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4BF90" w14:textId="77777777" w:rsidR="000411A7" w:rsidRPr="00FA22B5" w:rsidRDefault="000411A7"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Mazbērna periods</w:t>
            </w:r>
          </w:p>
        </w:tc>
        <w:tc>
          <w:tcPr>
            <w:tcW w:w="4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5C312" w14:textId="77777777" w:rsidR="000411A7" w:rsidRPr="00FA22B5" w:rsidRDefault="000411A7"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Pirmsskolas periods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92F27" w14:textId="77777777" w:rsidR="000411A7" w:rsidRPr="00FA22B5" w:rsidRDefault="000411A7"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Skolas periods</w:t>
            </w:r>
          </w:p>
        </w:tc>
      </w:tr>
      <w:tr w:rsidR="00FA22B5" w:rsidRPr="00FA22B5" w14:paraId="0DD447E9" w14:textId="77777777" w:rsidTr="00830CEB">
        <w:trPr>
          <w:cantSplit/>
          <w:trHeight w:val="1230"/>
        </w:trPr>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EAE33E" w14:textId="77777777" w:rsidR="000411A7" w:rsidRPr="00FA22B5" w:rsidRDefault="000411A7" w:rsidP="000411A7">
            <w:pPr>
              <w:spacing w:before="195" w:after="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1.1. Vecums</w:t>
            </w:r>
          </w:p>
        </w:tc>
        <w:tc>
          <w:tcPr>
            <w:tcW w:w="20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691C972A"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48–78 h</w:t>
            </w:r>
          </w:p>
        </w:tc>
        <w:tc>
          <w:tcPr>
            <w:tcW w:w="30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17FA0805" w14:textId="5446AB1F" w:rsidR="000411A7" w:rsidRPr="00FA22B5" w:rsidRDefault="000411A7"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3.–6. dzīves</w:t>
            </w:r>
            <w:r w:rsidR="00830CEB" w:rsidRPr="00FA22B5">
              <w:rPr>
                <w:rFonts w:ascii="Times New Roman" w:eastAsia="Times New Roman" w:hAnsi="Times New Roman" w:cs="Times New Roman"/>
                <w:sz w:val="20"/>
                <w:szCs w:val="20"/>
                <w:lang w:eastAsia="lv-LV"/>
              </w:rPr>
              <w:t xml:space="preserve"> </w:t>
            </w:r>
            <w:r w:rsidRPr="00FA22B5">
              <w:rPr>
                <w:rFonts w:ascii="Times New Roman" w:eastAsia="Times New Roman" w:hAnsi="Times New Roman" w:cs="Times New Roman"/>
                <w:sz w:val="20"/>
                <w:szCs w:val="20"/>
                <w:lang w:eastAsia="lv-LV"/>
              </w:rPr>
              <w:t>diena</w:t>
            </w:r>
          </w:p>
        </w:tc>
        <w:tc>
          <w:tcPr>
            <w:tcW w:w="20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6E12610F"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7.–14. dzīves diena</w:t>
            </w:r>
          </w:p>
        </w:tc>
        <w:tc>
          <w:tcPr>
            <w:tcW w:w="20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522273F6"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15.–21. dzīves diena</w:t>
            </w:r>
          </w:p>
        </w:tc>
        <w:tc>
          <w:tcPr>
            <w:tcW w:w="20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EC7736B"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22.–28. dzīves diena</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14A39B8D"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1 </w:t>
            </w:r>
            <w:proofErr w:type="spellStart"/>
            <w:r w:rsidRPr="00FA22B5">
              <w:rPr>
                <w:rFonts w:ascii="Times New Roman" w:eastAsia="Times New Roman" w:hAnsi="Times New Roman" w:cs="Times New Roman"/>
                <w:sz w:val="20"/>
                <w:szCs w:val="20"/>
                <w:lang w:eastAsia="lv-LV"/>
              </w:rPr>
              <w:t>mēn</w:t>
            </w:r>
            <w:proofErr w:type="spellEnd"/>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6393353B"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2 </w:t>
            </w:r>
            <w:proofErr w:type="spellStart"/>
            <w:r w:rsidRPr="00FA22B5">
              <w:rPr>
                <w:rFonts w:ascii="Times New Roman" w:eastAsia="Times New Roman" w:hAnsi="Times New Roman" w:cs="Times New Roman"/>
                <w:sz w:val="20"/>
                <w:szCs w:val="20"/>
                <w:lang w:eastAsia="lv-LV"/>
              </w:rPr>
              <w:t>mēn</w:t>
            </w:r>
            <w:proofErr w:type="spellEnd"/>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216DFD70"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3 </w:t>
            </w:r>
            <w:proofErr w:type="spellStart"/>
            <w:r w:rsidRPr="00FA22B5">
              <w:rPr>
                <w:rFonts w:ascii="Times New Roman" w:eastAsia="Times New Roman" w:hAnsi="Times New Roman" w:cs="Times New Roman"/>
                <w:sz w:val="20"/>
                <w:szCs w:val="20"/>
                <w:lang w:eastAsia="lv-LV"/>
              </w:rPr>
              <w:t>mēn</w:t>
            </w:r>
            <w:proofErr w:type="spellEnd"/>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13A085D6"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4 </w:t>
            </w:r>
            <w:proofErr w:type="spellStart"/>
            <w:r w:rsidRPr="00FA22B5">
              <w:rPr>
                <w:rFonts w:ascii="Times New Roman" w:eastAsia="Times New Roman" w:hAnsi="Times New Roman" w:cs="Times New Roman"/>
                <w:sz w:val="20"/>
                <w:szCs w:val="20"/>
                <w:lang w:eastAsia="lv-LV"/>
              </w:rPr>
              <w:t>mēn</w:t>
            </w:r>
            <w:proofErr w:type="spellEnd"/>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103B158C"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5 </w:t>
            </w:r>
            <w:proofErr w:type="spellStart"/>
            <w:r w:rsidRPr="00FA22B5">
              <w:rPr>
                <w:rFonts w:ascii="Times New Roman" w:eastAsia="Times New Roman" w:hAnsi="Times New Roman" w:cs="Times New Roman"/>
                <w:sz w:val="20"/>
                <w:szCs w:val="20"/>
                <w:lang w:eastAsia="lv-LV"/>
              </w:rPr>
              <w:t>mēn</w:t>
            </w:r>
            <w:proofErr w:type="spellEnd"/>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45B6552E"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6 </w:t>
            </w:r>
            <w:proofErr w:type="spellStart"/>
            <w:r w:rsidRPr="00FA22B5">
              <w:rPr>
                <w:rFonts w:ascii="Times New Roman" w:eastAsia="Times New Roman" w:hAnsi="Times New Roman" w:cs="Times New Roman"/>
                <w:sz w:val="20"/>
                <w:szCs w:val="20"/>
                <w:lang w:eastAsia="lv-LV"/>
              </w:rPr>
              <w:t>mēn</w:t>
            </w:r>
            <w:proofErr w:type="spellEnd"/>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7EEE9DD3"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7–8 </w:t>
            </w:r>
            <w:proofErr w:type="spellStart"/>
            <w:r w:rsidRPr="00FA22B5">
              <w:rPr>
                <w:rFonts w:ascii="Times New Roman" w:eastAsia="Times New Roman" w:hAnsi="Times New Roman" w:cs="Times New Roman"/>
                <w:sz w:val="20"/>
                <w:szCs w:val="20"/>
                <w:lang w:eastAsia="lv-LV"/>
              </w:rPr>
              <w:t>mēn</w:t>
            </w:r>
            <w:proofErr w:type="spellEnd"/>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232998DF"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9–11 </w:t>
            </w:r>
            <w:proofErr w:type="spellStart"/>
            <w:r w:rsidRPr="00FA22B5">
              <w:rPr>
                <w:rFonts w:ascii="Times New Roman" w:eastAsia="Times New Roman" w:hAnsi="Times New Roman" w:cs="Times New Roman"/>
                <w:sz w:val="20"/>
                <w:szCs w:val="20"/>
                <w:lang w:eastAsia="lv-LV"/>
              </w:rPr>
              <w:t>mēn</w:t>
            </w:r>
            <w:proofErr w:type="spellEnd"/>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DDA682D"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12 </w:t>
            </w:r>
            <w:proofErr w:type="spellStart"/>
            <w:r w:rsidRPr="00FA22B5">
              <w:rPr>
                <w:rFonts w:ascii="Times New Roman" w:eastAsia="Times New Roman" w:hAnsi="Times New Roman" w:cs="Times New Roman"/>
                <w:sz w:val="20"/>
                <w:szCs w:val="20"/>
                <w:lang w:eastAsia="lv-LV"/>
              </w:rPr>
              <w:t>mēn</w:t>
            </w:r>
            <w:proofErr w:type="spellEnd"/>
            <w:r w:rsidRPr="00FA22B5">
              <w:rPr>
                <w:rFonts w:ascii="Times New Roman" w:eastAsia="Times New Roman" w:hAnsi="Times New Roman" w:cs="Times New Roman"/>
                <w:sz w:val="20"/>
                <w:szCs w:val="20"/>
                <w:lang w:eastAsia="lv-LV"/>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EDB2C90"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13–18 </w:t>
            </w:r>
            <w:proofErr w:type="spellStart"/>
            <w:r w:rsidRPr="00FA22B5">
              <w:rPr>
                <w:rFonts w:ascii="Times New Roman" w:eastAsia="Times New Roman" w:hAnsi="Times New Roman" w:cs="Times New Roman"/>
                <w:sz w:val="20"/>
                <w:szCs w:val="20"/>
                <w:lang w:eastAsia="lv-LV"/>
              </w:rPr>
              <w:t>mēn</w:t>
            </w:r>
            <w:proofErr w:type="spellEnd"/>
            <w:r w:rsidRPr="00FA22B5">
              <w:rPr>
                <w:rFonts w:ascii="Times New Roman" w:eastAsia="Times New Roman" w:hAnsi="Times New Roman" w:cs="Times New Roman"/>
                <w:sz w:val="20"/>
                <w:szCs w:val="20"/>
                <w:lang w:eastAsia="lv-LV"/>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9495C38"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19–24 </w:t>
            </w:r>
            <w:proofErr w:type="spellStart"/>
            <w:r w:rsidRPr="00FA22B5">
              <w:rPr>
                <w:rFonts w:ascii="Times New Roman" w:eastAsia="Times New Roman" w:hAnsi="Times New Roman" w:cs="Times New Roman"/>
                <w:sz w:val="20"/>
                <w:szCs w:val="20"/>
                <w:lang w:eastAsia="lv-LV"/>
              </w:rPr>
              <w:t>mēn</w:t>
            </w:r>
            <w:proofErr w:type="spellEnd"/>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5E6383E5"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 g.</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2AC7C0D5"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3 g.</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4C3D80A6"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4 g.</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6E7D2EE7"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5 g.</w:t>
            </w:r>
          </w:p>
        </w:tc>
        <w:tc>
          <w:tcPr>
            <w:tcW w:w="1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537D4283"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6 g.</w:t>
            </w:r>
          </w:p>
        </w:tc>
        <w:tc>
          <w:tcPr>
            <w:tcW w:w="550"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76D7954" w14:textId="77777777" w:rsidR="000411A7" w:rsidRPr="00FA22B5" w:rsidRDefault="000411A7" w:rsidP="00FA22B5">
            <w:pPr>
              <w:spacing w:before="100" w:beforeAutospacing="1" w:after="0" w:line="293" w:lineRule="atLeast"/>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7–18 g.</w:t>
            </w:r>
          </w:p>
        </w:tc>
      </w:tr>
      <w:tr w:rsidR="00FA22B5" w:rsidRPr="00FA22B5" w14:paraId="1C38C14C" w14:textId="77777777" w:rsidTr="000411A7">
        <w:tc>
          <w:tcPr>
            <w:tcW w:w="0" w:type="auto"/>
            <w:gridSpan w:val="2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7788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1.2. Ģimenes ārsta veikta apskate:</w:t>
            </w:r>
          </w:p>
        </w:tc>
      </w:tr>
      <w:tr w:rsidR="00FA22B5" w:rsidRPr="00FA22B5" w14:paraId="4966B772"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85C2EB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1.2.1. mājās</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3780AF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F49E804"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156E16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D131C18"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3129841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0BDF34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22A9AC0"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77F74D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FB15130"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084816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665BDA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82ADE4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F9E45B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5E5B4A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851555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3430A0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DE45CD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CCAD46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C43A96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AC74F9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B44B53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5E8A74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r>
      <w:tr w:rsidR="00FA22B5" w:rsidRPr="00FA22B5" w14:paraId="4F572554"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4986A08" w14:textId="477DF693"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1.2.2. ārsta prakses vietā</w:t>
            </w:r>
            <w:r w:rsidR="001D5D38" w:rsidRPr="00FA22B5">
              <w:rPr>
                <w:rFonts w:ascii="Times New Roman" w:eastAsia="Times New Roman" w:hAnsi="Times New Roman" w:cs="Times New Roman"/>
                <w:sz w:val="20"/>
                <w:szCs w:val="20"/>
                <w:vertAlign w:val="superscript"/>
                <w:lang w:eastAsia="lv-LV"/>
              </w:rPr>
              <w:t>1</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62871A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89DB93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5D8264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040AEA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C79467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390F822"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B8BED1E"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2147DA6"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7253CEC"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A9EE7B4"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D2BA030"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DAD02F7"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1579A0B"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8BD6972"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582FEE7"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D799825"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CCE8E13"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B2D1F14"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D0E3A9A"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5EAF4FE"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1C5A652"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68A3670"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Reizi gadā</w:t>
            </w:r>
          </w:p>
        </w:tc>
      </w:tr>
      <w:tr w:rsidR="00FA22B5" w:rsidRPr="00FA22B5" w14:paraId="794D33DA" w14:textId="77777777" w:rsidTr="000411A7">
        <w:tc>
          <w:tcPr>
            <w:tcW w:w="0" w:type="auto"/>
            <w:gridSpan w:val="2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FF2A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1.3. Vecmātes vai ģimenes ārsta praksē strādājošas māsas vai ārsta palīga (feldšera) veikta apskate:</w:t>
            </w:r>
          </w:p>
        </w:tc>
      </w:tr>
      <w:tr w:rsidR="00FA22B5" w:rsidRPr="00FA22B5" w14:paraId="6F16CE46"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B391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1.3.1. mājās</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C59193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293D3A"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1EC9A4"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vienu reizi 10 dienās</w:t>
            </w:r>
          </w:p>
        </w:tc>
        <w:tc>
          <w:tcPr>
            <w:tcW w:w="1350" w:type="pct"/>
            <w:gridSpan w:val="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A5DD0"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ja bērns neierodas uz noteikto apskati ārsta praksē</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325DC81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2D2A1F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59BE7E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91D6A9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88E96C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13BBA4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B66B34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DF8711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r>
      <w:tr w:rsidR="00FA22B5" w:rsidRPr="00FA22B5" w14:paraId="09093A0F"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454A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1.3.2. ārsta prakses vietā</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30617DC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7237B6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7423A7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2CADB5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B4CDA0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E55982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4BA3CC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7BA4B7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0EE4F1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15D72B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9076B6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CB0A88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03E603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3FF078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9CFF00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938024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4BD21F0"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6CB9F1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CA4452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4FE8BD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4469AC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3ADAE6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r>
      <w:tr w:rsidR="00FA22B5" w:rsidRPr="00FA22B5" w14:paraId="5367631E" w14:textId="77777777" w:rsidTr="000411A7">
        <w:tc>
          <w:tcPr>
            <w:tcW w:w="0" w:type="auto"/>
            <w:gridSpan w:val="23"/>
            <w:tcBorders>
              <w:top w:val="outset" w:sz="6" w:space="0" w:color="414142"/>
              <w:left w:val="outset" w:sz="6" w:space="0" w:color="414142"/>
              <w:bottom w:val="outset" w:sz="6" w:space="0" w:color="414142"/>
              <w:right w:val="outset" w:sz="6" w:space="0" w:color="414142"/>
            </w:tcBorders>
            <w:shd w:val="clear" w:color="auto" w:fill="FFFFFF"/>
            <w:hideMark/>
          </w:tcPr>
          <w:p w14:paraId="4204F63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1.4. </w:t>
            </w:r>
            <w:proofErr w:type="spellStart"/>
            <w:r w:rsidRPr="00FA22B5">
              <w:rPr>
                <w:rFonts w:ascii="Times New Roman" w:eastAsia="Times New Roman" w:hAnsi="Times New Roman" w:cs="Times New Roman"/>
                <w:sz w:val="20"/>
                <w:szCs w:val="20"/>
                <w:lang w:eastAsia="lv-LV"/>
              </w:rPr>
              <w:t>Skrīnings</w:t>
            </w:r>
            <w:proofErr w:type="spellEnd"/>
            <w:r w:rsidRPr="00FA22B5">
              <w:rPr>
                <w:rFonts w:ascii="Times New Roman" w:eastAsia="Times New Roman" w:hAnsi="Times New Roman" w:cs="Times New Roman"/>
                <w:sz w:val="20"/>
                <w:szCs w:val="20"/>
                <w:lang w:eastAsia="lv-LV"/>
              </w:rPr>
              <w:t>:</w:t>
            </w:r>
          </w:p>
        </w:tc>
      </w:tr>
      <w:tr w:rsidR="00FA22B5" w:rsidRPr="00FA22B5" w14:paraId="699C4B2F"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052516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1.4.1. fenilalanīna noteikšana asinīs</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09147D"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463CAD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36A56C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18EF51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45E52E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19FE51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E24E73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8C721F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A6FCE2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E44E04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35CAE0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58E13A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6948280"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A5F2F0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09B36A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D8C266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4A9AAF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C1176F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50EA1E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D65D42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689206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5AD04C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r>
      <w:tr w:rsidR="00FA22B5" w:rsidRPr="00FA22B5" w14:paraId="7293EFED"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BFD399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1.4.2. </w:t>
            </w:r>
            <w:proofErr w:type="spellStart"/>
            <w:r w:rsidRPr="00FA22B5">
              <w:rPr>
                <w:rFonts w:ascii="Times New Roman" w:eastAsia="Times New Roman" w:hAnsi="Times New Roman" w:cs="Times New Roman"/>
                <w:sz w:val="20"/>
                <w:szCs w:val="20"/>
                <w:lang w:eastAsia="lv-LV"/>
              </w:rPr>
              <w:t>tireotropā</w:t>
            </w:r>
            <w:proofErr w:type="spellEnd"/>
            <w:r w:rsidRPr="00FA22B5">
              <w:rPr>
                <w:rFonts w:ascii="Times New Roman" w:eastAsia="Times New Roman" w:hAnsi="Times New Roman" w:cs="Times New Roman"/>
                <w:sz w:val="20"/>
                <w:szCs w:val="20"/>
                <w:lang w:eastAsia="lv-LV"/>
              </w:rPr>
              <w:t xml:space="preserve"> hormona noteikšana asinīs</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96544E"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E2D0C0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13249C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144E860"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B93949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7B896B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F7B8C6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1C5362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5BBA35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A759E9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D51E5D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9EBD96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8011FD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E301F0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7231CC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79147BF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1E5E73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BE2F88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D650F9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913BE5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579E91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0EF2CB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r>
      <w:tr w:rsidR="00FA22B5" w:rsidRPr="00FA22B5" w14:paraId="0C738B74"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06849D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1.4.3. jaundzimušo </w:t>
            </w:r>
            <w:proofErr w:type="spellStart"/>
            <w:r w:rsidRPr="00FA22B5">
              <w:rPr>
                <w:rFonts w:ascii="Times New Roman" w:eastAsia="Times New Roman" w:hAnsi="Times New Roman" w:cs="Times New Roman"/>
                <w:sz w:val="20"/>
                <w:szCs w:val="20"/>
                <w:lang w:eastAsia="lv-LV"/>
              </w:rPr>
              <w:t>biotinidāzes</w:t>
            </w:r>
            <w:proofErr w:type="spellEnd"/>
            <w:r w:rsidRPr="00FA22B5">
              <w:rPr>
                <w:rFonts w:ascii="Times New Roman" w:eastAsia="Times New Roman" w:hAnsi="Times New Roman" w:cs="Times New Roman"/>
                <w:sz w:val="20"/>
                <w:szCs w:val="20"/>
                <w:lang w:eastAsia="lv-LV"/>
              </w:rPr>
              <w:t xml:space="preserve"> </w:t>
            </w:r>
            <w:proofErr w:type="spellStart"/>
            <w:r w:rsidRPr="00FA22B5">
              <w:rPr>
                <w:rFonts w:ascii="Times New Roman" w:eastAsia="Times New Roman" w:hAnsi="Times New Roman" w:cs="Times New Roman"/>
                <w:sz w:val="20"/>
                <w:szCs w:val="20"/>
                <w:lang w:eastAsia="lv-LV"/>
              </w:rPr>
              <w:t>enzīmiskās</w:t>
            </w:r>
            <w:proofErr w:type="spellEnd"/>
            <w:r w:rsidRPr="00FA22B5">
              <w:rPr>
                <w:rFonts w:ascii="Times New Roman" w:eastAsia="Times New Roman" w:hAnsi="Times New Roman" w:cs="Times New Roman"/>
                <w:sz w:val="20"/>
                <w:szCs w:val="20"/>
                <w:lang w:eastAsia="lv-LV"/>
              </w:rPr>
              <w:t xml:space="preserve"> aktivitātes noteikšana asinīs</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4998A"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BE308F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FDBD0A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3EE0B0A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CE58E3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D8CEF5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2C72BB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DE49AB0"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60F4D4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414294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4817C10"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6814CC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96B356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0EC725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9EBE0E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91FE19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71D8E3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3E55DD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14F0CF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0B0B77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67C483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8EB785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r>
      <w:tr w:rsidR="00FA22B5" w:rsidRPr="00FA22B5" w14:paraId="4E811C32"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7B9945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1.4.4. jaundzimušo 17-OH-progesterona noteikšana asinīs ar </w:t>
            </w:r>
            <w:proofErr w:type="spellStart"/>
            <w:r w:rsidRPr="00FA22B5">
              <w:rPr>
                <w:rFonts w:ascii="Times New Roman" w:eastAsia="Times New Roman" w:hAnsi="Times New Roman" w:cs="Times New Roman"/>
                <w:sz w:val="20"/>
                <w:szCs w:val="20"/>
                <w:lang w:eastAsia="lv-LV"/>
              </w:rPr>
              <w:t>fluorometrisko</w:t>
            </w:r>
            <w:proofErr w:type="spellEnd"/>
            <w:r w:rsidRPr="00FA22B5">
              <w:rPr>
                <w:rFonts w:ascii="Times New Roman" w:eastAsia="Times New Roman" w:hAnsi="Times New Roman" w:cs="Times New Roman"/>
                <w:sz w:val="20"/>
                <w:szCs w:val="20"/>
                <w:lang w:eastAsia="lv-LV"/>
              </w:rPr>
              <w:t xml:space="preserve"> enzīmu </w:t>
            </w:r>
            <w:proofErr w:type="spellStart"/>
            <w:r w:rsidRPr="00FA22B5">
              <w:rPr>
                <w:rFonts w:ascii="Times New Roman" w:eastAsia="Times New Roman" w:hAnsi="Times New Roman" w:cs="Times New Roman"/>
                <w:sz w:val="20"/>
                <w:szCs w:val="20"/>
                <w:lang w:eastAsia="lv-LV"/>
              </w:rPr>
              <w:t>imūntestu</w:t>
            </w:r>
            <w:proofErr w:type="spellEnd"/>
            <w:r w:rsidRPr="00FA22B5">
              <w:rPr>
                <w:rFonts w:ascii="Times New Roman" w:eastAsia="Times New Roman" w:hAnsi="Times New Roman" w:cs="Times New Roman"/>
                <w:sz w:val="20"/>
                <w:szCs w:val="20"/>
                <w:lang w:eastAsia="lv-LV"/>
              </w:rPr>
              <w:t xml:space="preserve"> (FEIA)</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BC397"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80B3B5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1F151E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71DED83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D1987A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775EB3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1CD2C6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72DC86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26D246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01A643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F83D29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F33F78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7ABC0B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30E3CE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443116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BFF920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69303A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100963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E8F35F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716F05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6102E9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5D8855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r>
      <w:tr w:rsidR="00FA22B5" w:rsidRPr="00FA22B5" w14:paraId="5E39A4A1"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A239B1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1.4.5. jaundzimušo kopējās </w:t>
            </w:r>
            <w:proofErr w:type="spellStart"/>
            <w:r w:rsidRPr="00FA22B5">
              <w:rPr>
                <w:rFonts w:ascii="Times New Roman" w:eastAsia="Times New Roman" w:hAnsi="Times New Roman" w:cs="Times New Roman"/>
                <w:sz w:val="20"/>
                <w:szCs w:val="20"/>
                <w:lang w:eastAsia="lv-LV"/>
              </w:rPr>
              <w:t>galaktozes</w:t>
            </w:r>
            <w:proofErr w:type="spellEnd"/>
            <w:r w:rsidRPr="00FA22B5">
              <w:rPr>
                <w:rFonts w:ascii="Times New Roman" w:eastAsia="Times New Roman" w:hAnsi="Times New Roman" w:cs="Times New Roman"/>
                <w:sz w:val="20"/>
                <w:szCs w:val="20"/>
                <w:lang w:eastAsia="lv-LV"/>
              </w:rPr>
              <w:t xml:space="preserve"> kvantitatīva </w:t>
            </w:r>
            <w:proofErr w:type="spellStart"/>
            <w:r w:rsidRPr="00FA22B5">
              <w:rPr>
                <w:rFonts w:ascii="Times New Roman" w:eastAsia="Times New Roman" w:hAnsi="Times New Roman" w:cs="Times New Roman"/>
                <w:sz w:val="20"/>
                <w:szCs w:val="20"/>
                <w:lang w:eastAsia="lv-LV"/>
              </w:rPr>
              <w:t>fluorometriska</w:t>
            </w:r>
            <w:proofErr w:type="spellEnd"/>
            <w:r w:rsidRPr="00FA22B5">
              <w:rPr>
                <w:rFonts w:ascii="Times New Roman" w:eastAsia="Times New Roman" w:hAnsi="Times New Roman" w:cs="Times New Roman"/>
                <w:sz w:val="20"/>
                <w:szCs w:val="20"/>
                <w:lang w:eastAsia="lv-LV"/>
              </w:rPr>
              <w:t xml:space="preserve"> noteikšana asinīs</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14434"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A254F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58A3161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392982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9E4651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A07EBE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CF25CC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8DF1AC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213639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CE0782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A6DC03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F73E53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C2DEDD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5909152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C7E96F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2F73963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055C2A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51A176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50098E0"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2F56BC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C34265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7B036F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r>
      <w:tr w:rsidR="00FA22B5" w:rsidRPr="00FA22B5" w14:paraId="3F471EB3"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646D9AD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1.4.6. </w:t>
            </w:r>
            <w:proofErr w:type="spellStart"/>
            <w:r w:rsidRPr="00FA22B5">
              <w:rPr>
                <w:rFonts w:ascii="Times New Roman" w:eastAsia="Times New Roman" w:hAnsi="Times New Roman" w:cs="Times New Roman"/>
                <w:sz w:val="20"/>
                <w:szCs w:val="20"/>
                <w:lang w:eastAsia="lv-LV"/>
              </w:rPr>
              <w:t>imūnreaktīvā</w:t>
            </w:r>
            <w:proofErr w:type="spellEnd"/>
            <w:r w:rsidRPr="00FA22B5">
              <w:rPr>
                <w:rFonts w:ascii="Times New Roman" w:eastAsia="Times New Roman" w:hAnsi="Times New Roman" w:cs="Times New Roman"/>
                <w:sz w:val="20"/>
                <w:szCs w:val="20"/>
                <w:lang w:eastAsia="lv-LV"/>
              </w:rPr>
              <w:t xml:space="preserve"> </w:t>
            </w:r>
            <w:proofErr w:type="spellStart"/>
            <w:r w:rsidRPr="00FA22B5">
              <w:rPr>
                <w:rFonts w:ascii="Times New Roman" w:eastAsia="Times New Roman" w:hAnsi="Times New Roman" w:cs="Times New Roman"/>
                <w:sz w:val="20"/>
                <w:szCs w:val="20"/>
                <w:lang w:eastAsia="lv-LV"/>
              </w:rPr>
              <w:t>tripsinogēna</w:t>
            </w:r>
            <w:proofErr w:type="spellEnd"/>
            <w:r w:rsidRPr="00FA22B5">
              <w:rPr>
                <w:rFonts w:ascii="Times New Roman" w:eastAsia="Times New Roman" w:hAnsi="Times New Roman" w:cs="Times New Roman"/>
                <w:sz w:val="20"/>
                <w:szCs w:val="20"/>
                <w:lang w:eastAsia="lv-LV"/>
              </w:rPr>
              <w:t xml:space="preserve"> (IRT) noteikšana asinīs ar </w:t>
            </w:r>
            <w:proofErr w:type="spellStart"/>
            <w:r w:rsidRPr="00FA22B5">
              <w:rPr>
                <w:rFonts w:ascii="Times New Roman" w:eastAsia="Times New Roman" w:hAnsi="Times New Roman" w:cs="Times New Roman"/>
                <w:sz w:val="20"/>
                <w:szCs w:val="20"/>
                <w:lang w:eastAsia="lv-LV"/>
              </w:rPr>
              <w:t>fluorometrisko</w:t>
            </w:r>
            <w:proofErr w:type="spellEnd"/>
            <w:r w:rsidRPr="00FA22B5">
              <w:rPr>
                <w:rFonts w:ascii="Times New Roman" w:eastAsia="Times New Roman" w:hAnsi="Times New Roman" w:cs="Times New Roman"/>
                <w:sz w:val="20"/>
                <w:szCs w:val="20"/>
                <w:lang w:eastAsia="lv-LV"/>
              </w:rPr>
              <w:t xml:space="preserve"> enzīmu </w:t>
            </w:r>
            <w:proofErr w:type="spellStart"/>
            <w:r w:rsidRPr="00FA22B5">
              <w:rPr>
                <w:rFonts w:ascii="Times New Roman" w:eastAsia="Times New Roman" w:hAnsi="Times New Roman" w:cs="Times New Roman"/>
                <w:sz w:val="20"/>
                <w:szCs w:val="20"/>
                <w:lang w:eastAsia="lv-LV"/>
              </w:rPr>
              <w:t>imūntestu</w:t>
            </w:r>
            <w:proofErr w:type="spellEnd"/>
            <w:r w:rsidRPr="00FA22B5">
              <w:rPr>
                <w:rFonts w:ascii="Times New Roman" w:eastAsia="Times New Roman" w:hAnsi="Times New Roman" w:cs="Times New Roman"/>
                <w:sz w:val="20"/>
                <w:szCs w:val="20"/>
                <w:lang w:eastAsia="lv-LV"/>
              </w:rPr>
              <w:t xml:space="preserve"> (FEIA)</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A0897"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8649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6F51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5CBE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C0E2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57883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2947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D60F7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D173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11370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A014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F0D6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20CB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FDD8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30C6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F2B9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8778A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2D494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03C9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01885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D7FB0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DC6D0D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r>
      <w:tr w:rsidR="00FA22B5" w:rsidRPr="00FA22B5" w14:paraId="06850557"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6719B4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1.4.7. dzirdes pārbaude ar </w:t>
            </w:r>
            <w:proofErr w:type="spellStart"/>
            <w:r w:rsidRPr="00FA22B5">
              <w:rPr>
                <w:rFonts w:ascii="Times New Roman" w:eastAsia="Times New Roman" w:hAnsi="Times New Roman" w:cs="Times New Roman"/>
                <w:sz w:val="20"/>
                <w:szCs w:val="20"/>
                <w:lang w:eastAsia="lv-LV"/>
              </w:rPr>
              <w:t>otoakustiskās</w:t>
            </w:r>
            <w:proofErr w:type="spellEnd"/>
            <w:r w:rsidRPr="00FA22B5">
              <w:rPr>
                <w:rFonts w:ascii="Times New Roman" w:eastAsia="Times New Roman" w:hAnsi="Times New Roman" w:cs="Times New Roman"/>
                <w:sz w:val="20"/>
                <w:szCs w:val="20"/>
                <w:lang w:eastAsia="lv-LV"/>
              </w:rPr>
              <w:t xml:space="preserve"> emisijas metodi</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E11D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F16F0"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7FA0B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5A12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3A3F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5216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03A5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C3E4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F107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F7DF8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620E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69B50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2CFB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6A6B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5DBF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59D9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C003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17E6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6AD3E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08F1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DA84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77DF74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r>
      <w:tr w:rsidR="00FA22B5" w:rsidRPr="00FA22B5" w14:paraId="648D3C8C"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382A8F35" w14:textId="0D2A68B2"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1.4.8. redzes pārbaude</w:t>
            </w:r>
            <w:r w:rsidR="001D5D38" w:rsidRPr="00FA22B5">
              <w:rPr>
                <w:rFonts w:ascii="Times New Roman" w:eastAsia="Times New Roman" w:hAnsi="Times New Roman" w:cs="Times New Roman"/>
                <w:sz w:val="20"/>
                <w:szCs w:val="20"/>
                <w:vertAlign w:val="superscript"/>
                <w:lang w:eastAsia="lv-LV"/>
              </w:rPr>
              <w:t>2</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4AB5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ED0B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CA1D0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95F6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CD63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1FA5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E45C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06EF1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EB6A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2A73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6EFA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34DCD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0A0C8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ECB9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3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53D12"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A48D8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5E0B7"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A853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74E2A0"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6D996"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876119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r>
      <w:tr w:rsidR="00FA22B5" w:rsidRPr="00FA22B5" w14:paraId="09A8FA04"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8A259"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1.5. </w:t>
            </w:r>
            <w:proofErr w:type="spellStart"/>
            <w:r w:rsidRPr="00FA22B5">
              <w:rPr>
                <w:rFonts w:ascii="Times New Roman" w:eastAsia="Times New Roman" w:hAnsi="Times New Roman" w:cs="Times New Roman"/>
                <w:sz w:val="20"/>
                <w:szCs w:val="20"/>
                <w:lang w:eastAsia="lv-LV"/>
              </w:rPr>
              <w:t>Imūnprofilakse</w:t>
            </w:r>
            <w:proofErr w:type="spellEnd"/>
          </w:p>
        </w:tc>
        <w:tc>
          <w:tcPr>
            <w:tcW w:w="4000" w:type="pct"/>
            <w:gridSpan w:val="2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901DA"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Atbilstoši vakcinācijas kalendāram</w:t>
            </w:r>
          </w:p>
        </w:tc>
      </w:tr>
      <w:tr w:rsidR="00FA22B5" w:rsidRPr="00FA22B5" w14:paraId="1F98432C" w14:textId="77777777" w:rsidTr="005A154A">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39D1D81" w14:textId="7F2F983B" w:rsidR="000411A7" w:rsidRPr="00FA22B5" w:rsidRDefault="000411A7" w:rsidP="00FA22B5">
            <w:pPr>
              <w:spacing w:before="40" w:after="40" w:line="240" w:lineRule="auto"/>
              <w:rPr>
                <w:rFonts w:ascii="Times New Roman" w:eastAsia="Times New Roman" w:hAnsi="Times New Roman" w:cs="Times New Roman"/>
                <w:sz w:val="20"/>
                <w:szCs w:val="20"/>
                <w:vertAlign w:val="superscript"/>
                <w:lang w:eastAsia="lv-LV"/>
              </w:rPr>
            </w:pPr>
            <w:r w:rsidRPr="00FA22B5">
              <w:rPr>
                <w:rFonts w:ascii="Times New Roman" w:eastAsia="Times New Roman" w:hAnsi="Times New Roman" w:cs="Times New Roman"/>
                <w:sz w:val="20"/>
                <w:szCs w:val="20"/>
                <w:lang w:eastAsia="lv-LV"/>
              </w:rPr>
              <w:t xml:space="preserve">1.6. </w:t>
            </w:r>
            <w:proofErr w:type="spellStart"/>
            <w:r w:rsidRPr="00FA22B5">
              <w:rPr>
                <w:rFonts w:ascii="Times New Roman" w:eastAsia="Times New Roman" w:hAnsi="Times New Roman" w:cs="Times New Roman"/>
                <w:sz w:val="20"/>
                <w:szCs w:val="20"/>
                <w:lang w:eastAsia="lv-LV"/>
              </w:rPr>
              <w:t>Neonatologa</w:t>
            </w:r>
            <w:proofErr w:type="spellEnd"/>
            <w:r w:rsidRPr="00FA22B5">
              <w:rPr>
                <w:rFonts w:ascii="Times New Roman" w:eastAsia="Times New Roman" w:hAnsi="Times New Roman" w:cs="Times New Roman"/>
                <w:sz w:val="20"/>
                <w:szCs w:val="20"/>
                <w:lang w:eastAsia="lv-LV"/>
              </w:rPr>
              <w:t xml:space="preserve"> apskate bērniem, kas dzimuši līdz 34. </w:t>
            </w:r>
            <w:proofErr w:type="spellStart"/>
            <w:r w:rsidRPr="00FA22B5">
              <w:rPr>
                <w:rFonts w:ascii="Times New Roman" w:eastAsia="Times New Roman" w:hAnsi="Times New Roman" w:cs="Times New Roman"/>
                <w:sz w:val="20"/>
                <w:szCs w:val="20"/>
                <w:lang w:eastAsia="lv-LV"/>
              </w:rPr>
              <w:t>gestācijas</w:t>
            </w:r>
            <w:proofErr w:type="spellEnd"/>
            <w:r w:rsidRPr="00FA22B5">
              <w:rPr>
                <w:rFonts w:ascii="Times New Roman" w:eastAsia="Times New Roman" w:hAnsi="Times New Roman" w:cs="Times New Roman"/>
                <w:sz w:val="20"/>
                <w:szCs w:val="20"/>
                <w:lang w:eastAsia="lv-LV"/>
              </w:rPr>
              <w:t xml:space="preserve"> nedēļai (nodrošina VSIA "Bērnu klīniskā universitātes slimnīca", VSIA "Paula Stradiņa klīniskā universitātes slimnīca", SIA "Liepājas reģionālā slimnīca", SIA "Daugavpils reģionālā slimnīca", SIA "Vidzemes slimnīca", SIA </w:t>
            </w:r>
            <w:r w:rsidRPr="00FA22B5">
              <w:rPr>
                <w:rFonts w:ascii="Times New Roman" w:eastAsia="Times New Roman" w:hAnsi="Times New Roman" w:cs="Times New Roman"/>
                <w:sz w:val="20"/>
                <w:szCs w:val="20"/>
                <w:lang w:eastAsia="lv-LV"/>
              </w:rPr>
              <w:lastRenderedPageBreak/>
              <w:t xml:space="preserve">"Jēkabpils reģionālā slimnīca" vai SIA "Rīgas Dzemdību nams" nodarbināts </w:t>
            </w:r>
            <w:proofErr w:type="spellStart"/>
            <w:r w:rsidRPr="00FA22B5">
              <w:rPr>
                <w:rFonts w:ascii="Times New Roman" w:eastAsia="Times New Roman" w:hAnsi="Times New Roman" w:cs="Times New Roman"/>
                <w:sz w:val="20"/>
                <w:szCs w:val="20"/>
                <w:lang w:eastAsia="lv-LV"/>
              </w:rPr>
              <w:t>neonatologs</w:t>
            </w:r>
            <w:proofErr w:type="spellEnd"/>
            <w:r w:rsidRPr="00FA22B5">
              <w:rPr>
                <w:rFonts w:ascii="Times New Roman" w:eastAsia="Times New Roman" w:hAnsi="Times New Roman" w:cs="Times New Roman"/>
                <w:sz w:val="20"/>
                <w:szCs w:val="20"/>
                <w:lang w:eastAsia="lv-LV"/>
              </w:rPr>
              <w:t>)</w:t>
            </w:r>
            <w:r w:rsidR="001D5D38" w:rsidRPr="00FA22B5">
              <w:rPr>
                <w:rFonts w:ascii="Times New Roman" w:eastAsia="Times New Roman" w:hAnsi="Times New Roman" w:cs="Times New Roman"/>
                <w:sz w:val="20"/>
                <w:szCs w:val="20"/>
                <w:vertAlign w:val="superscript"/>
                <w:lang w:eastAsia="lv-LV"/>
              </w:rPr>
              <w:t>3</w:t>
            </w:r>
          </w:p>
          <w:p w14:paraId="328C1BA2" w14:textId="37C7B5FB" w:rsidR="009C2CBD" w:rsidRPr="00FA22B5" w:rsidRDefault="009C2CBD" w:rsidP="00FA22B5">
            <w:pPr>
              <w:spacing w:before="40" w:after="40" w:line="240" w:lineRule="auto"/>
              <w:jc w:val="right"/>
              <w:rPr>
                <w:rFonts w:ascii="Times New Roman" w:eastAsia="Times New Roman" w:hAnsi="Times New Roman" w:cs="Times New Roman"/>
                <w:sz w:val="20"/>
                <w:szCs w:val="20"/>
                <w:lang w:eastAsia="lv-LV"/>
              </w:rPr>
            </w:pP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40CE7D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lastRenderedPageBreak/>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E26588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601FFD5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6464CC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1FBDF7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B866B2"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Koriģētā 40. </w:t>
            </w:r>
            <w:proofErr w:type="spellStart"/>
            <w:r w:rsidRPr="00FA22B5">
              <w:rPr>
                <w:rFonts w:ascii="Times New Roman" w:eastAsia="Times New Roman" w:hAnsi="Times New Roman" w:cs="Times New Roman"/>
                <w:sz w:val="20"/>
                <w:szCs w:val="20"/>
                <w:lang w:eastAsia="lv-LV"/>
              </w:rPr>
              <w:t>gestācijas</w:t>
            </w:r>
            <w:proofErr w:type="spellEnd"/>
            <w:r w:rsidRPr="00FA22B5">
              <w:rPr>
                <w:rFonts w:ascii="Times New Roman" w:eastAsia="Times New Roman" w:hAnsi="Times New Roman" w:cs="Times New Roman"/>
                <w:sz w:val="20"/>
                <w:szCs w:val="20"/>
                <w:lang w:eastAsia="lv-LV"/>
              </w:rPr>
              <w:t xml:space="preserve"> nedēļa</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8704F"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Koriģētā 44. </w:t>
            </w:r>
            <w:proofErr w:type="spellStart"/>
            <w:r w:rsidRPr="00FA22B5">
              <w:rPr>
                <w:rFonts w:ascii="Times New Roman" w:eastAsia="Times New Roman" w:hAnsi="Times New Roman" w:cs="Times New Roman"/>
                <w:sz w:val="20"/>
                <w:szCs w:val="20"/>
                <w:lang w:eastAsia="lv-LV"/>
              </w:rPr>
              <w:t>gestācijas</w:t>
            </w:r>
            <w:proofErr w:type="spellEnd"/>
            <w:r w:rsidRPr="00FA22B5">
              <w:rPr>
                <w:rFonts w:ascii="Times New Roman" w:eastAsia="Times New Roman" w:hAnsi="Times New Roman" w:cs="Times New Roman"/>
                <w:sz w:val="20"/>
                <w:szCs w:val="20"/>
                <w:lang w:eastAsia="lv-LV"/>
              </w:rPr>
              <w:t xml:space="preserve"> nedēļa</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98900"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Koriģētā 3 mēnešu vecumā</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D99A0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F7780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585AE"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Koriģētā 6 mēnešu vecumā</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640D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1A59C"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Koriģētā 9 mēnešu vecumā</w:t>
            </w:r>
          </w:p>
        </w:tc>
        <w:tc>
          <w:tcPr>
            <w:tcW w:w="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B2C0A"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Koriģētā 12 mēnešu vecumā</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5315B" w14:textId="19609D46"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Koriģētā 18 mēnešu vecumā</w:t>
            </w:r>
            <w:r w:rsidR="001D5D38" w:rsidRPr="00FA22B5">
              <w:rPr>
                <w:rFonts w:ascii="Times New Roman" w:eastAsia="Times New Roman" w:hAnsi="Times New Roman" w:cs="Times New Roman"/>
                <w:sz w:val="20"/>
                <w:szCs w:val="20"/>
                <w:vertAlign w:val="superscript"/>
                <w:lang w:eastAsia="lv-LV"/>
              </w:rPr>
              <w:t>3</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352F7" w14:textId="47666C1E"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Koriģētā 24 mēnešu vecumā</w:t>
            </w:r>
            <w:r w:rsidR="001D5D38" w:rsidRPr="00FA22B5">
              <w:rPr>
                <w:rFonts w:ascii="Times New Roman" w:eastAsia="Times New Roman" w:hAnsi="Times New Roman" w:cs="Times New Roman"/>
                <w:sz w:val="20"/>
                <w:szCs w:val="20"/>
                <w:vertAlign w:val="superscript"/>
                <w:lang w:eastAsia="lv-LV"/>
              </w:rPr>
              <w:t>3</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8729E9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03A6D3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C7D45A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CE4F93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738C67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8235C4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r>
      <w:tr w:rsidR="00FA22B5" w:rsidRPr="00FA22B5" w14:paraId="38ADD569" w14:textId="77777777" w:rsidTr="000411A7">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55C2F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1.7. Zobu higiēnista apmeklējums</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0825E26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06BBE1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30678FE8"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1008892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328371A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7AB88C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AAC13B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67D150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79D1E5E"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1A2A7A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807AC8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971B91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AD6743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2035E33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4E5A580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14:paraId="7AF09E7F"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BFD5BAE"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1B311A1"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DB82B3A"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6D5F0C76"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726DF424" w14:textId="77777777" w:rsidR="000411A7" w:rsidRPr="00FA22B5" w:rsidRDefault="000411A7"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F3BEADB" w14:textId="766838AE"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Reizi gadā, bet bērniem 7,</w:t>
            </w:r>
            <w:r w:rsidR="00FB5209">
              <w:rPr>
                <w:rFonts w:ascii="Times New Roman" w:eastAsia="Times New Roman" w:hAnsi="Times New Roman" w:cs="Times New Roman"/>
                <w:sz w:val="20"/>
                <w:szCs w:val="20"/>
                <w:lang w:eastAsia="lv-LV"/>
              </w:rPr>
              <w:t> </w:t>
            </w:r>
            <w:r w:rsidRPr="00FA22B5">
              <w:rPr>
                <w:rFonts w:ascii="Times New Roman" w:eastAsia="Times New Roman" w:hAnsi="Times New Roman" w:cs="Times New Roman"/>
                <w:sz w:val="20"/>
                <w:szCs w:val="20"/>
                <w:lang w:eastAsia="lv-LV"/>
              </w:rPr>
              <w:t xml:space="preserve">11 un 12 gadu vecumā – divas reizes </w:t>
            </w:r>
            <w:r w:rsidR="009F5704" w:rsidRPr="00FA22B5">
              <w:rPr>
                <w:rFonts w:ascii="Times New Roman" w:eastAsia="Times New Roman" w:hAnsi="Times New Roman" w:cs="Times New Roman"/>
                <w:sz w:val="20"/>
                <w:szCs w:val="20"/>
                <w:lang w:eastAsia="lv-LV"/>
              </w:rPr>
              <w:t xml:space="preserve">gadā </w:t>
            </w:r>
            <w:r w:rsidRPr="00FA22B5">
              <w:rPr>
                <w:rFonts w:ascii="Times New Roman" w:eastAsia="Times New Roman" w:hAnsi="Times New Roman" w:cs="Times New Roman"/>
                <w:sz w:val="20"/>
                <w:szCs w:val="20"/>
                <w:lang w:eastAsia="lv-LV"/>
              </w:rPr>
              <w:t>attiecīgajā vecuma grupā</w:t>
            </w:r>
          </w:p>
        </w:tc>
      </w:tr>
      <w:tr w:rsidR="00FA22B5" w:rsidRPr="00FA22B5" w14:paraId="0389392B" w14:textId="77777777" w:rsidTr="000411A7">
        <w:tc>
          <w:tcPr>
            <w:tcW w:w="1000"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FE0EEB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1.8. Glikozes līmeņa noteikšana venozo asiņu plazmā (</w:t>
            </w:r>
            <w:proofErr w:type="spellStart"/>
            <w:r w:rsidRPr="00FA22B5">
              <w:rPr>
                <w:rFonts w:ascii="Times New Roman" w:eastAsia="Times New Roman" w:hAnsi="Times New Roman" w:cs="Times New Roman"/>
                <w:sz w:val="20"/>
                <w:szCs w:val="20"/>
                <w:lang w:eastAsia="lv-LV"/>
              </w:rPr>
              <w:t>mmol</w:t>
            </w:r>
            <w:proofErr w:type="spellEnd"/>
            <w:r w:rsidRPr="00FA22B5">
              <w:rPr>
                <w:rFonts w:ascii="Times New Roman" w:eastAsia="Times New Roman" w:hAnsi="Times New Roman" w:cs="Times New Roman"/>
                <w:sz w:val="20"/>
                <w:szCs w:val="20"/>
                <w:lang w:eastAsia="lv-LV"/>
              </w:rPr>
              <w:t>/l) tukšā dūšā</w:t>
            </w:r>
          </w:p>
        </w:tc>
        <w:tc>
          <w:tcPr>
            <w:tcW w:w="200" w:type="pct"/>
            <w:tcBorders>
              <w:top w:val="outset" w:sz="6" w:space="0" w:color="414142"/>
              <w:left w:val="outset" w:sz="6" w:space="0" w:color="414142"/>
              <w:bottom w:val="single" w:sz="6" w:space="0" w:color="414142"/>
              <w:right w:val="outset" w:sz="6" w:space="0" w:color="414142"/>
            </w:tcBorders>
            <w:shd w:val="clear" w:color="auto" w:fill="FFFFFF"/>
            <w:hideMark/>
          </w:tcPr>
          <w:p w14:paraId="7333C171"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300" w:type="pct"/>
            <w:tcBorders>
              <w:top w:val="outset" w:sz="6" w:space="0" w:color="414142"/>
              <w:left w:val="outset" w:sz="6" w:space="0" w:color="414142"/>
              <w:bottom w:val="single" w:sz="6" w:space="0" w:color="414142"/>
              <w:right w:val="outset" w:sz="6" w:space="0" w:color="414142"/>
            </w:tcBorders>
            <w:shd w:val="clear" w:color="auto" w:fill="FFFFFF"/>
            <w:hideMark/>
          </w:tcPr>
          <w:p w14:paraId="239104C3"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single" w:sz="6" w:space="0" w:color="414142"/>
              <w:right w:val="outset" w:sz="6" w:space="0" w:color="414142"/>
            </w:tcBorders>
            <w:shd w:val="clear" w:color="auto" w:fill="FFFFFF"/>
            <w:hideMark/>
          </w:tcPr>
          <w:p w14:paraId="0D70784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single" w:sz="6" w:space="0" w:color="414142"/>
              <w:right w:val="outset" w:sz="6" w:space="0" w:color="414142"/>
            </w:tcBorders>
            <w:shd w:val="clear" w:color="auto" w:fill="FFFFFF"/>
            <w:hideMark/>
          </w:tcPr>
          <w:p w14:paraId="2EC3ABB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single" w:sz="6" w:space="0" w:color="414142"/>
              <w:right w:val="outset" w:sz="6" w:space="0" w:color="414142"/>
            </w:tcBorders>
            <w:shd w:val="clear" w:color="auto" w:fill="FFFFFF"/>
            <w:hideMark/>
          </w:tcPr>
          <w:p w14:paraId="239F567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32C5A61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6380BDE7"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5D023E0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3A137195"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16F93A7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7243EEAB"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33280C5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226EF12D"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15271754"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single" w:sz="6" w:space="0" w:color="414142"/>
              <w:right w:val="outset" w:sz="6" w:space="0" w:color="414142"/>
            </w:tcBorders>
            <w:shd w:val="clear" w:color="auto" w:fill="FFFFFF"/>
            <w:hideMark/>
          </w:tcPr>
          <w:p w14:paraId="17B6AC0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200" w:type="pct"/>
            <w:tcBorders>
              <w:top w:val="outset" w:sz="6" w:space="0" w:color="414142"/>
              <w:left w:val="outset" w:sz="6" w:space="0" w:color="414142"/>
              <w:bottom w:val="single" w:sz="6" w:space="0" w:color="414142"/>
              <w:right w:val="outset" w:sz="6" w:space="0" w:color="414142"/>
            </w:tcBorders>
            <w:shd w:val="clear" w:color="auto" w:fill="FFFFFF"/>
            <w:hideMark/>
          </w:tcPr>
          <w:p w14:paraId="55F2A9CA"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59688006"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190457A0"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56A248C0"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2ACDCD5C"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0" w:type="pct"/>
            <w:tcBorders>
              <w:top w:val="outset" w:sz="6" w:space="0" w:color="414142"/>
              <w:left w:val="outset" w:sz="6" w:space="0" w:color="414142"/>
              <w:bottom w:val="single" w:sz="6" w:space="0" w:color="414142"/>
              <w:right w:val="outset" w:sz="6" w:space="0" w:color="414142"/>
            </w:tcBorders>
            <w:shd w:val="clear" w:color="auto" w:fill="FFFFFF"/>
            <w:hideMark/>
          </w:tcPr>
          <w:p w14:paraId="344C1392" w14:textId="77777777"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550" w:type="pct"/>
            <w:tcBorders>
              <w:top w:val="outset" w:sz="6" w:space="0" w:color="414142"/>
              <w:left w:val="outset" w:sz="6" w:space="0" w:color="414142"/>
              <w:bottom w:val="single" w:sz="6" w:space="0" w:color="414142"/>
              <w:right w:val="outset" w:sz="6" w:space="0" w:color="414142"/>
            </w:tcBorders>
            <w:shd w:val="clear" w:color="auto" w:fill="FFFFFF"/>
            <w:hideMark/>
          </w:tcPr>
          <w:p w14:paraId="65979703" w14:textId="446ACB4E" w:rsidR="000411A7" w:rsidRPr="00FA22B5" w:rsidRDefault="000411A7"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Reizi gadā no 10 gadu vecuma riska grupas pacientiem</w:t>
            </w:r>
            <w:r w:rsidR="001D5D38" w:rsidRPr="00FA22B5">
              <w:rPr>
                <w:rFonts w:ascii="Times New Roman" w:eastAsia="Times New Roman" w:hAnsi="Times New Roman" w:cs="Times New Roman"/>
                <w:sz w:val="20"/>
                <w:szCs w:val="20"/>
                <w:vertAlign w:val="superscript"/>
                <w:lang w:eastAsia="lv-LV"/>
              </w:rPr>
              <w:t>4</w:t>
            </w:r>
          </w:p>
        </w:tc>
      </w:tr>
    </w:tbl>
    <w:p w14:paraId="1E8AF4B5" w14:textId="77777777" w:rsidR="00C5441E" w:rsidRPr="00FA22B5" w:rsidRDefault="00C5441E" w:rsidP="00FA22B5">
      <w:pPr>
        <w:pStyle w:val="NormalWeb"/>
        <w:shd w:val="clear" w:color="auto" w:fill="FFFFFF"/>
        <w:spacing w:before="0" w:beforeAutospacing="0" w:after="0" w:afterAutospacing="0"/>
        <w:ind w:firstLine="720"/>
        <w:rPr>
          <w:sz w:val="20"/>
          <w:szCs w:val="20"/>
        </w:rPr>
      </w:pPr>
    </w:p>
    <w:p w14:paraId="374CE296" w14:textId="0E8850A8" w:rsidR="000411A7" w:rsidRPr="00FA22B5" w:rsidRDefault="000411A7" w:rsidP="00FA22B5">
      <w:pPr>
        <w:pStyle w:val="NormalWeb"/>
        <w:shd w:val="clear" w:color="auto" w:fill="FFFFFF"/>
        <w:spacing w:before="0" w:beforeAutospacing="0" w:after="120" w:afterAutospacing="0"/>
        <w:ind w:firstLine="720"/>
        <w:rPr>
          <w:sz w:val="20"/>
          <w:szCs w:val="20"/>
        </w:rPr>
      </w:pPr>
      <w:r w:rsidRPr="00FA22B5">
        <w:rPr>
          <w:sz w:val="20"/>
          <w:szCs w:val="20"/>
        </w:rPr>
        <w:t>Piezīmes.</w:t>
      </w:r>
    </w:p>
    <w:p w14:paraId="0B3A7C9E" w14:textId="7635AF36" w:rsidR="001D5D38" w:rsidRPr="00FA22B5" w:rsidRDefault="000411A7" w:rsidP="00FA22B5">
      <w:pPr>
        <w:pStyle w:val="NormalWeb"/>
        <w:shd w:val="clear" w:color="auto" w:fill="FFFFFF"/>
        <w:spacing w:before="0" w:beforeAutospacing="0" w:after="120" w:afterAutospacing="0"/>
        <w:ind w:firstLine="720"/>
        <w:jc w:val="both"/>
        <w:rPr>
          <w:sz w:val="20"/>
          <w:szCs w:val="20"/>
        </w:rPr>
      </w:pPr>
      <w:r w:rsidRPr="00FA22B5">
        <w:rPr>
          <w:sz w:val="20"/>
          <w:szCs w:val="20"/>
          <w:vertAlign w:val="superscript"/>
        </w:rPr>
        <w:t>1</w:t>
      </w:r>
      <w:r w:rsidRPr="00FA22B5">
        <w:rPr>
          <w:sz w:val="20"/>
          <w:szCs w:val="20"/>
        </w:rPr>
        <w:t> </w:t>
      </w:r>
      <w:r w:rsidR="001D5D38" w:rsidRPr="00FA22B5">
        <w:rPr>
          <w:sz w:val="20"/>
          <w:szCs w:val="20"/>
        </w:rPr>
        <w:t xml:space="preserve">Ģimenes ārsts profilaktiskās apskates ietvaros atbilstoši līgumā ar dienestu </w:t>
      </w:r>
      <w:r w:rsidR="009F5704" w:rsidRPr="00FA22B5">
        <w:rPr>
          <w:sz w:val="20"/>
          <w:szCs w:val="20"/>
        </w:rPr>
        <w:t xml:space="preserve">minētajiem </w:t>
      </w:r>
      <w:r w:rsidR="001D5D38" w:rsidRPr="00FA22B5">
        <w:rPr>
          <w:sz w:val="20"/>
          <w:szCs w:val="20"/>
        </w:rPr>
        <w:t xml:space="preserve">nosacījumiem nodrošina bērna agrīnu attīstības </w:t>
      </w:r>
      <w:proofErr w:type="spellStart"/>
      <w:r w:rsidR="001D5D38" w:rsidRPr="00FA22B5">
        <w:rPr>
          <w:sz w:val="20"/>
          <w:szCs w:val="20"/>
        </w:rPr>
        <w:t>izvērtējumu</w:t>
      </w:r>
      <w:proofErr w:type="spellEnd"/>
      <w:r w:rsidR="009F5704" w:rsidRPr="00FA22B5">
        <w:rPr>
          <w:sz w:val="20"/>
          <w:szCs w:val="20"/>
        </w:rPr>
        <w:t xml:space="preserve"> </w:t>
      </w:r>
      <w:r w:rsidR="009F5704" w:rsidRPr="00FA22B5">
        <w:rPr>
          <w:spacing w:val="-2"/>
          <w:sz w:val="20"/>
          <w:szCs w:val="20"/>
        </w:rPr>
        <w:t>–</w:t>
      </w:r>
      <w:r w:rsidR="009F5704" w:rsidRPr="00FA22B5">
        <w:rPr>
          <w:sz w:val="20"/>
          <w:szCs w:val="20"/>
        </w:rPr>
        <w:t xml:space="preserve"> to </w:t>
      </w:r>
      <w:r w:rsidR="001D5D38" w:rsidRPr="00FA22B5">
        <w:rPr>
          <w:sz w:val="20"/>
          <w:szCs w:val="20"/>
        </w:rPr>
        <w:t>veic četru, sešu, deviņu, divpadsmit un astoņpadsmit mēnešu vecumā, kā arī divu un trīs gadu vecumā.</w:t>
      </w:r>
    </w:p>
    <w:p w14:paraId="6F7CF88D" w14:textId="77777777" w:rsidR="001D5D38" w:rsidRPr="00FA22B5" w:rsidRDefault="000411A7" w:rsidP="00FA22B5">
      <w:pPr>
        <w:pStyle w:val="NormalWeb"/>
        <w:shd w:val="clear" w:color="auto" w:fill="FFFFFF"/>
        <w:spacing w:before="0" w:beforeAutospacing="0" w:after="120" w:afterAutospacing="0"/>
        <w:ind w:firstLine="720"/>
        <w:jc w:val="both"/>
        <w:rPr>
          <w:spacing w:val="-2"/>
          <w:sz w:val="20"/>
          <w:szCs w:val="20"/>
        </w:rPr>
      </w:pPr>
      <w:r w:rsidRPr="00FA22B5">
        <w:rPr>
          <w:spacing w:val="-2"/>
          <w:sz w:val="20"/>
          <w:szCs w:val="20"/>
          <w:vertAlign w:val="superscript"/>
        </w:rPr>
        <w:t>2</w:t>
      </w:r>
      <w:r w:rsidRPr="00FA22B5">
        <w:rPr>
          <w:spacing w:val="-2"/>
          <w:sz w:val="20"/>
          <w:szCs w:val="20"/>
        </w:rPr>
        <w:t> </w:t>
      </w:r>
      <w:r w:rsidR="001D5D38" w:rsidRPr="00FA22B5">
        <w:rPr>
          <w:spacing w:val="-2"/>
          <w:sz w:val="20"/>
          <w:szCs w:val="20"/>
        </w:rPr>
        <w:t xml:space="preserve">13–24 mēnešu vecumā: redzes spēju orientējoša pārbaude, šķielēšanas leņķis ar aizklāšanas un prizmas testu, acs ābolu kustības, </w:t>
      </w:r>
      <w:proofErr w:type="spellStart"/>
      <w:r w:rsidR="001D5D38" w:rsidRPr="00FA22B5">
        <w:rPr>
          <w:spacing w:val="-2"/>
          <w:sz w:val="20"/>
          <w:szCs w:val="20"/>
        </w:rPr>
        <w:t>skiaskopija</w:t>
      </w:r>
      <w:proofErr w:type="spellEnd"/>
      <w:r w:rsidR="001D5D38" w:rsidRPr="00FA22B5">
        <w:rPr>
          <w:spacing w:val="-2"/>
          <w:sz w:val="20"/>
          <w:szCs w:val="20"/>
        </w:rPr>
        <w:t xml:space="preserve"> pēc īsas </w:t>
      </w:r>
      <w:proofErr w:type="spellStart"/>
      <w:r w:rsidR="001D5D38" w:rsidRPr="00FA22B5">
        <w:rPr>
          <w:spacing w:val="-2"/>
          <w:sz w:val="20"/>
          <w:szCs w:val="20"/>
        </w:rPr>
        <w:t>cikloplēģijas</w:t>
      </w:r>
      <w:proofErr w:type="spellEnd"/>
      <w:r w:rsidR="001D5D38" w:rsidRPr="00FA22B5">
        <w:rPr>
          <w:spacing w:val="-2"/>
          <w:sz w:val="20"/>
          <w:szCs w:val="20"/>
        </w:rPr>
        <w:t xml:space="preserve">, acs dibena apskate, paplašinot zīlītes. 3 gadu vecumā: salīdzinoša redzes asuma pārbaude pēc E burtu tabulas vai zīmējumu tabulas, šķielēšanas leņķis ar aizklāšanas un prizmas testu, acs ābolu kustības, </w:t>
      </w:r>
      <w:proofErr w:type="spellStart"/>
      <w:r w:rsidR="001D5D38" w:rsidRPr="00FA22B5">
        <w:rPr>
          <w:spacing w:val="-2"/>
          <w:sz w:val="20"/>
          <w:szCs w:val="20"/>
        </w:rPr>
        <w:t>skiaskopija</w:t>
      </w:r>
      <w:proofErr w:type="spellEnd"/>
      <w:r w:rsidR="001D5D38" w:rsidRPr="00FA22B5">
        <w:rPr>
          <w:spacing w:val="-2"/>
          <w:sz w:val="20"/>
          <w:szCs w:val="20"/>
        </w:rPr>
        <w:t xml:space="preserve"> pēc īsas </w:t>
      </w:r>
      <w:proofErr w:type="spellStart"/>
      <w:r w:rsidR="001D5D38" w:rsidRPr="00FA22B5">
        <w:rPr>
          <w:spacing w:val="-2"/>
          <w:sz w:val="20"/>
          <w:szCs w:val="20"/>
        </w:rPr>
        <w:t>cikloplēģijas</w:t>
      </w:r>
      <w:proofErr w:type="spellEnd"/>
      <w:r w:rsidR="001D5D38" w:rsidRPr="00FA22B5">
        <w:rPr>
          <w:spacing w:val="-2"/>
          <w:sz w:val="20"/>
          <w:szCs w:val="20"/>
        </w:rPr>
        <w:t xml:space="preserve">, acs dibena apskate, paplašinot zīlītes. 6–7 gadu vecumā: redzes asums tuvumā un tālumā, </w:t>
      </w:r>
      <w:proofErr w:type="spellStart"/>
      <w:r w:rsidR="001D5D38" w:rsidRPr="00FA22B5">
        <w:rPr>
          <w:spacing w:val="-2"/>
          <w:sz w:val="20"/>
          <w:szCs w:val="20"/>
        </w:rPr>
        <w:t>stereoredzes</w:t>
      </w:r>
      <w:proofErr w:type="spellEnd"/>
      <w:r w:rsidR="001D5D38" w:rsidRPr="00FA22B5">
        <w:rPr>
          <w:spacing w:val="-2"/>
          <w:sz w:val="20"/>
          <w:szCs w:val="20"/>
        </w:rPr>
        <w:t xml:space="preserve"> un </w:t>
      </w:r>
      <w:proofErr w:type="spellStart"/>
      <w:r w:rsidR="001D5D38" w:rsidRPr="00FA22B5">
        <w:rPr>
          <w:spacing w:val="-2"/>
          <w:sz w:val="20"/>
          <w:szCs w:val="20"/>
        </w:rPr>
        <w:t>binokulārās</w:t>
      </w:r>
      <w:proofErr w:type="spellEnd"/>
      <w:r w:rsidR="001D5D38" w:rsidRPr="00FA22B5">
        <w:rPr>
          <w:spacing w:val="-2"/>
          <w:sz w:val="20"/>
          <w:szCs w:val="20"/>
        </w:rPr>
        <w:t xml:space="preserve"> redzes pārbaude, acu kustību pārbaude, konverģences pārbaude, šķielēšanas leņķis ar aizklāšanas un prizmas testu, acs ābolu kustības, </w:t>
      </w:r>
      <w:proofErr w:type="spellStart"/>
      <w:r w:rsidR="001D5D38" w:rsidRPr="00FA22B5">
        <w:rPr>
          <w:spacing w:val="-2"/>
          <w:sz w:val="20"/>
          <w:szCs w:val="20"/>
        </w:rPr>
        <w:t>skiaskopija</w:t>
      </w:r>
      <w:proofErr w:type="spellEnd"/>
      <w:r w:rsidR="001D5D38" w:rsidRPr="00FA22B5">
        <w:rPr>
          <w:spacing w:val="-2"/>
          <w:sz w:val="20"/>
          <w:szCs w:val="20"/>
        </w:rPr>
        <w:t xml:space="preserve"> pēc īsas </w:t>
      </w:r>
      <w:proofErr w:type="spellStart"/>
      <w:r w:rsidR="001D5D38" w:rsidRPr="00FA22B5">
        <w:rPr>
          <w:spacing w:val="-2"/>
          <w:sz w:val="20"/>
          <w:szCs w:val="20"/>
        </w:rPr>
        <w:t>cikloplēģijas</w:t>
      </w:r>
      <w:proofErr w:type="spellEnd"/>
      <w:r w:rsidR="001D5D38" w:rsidRPr="00FA22B5">
        <w:rPr>
          <w:spacing w:val="-2"/>
          <w:sz w:val="20"/>
          <w:szCs w:val="20"/>
        </w:rPr>
        <w:t xml:space="preserve">, acs dibena apskate, paplašinot zīlītes. Minētās redzes pārbaudes veic </w:t>
      </w:r>
      <w:proofErr w:type="spellStart"/>
      <w:r w:rsidR="001D5D38" w:rsidRPr="00FA22B5">
        <w:rPr>
          <w:spacing w:val="-2"/>
          <w:sz w:val="20"/>
          <w:szCs w:val="20"/>
        </w:rPr>
        <w:t>oftalmologs</w:t>
      </w:r>
      <w:proofErr w:type="spellEnd"/>
      <w:r w:rsidR="001D5D38" w:rsidRPr="00FA22B5">
        <w:rPr>
          <w:spacing w:val="-2"/>
          <w:sz w:val="20"/>
          <w:szCs w:val="20"/>
        </w:rPr>
        <w:t>.</w:t>
      </w:r>
    </w:p>
    <w:p w14:paraId="20AF1C22" w14:textId="77777777" w:rsidR="00AC305F" w:rsidRPr="00FA22B5" w:rsidRDefault="000411A7" w:rsidP="00FA22B5">
      <w:pPr>
        <w:pStyle w:val="NormalWeb"/>
        <w:shd w:val="clear" w:color="auto" w:fill="FFFFFF"/>
        <w:spacing w:before="0" w:beforeAutospacing="0" w:after="120" w:afterAutospacing="0"/>
        <w:ind w:firstLine="720"/>
        <w:jc w:val="both"/>
        <w:rPr>
          <w:spacing w:val="-2"/>
          <w:sz w:val="20"/>
          <w:szCs w:val="20"/>
        </w:rPr>
      </w:pPr>
      <w:r w:rsidRPr="00FA22B5">
        <w:rPr>
          <w:spacing w:val="-2"/>
          <w:sz w:val="20"/>
          <w:szCs w:val="20"/>
          <w:vertAlign w:val="superscript"/>
        </w:rPr>
        <w:t>3</w:t>
      </w:r>
      <w:r w:rsidRPr="00FA22B5">
        <w:rPr>
          <w:spacing w:val="-2"/>
          <w:sz w:val="20"/>
          <w:szCs w:val="20"/>
        </w:rPr>
        <w:t> </w:t>
      </w:r>
      <w:proofErr w:type="spellStart"/>
      <w:r w:rsidR="00AC305F" w:rsidRPr="00FA22B5">
        <w:rPr>
          <w:spacing w:val="-2"/>
          <w:sz w:val="20"/>
          <w:szCs w:val="20"/>
        </w:rPr>
        <w:t>Neonatologa</w:t>
      </w:r>
      <w:proofErr w:type="spellEnd"/>
      <w:r w:rsidR="00AC305F" w:rsidRPr="00FA22B5">
        <w:rPr>
          <w:spacing w:val="-2"/>
          <w:sz w:val="20"/>
          <w:szCs w:val="20"/>
        </w:rPr>
        <w:t xml:space="preserve"> apskates nodrošināmas līdz koriģētam viena gada vecumam vai, ja saņemts speciālista atzinums par nepieciešamību turpināt novērošanu, līdz koriģētam divu gadu vecumam.</w:t>
      </w:r>
    </w:p>
    <w:p w14:paraId="0F4F605A" w14:textId="5323B631" w:rsidR="000411A7" w:rsidRPr="00FA22B5" w:rsidRDefault="000411A7" w:rsidP="00FA22B5">
      <w:pPr>
        <w:pStyle w:val="tv213"/>
        <w:shd w:val="clear" w:color="auto" w:fill="FFFFFF"/>
        <w:spacing w:before="0" w:beforeAutospacing="0" w:after="120" w:afterAutospacing="0"/>
        <w:ind w:firstLine="720"/>
        <w:rPr>
          <w:sz w:val="20"/>
          <w:szCs w:val="20"/>
        </w:rPr>
      </w:pPr>
      <w:r w:rsidRPr="00FA22B5">
        <w:rPr>
          <w:sz w:val="20"/>
          <w:szCs w:val="20"/>
          <w:vertAlign w:val="superscript"/>
        </w:rPr>
        <w:t>4</w:t>
      </w:r>
      <w:r w:rsidRPr="00FA22B5">
        <w:rPr>
          <w:sz w:val="20"/>
          <w:szCs w:val="20"/>
        </w:rPr>
        <w:t> </w:t>
      </w:r>
      <w:bookmarkStart w:id="5" w:name="_Hlk105681883"/>
      <w:r w:rsidR="00AC305F" w:rsidRPr="00FA22B5">
        <w:rPr>
          <w:sz w:val="20"/>
          <w:szCs w:val="20"/>
        </w:rPr>
        <w:t xml:space="preserve">Pie riska grupas pacientiem pieder bērni, </w:t>
      </w:r>
      <w:r w:rsidR="003F4810" w:rsidRPr="00FA22B5">
        <w:rPr>
          <w:sz w:val="20"/>
          <w:szCs w:val="20"/>
        </w:rPr>
        <w:t xml:space="preserve">kuriem </w:t>
      </w:r>
      <w:r w:rsidR="00AC305F" w:rsidRPr="00FA22B5">
        <w:rPr>
          <w:sz w:val="20"/>
          <w:szCs w:val="20"/>
        </w:rPr>
        <w:t>ķermeņa masas indekss (turpmāk – ĶMI) ≥ 85 </w:t>
      </w:r>
      <w:proofErr w:type="spellStart"/>
      <w:r w:rsidR="00AC305F" w:rsidRPr="00FA22B5">
        <w:rPr>
          <w:sz w:val="20"/>
          <w:szCs w:val="20"/>
        </w:rPr>
        <w:t>procentilēm</w:t>
      </w:r>
      <w:proofErr w:type="spellEnd"/>
      <w:r w:rsidR="00AC305F" w:rsidRPr="00FA22B5">
        <w:rPr>
          <w:sz w:val="20"/>
          <w:szCs w:val="20"/>
        </w:rPr>
        <w:t xml:space="preserve"> attiecībā pret vecumu, augumu un dzimumu un </w:t>
      </w:r>
      <w:r w:rsidR="003F4810" w:rsidRPr="00FA22B5">
        <w:rPr>
          <w:sz w:val="20"/>
          <w:szCs w:val="20"/>
        </w:rPr>
        <w:t xml:space="preserve">kuriem </w:t>
      </w:r>
      <w:r w:rsidR="00AC305F" w:rsidRPr="00FA22B5">
        <w:rPr>
          <w:sz w:val="20"/>
          <w:szCs w:val="20"/>
        </w:rPr>
        <w:t xml:space="preserve">ir vismaz viens no šiem riska faktoriem: ģimenes anamnēzē 1. vai 2. pakāpes radiniekam 2. tipa cukura diabēts; mātei cukura diabēts vai </w:t>
      </w:r>
      <w:proofErr w:type="spellStart"/>
      <w:r w:rsidR="00AC305F" w:rsidRPr="00FA22B5">
        <w:rPr>
          <w:sz w:val="20"/>
          <w:szCs w:val="20"/>
        </w:rPr>
        <w:t>gestācijas</w:t>
      </w:r>
      <w:proofErr w:type="spellEnd"/>
      <w:r w:rsidR="00AC305F" w:rsidRPr="00FA22B5">
        <w:rPr>
          <w:sz w:val="20"/>
          <w:szCs w:val="20"/>
        </w:rPr>
        <w:t xml:space="preserve"> cukura diabēts grūtniecības laikā ar konkrēto bērnu; piederība augsta riska etniskai grupai (</w:t>
      </w:r>
      <w:proofErr w:type="spellStart"/>
      <w:r w:rsidR="00AC305F" w:rsidRPr="00FA22B5">
        <w:rPr>
          <w:sz w:val="20"/>
          <w:szCs w:val="20"/>
        </w:rPr>
        <w:t>afroamerikāņu</w:t>
      </w:r>
      <w:proofErr w:type="spellEnd"/>
      <w:r w:rsidR="00AC305F" w:rsidRPr="00FA22B5">
        <w:rPr>
          <w:sz w:val="20"/>
          <w:szCs w:val="20"/>
        </w:rPr>
        <w:t>, indiāņu, spāņu, Āzijas vai Klusā okeāna salu iedzīvotāji); insulīna rezistences pazīmes vai stāvokļi, kas asociējas ar insulīna rezistenci (</w:t>
      </w:r>
      <w:proofErr w:type="spellStart"/>
      <w:r w:rsidR="00AC305F" w:rsidRPr="00FA22B5">
        <w:rPr>
          <w:i/>
          <w:iCs/>
          <w:sz w:val="20"/>
          <w:szCs w:val="20"/>
        </w:rPr>
        <w:t>acanthosis</w:t>
      </w:r>
      <w:proofErr w:type="spellEnd"/>
      <w:r w:rsidR="00AC305F" w:rsidRPr="00FA22B5">
        <w:rPr>
          <w:i/>
          <w:iCs/>
          <w:sz w:val="20"/>
          <w:szCs w:val="20"/>
        </w:rPr>
        <w:t xml:space="preserve"> </w:t>
      </w:r>
      <w:proofErr w:type="spellStart"/>
      <w:r w:rsidR="00AC305F" w:rsidRPr="00FA22B5">
        <w:rPr>
          <w:i/>
          <w:iCs/>
          <w:sz w:val="20"/>
          <w:szCs w:val="20"/>
        </w:rPr>
        <w:t>nigricans</w:t>
      </w:r>
      <w:proofErr w:type="spellEnd"/>
      <w:r w:rsidR="00AC305F" w:rsidRPr="00FA22B5">
        <w:rPr>
          <w:sz w:val="20"/>
          <w:szCs w:val="20"/>
        </w:rPr>
        <w:t xml:space="preserve">, arteriāla hipertensija, </w:t>
      </w:r>
      <w:proofErr w:type="spellStart"/>
      <w:r w:rsidR="00AC305F" w:rsidRPr="00FA22B5">
        <w:rPr>
          <w:sz w:val="20"/>
          <w:szCs w:val="20"/>
        </w:rPr>
        <w:t>dislipidēmija</w:t>
      </w:r>
      <w:proofErr w:type="spellEnd"/>
      <w:r w:rsidR="00AC305F" w:rsidRPr="00FA22B5">
        <w:rPr>
          <w:sz w:val="20"/>
          <w:szCs w:val="20"/>
        </w:rPr>
        <w:t xml:space="preserve">, </w:t>
      </w:r>
      <w:proofErr w:type="spellStart"/>
      <w:r w:rsidR="00AC305F" w:rsidRPr="00FA22B5">
        <w:rPr>
          <w:sz w:val="20"/>
          <w:szCs w:val="20"/>
        </w:rPr>
        <w:t>policistisko</w:t>
      </w:r>
      <w:proofErr w:type="spellEnd"/>
      <w:r w:rsidR="00AC305F" w:rsidRPr="00FA22B5">
        <w:rPr>
          <w:sz w:val="20"/>
          <w:szCs w:val="20"/>
        </w:rPr>
        <w:t xml:space="preserve"> olnīcu sindroms, </w:t>
      </w:r>
      <w:proofErr w:type="spellStart"/>
      <w:r w:rsidR="00AC305F" w:rsidRPr="00FA22B5">
        <w:rPr>
          <w:sz w:val="20"/>
          <w:szCs w:val="20"/>
        </w:rPr>
        <w:t>gestācijas</w:t>
      </w:r>
      <w:proofErr w:type="spellEnd"/>
      <w:r w:rsidR="00AC305F" w:rsidRPr="00FA22B5">
        <w:rPr>
          <w:sz w:val="20"/>
          <w:szCs w:val="20"/>
        </w:rPr>
        <w:t xml:space="preserve"> laikam mazs dzimšanas svars).</w:t>
      </w:r>
    </w:p>
    <w:bookmarkEnd w:id="5"/>
    <w:p w14:paraId="62D4BF97" w14:textId="07C22618" w:rsidR="000411A7" w:rsidRPr="00FA22B5" w:rsidRDefault="000411A7">
      <w:pPr>
        <w:rPr>
          <w:rFonts w:ascii="Times New Roman" w:hAnsi="Times New Roman" w:cs="Times New Roman"/>
        </w:rPr>
      </w:pPr>
    </w:p>
    <w:p w14:paraId="3E3C2D87" w14:textId="1C115962" w:rsidR="00BC39B5" w:rsidRPr="00FA22B5" w:rsidRDefault="00BC39B5" w:rsidP="00FA22B5">
      <w:pPr>
        <w:shd w:val="clear" w:color="auto" w:fill="FFFFFF"/>
        <w:spacing w:after="0" w:line="240" w:lineRule="auto"/>
        <w:ind w:firstLine="720"/>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2. Pieaugušo profilaktiskās apskates</w:t>
      </w:r>
    </w:p>
    <w:p w14:paraId="63212A72" w14:textId="77777777" w:rsidR="00AB6284" w:rsidRPr="00FA22B5" w:rsidRDefault="00AB6284" w:rsidP="00FA22B5">
      <w:pPr>
        <w:shd w:val="clear" w:color="auto" w:fill="FFFFFF"/>
        <w:spacing w:after="0" w:line="240" w:lineRule="auto"/>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8"/>
        <w:gridCol w:w="458"/>
        <w:gridCol w:w="504"/>
        <w:gridCol w:w="442"/>
        <w:gridCol w:w="520"/>
        <w:gridCol w:w="450"/>
        <w:gridCol w:w="434"/>
        <w:gridCol w:w="585"/>
        <w:gridCol w:w="471"/>
        <w:gridCol w:w="560"/>
        <w:gridCol w:w="434"/>
        <w:gridCol w:w="585"/>
        <w:gridCol w:w="434"/>
        <w:gridCol w:w="499"/>
        <w:gridCol w:w="585"/>
        <w:gridCol w:w="582"/>
        <w:gridCol w:w="582"/>
        <w:gridCol w:w="542"/>
        <w:gridCol w:w="542"/>
        <w:gridCol w:w="474"/>
        <w:gridCol w:w="520"/>
        <w:gridCol w:w="563"/>
        <w:gridCol w:w="366"/>
        <w:gridCol w:w="394"/>
        <w:gridCol w:w="394"/>
        <w:gridCol w:w="394"/>
        <w:gridCol w:w="339"/>
        <w:gridCol w:w="406"/>
        <w:gridCol w:w="394"/>
        <w:gridCol w:w="422"/>
        <w:gridCol w:w="1049"/>
        <w:tblGridChange w:id="6">
          <w:tblGrid>
            <w:gridCol w:w="458"/>
            <w:gridCol w:w="458"/>
            <w:gridCol w:w="504"/>
            <w:gridCol w:w="442"/>
            <w:gridCol w:w="520"/>
            <w:gridCol w:w="450"/>
            <w:gridCol w:w="434"/>
            <w:gridCol w:w="585"/>
            <w:gridCol w:w="471"/>
            <w:gridCol w:w="560"/>
            <w:gridCol w:w="434"/>
            <w:gridCol w:w="585"/>
            <w:gridCol w:w="434"/>
            <w:gridCol w:w="499"/>
            <w:gridCol w:w="585"/>
            <w:gridCol w:w="582"/>
            <w:gridCol w:w="582"/>
            <w:gridCol w:w="542"/>
            <w:gridCol w:w="542"/>
            <w:gridCol w:w="474"/>
            <w:gridCol w:w="520"/>
            <w:gridCol w:w="563"/>
            <w:gridCol w:w="366"/>
            <w:gridCol w:w="394"/>
            <w:gridCol w:w="394"/>
            <w:gridCol w:w="394"/>
            <w:gridCol w:w="339"/>
            <w:gridCol w:w="406"/>
            <w:gridCol w:w="394"/>
            <w:gridCol w:w="422"/>
            <w:gridCol w:w="1049"/>
          </w:tblGrid>
        </w:tblGridChange>
      </w:tblGrid>
      <w:tr w:rsidR="00FA22B5" w:rsidRPr="00FA22B5" w14:paraId="7398027C" w14:textId="77777777" w:rsidTr="005E592F">
        <w:trPr>
          <w:trHeight w:val="6592"/>
        </w:trPr>
        <w:tc>
          <w:tcPr>
            <w:tcW w:w="15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670B6DD4" w14:textId="77777777"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2.1. Personas vecums pilnos gados</w:t>
            </w:r>
          </w:p>
        </w:tc>
        <w:tc>
          <w:tcPr>
            <w:tcW w:w="154" w:type="pct"/>
            <w:vMerge w:val="restar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3C815B72" w14:textId="77777777" w:rsidR="00BC39B5" w:rsidRPr="00FA22B5" w:rsidRDefault="00BC39B5" w:rsidP="00FA22B5">
            <w:pPr>
              <w:spacing w:after="0" w:line="240" w:lineRule="auto"/>
              <w:ind w:left="113" w:right="113"/>
              <w:jc w:val="right"/>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2.2. Ģimenes ārsta veiktā vispārējā veselības pārbaude</w:t>
            </w:r>
          </w:p>
        </w:tc>
        <w:tc>
          <w:tcPr>
            <w:tcW w:w="16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499E00CD" w14:textId="77777777"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2.2.1. Sūdzību anamnēze</w:t>
            </w:r>
          </w:p>
        </w:tc>
        <w:tc>
          <w:tcPr>
            <w:tcW w:w="14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4D9190E3" w14:textId="77777777"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2.2.2. Ķermeņa svars un augums, ĶMI</w:t>
            </w:r>
          </w:p>
        </w:tc>
        <w:tc>
          <w:tcPr>
            <w:tcW w:w="17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64703B31" w14:textId="609EC770"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2.2.3. Arteriālā asinsspiediena un pulsa noteikšana</w:t>
            </w:r>
          </w:p>
        </w:tc>
        <w:tc>
          <w:tcPr>
            <w:tcW w:w="151"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409BA1C4" w14:textId="77777777"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2.2.4. Ādas un gļotādu stāvoklis, mutes dobuma apskate</w:t>
            </w:r>
          </w:p>
        </w:tc>
        <w:tc>
          <w:tcPr>
            <w:tcW w:w="146"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2D99A350" w14:textId="4655EE6D"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2.2.5. Kakla, padušu, cirkšņu limfmezglu apskate un </w:t>
            </w:r>
            <w:proofErr w:type="spellStart"/>
            <w:r w:rsidRPr="00FA22B5">
              <w:rPr>
                <w:rFonts w:ascii="Times New Roman" w:eastAsia="Times New Roman" w:hAnsi="Times New Roman" w:cs="Times New Roman"/>
                <w:sz w:val="20"/>
                <w:szCs w:val="20"/>
                <w:lang w:eastAsia="lv-LV"/>
              </w:rPr>
              <w:t>palpācija</w:t>
            </w:r>
            <w:proofErr w:type="spellEnd"/>
          </w:p>
        </w:tc>
        <w:tc>
          <w:tcPr>
            <w:tcW w:w="195"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7A1AF5FF" w14:textId="69A8A429"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2.2.6. Vairogdziedzera projekcijas novērtēšana</w:t>
            </w:r>
          </w:p>
        </w:tc>
        <w:tc>
          <w:tcPr>
            <w:tcW w:w="15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775C31D7" w14:textId="77777777"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2.2.7. Krūšu dziedzeru izskats un </w:t>
            </w:r>
            <w:proofErr w:type="spellStart"/>
            <w:r w:rsidRPr="00FA22B5">
              <w:rPr>
                <w:rFonts w:ascii="Times New Roman" w:eastAsia="Times New Roman" w:hAnsi="Times New Roman" w:cs="Times New Roman"/>
                <w:sz w:val="20"/>
                <w:szCs w:val="20"/>
                <w:lang w:eastAsia="lv-LV"/>
              </w:rPr>
              <w:t>palpācija</w:t>
            </w:r>
            <w:proofErr w:type="spellEnd"/>
          </w:p>
        </w:tc>
        <w:tc>
          <w:tcPr>
            <w:tcW w:w="18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26F10F33" w14:textId="05AEAD90"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2.2.8. Sirdsdarbības, miega artēriju un plaušu auskultācija</w:t>
            </w:r>
          </w:p>
        </w:tc>
        <w:tc>
          <w:tcPr>
            <w:tcW w:w="146"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8E0E861" w14:textId="77777777"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2.2.9. Vēdera </w:t>
            </w:r>
            <w:proofErr w:type="spellStart"/>
            <w:r w:rsidRPr="00FA22B5">
              <w:rPr>
                <w:rFonts w:ascii="Times New Roman" w:eastAsia="Times New Roman" w:hAnsi="Times New Roman" w:cs="Times New Roman"/>
                <w:sz w:val="20"/>
                <w:szCs w:val="20"/>
                <w:lang w:eastAsia="lv-LV"/>
              </w:rPr>
              <w:t>palpācija</w:t>
            </w:r>
            <w:proofErr w:type="spellEnd"/>
          </w:p>
        </w:tc>
        <w:tc>
          <w:tcPr>
            <w:tcW w:w="195"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373F8457" w14:textId="0AF6A358"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2.2.10. Redzes, dzirdes, psihes, jušanas, kustību, neiroloģisko traucējumu, traumu seku novērtēšana</w:t>
            </w:r>
          </w:p>
        </w:tc>
        <w:tc>
          <w:tcPr>
            <w:tcW w:w="146"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1AC4D2CD" w14:textId="77777777"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2.2.11. Rektālā digitālā </w:t>
            </w:r>
            <w:proofErr w:type="spellStart"/>
            <w:r w:rsidRPr="00FA22B5">
              <w:rPr>
                <w:rFonts w:ascii="Times New Roman" w:eastAsia="Times New Roman" w:hAnsi="Times New Roman" w:cs="Times New Roman"/>
                <w:sz w:val="20"/>
                <w:szCs w:val="20"/>
                <w:lang w:eastAsia="lv-LV"/>
              </w:rPr>
              <w:t>palpācija</w:t>
            </w:r>
            <w:proofErr w:type="spellEnd"/>
          </w:p>
        </w:tc>
        <w:tc>
          <w:tcPr>
            <w:tcW w:w="167" w:type="pct"/>
            <w:tcBorders>
              <w:top w:val="outset" w:sz="6" w:space="0" w:color="414142"/>
              <w:left w:val="outset" w:sz="6" w:space="0" w:color="414142"/>
              <w:bottom w:val="outset" w:sz="6" w:space="0" w:color="414142"/>
              <w:right w:val="outset" w:sz="6" w:space="0" w:color="414142"/>
            </w:tcBorders>
            <w:shd w:val="clear" w:color="auto" w:fill="auto"/>
            <w:textDirection w:val="btLr"/>
            <w:vAlign w:val="center"/>
            <w:hideMark/>
          </w:tcPr>
          <w:p w14:paraId="0BD7CA1C" w14:textId="498B84CD"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2.3. Valsts organizēt</w:t>
            </w:r>
            <w:r w:rsidR="00985018" w:rsidRPr="00FA22B5">
              <w:rPr>
                <w:rFonts w:ascii="Times New Roman" w:eastAsia="Times New Roman" w:hAnsi="Times New Roman" w:cs="Times New Roman"/>
                <w:sz w:val="20"/>
                <w:szCs w:val="20"/>
                <w:lang w:eastAsia="lv-LV"/>
              </w:rPr>
              <w:t xml:space="preserve">ais </w:t>
            </w:r>
            <w:r w:rsidRPr="00FA22B5">
              <w:rPr>
                <w:rFonts w:ascii="Times New Roman" w:eastAsia="Times New Roman" w:hAnsi="Times New Roman" w:cs="Times New Roman"/>
                <w:sz w:val="20"/>
                <w:szCs w:val="20"/>
                <w:lang w:eastAsia="lv-LV"/>
              </w:rPr>
              <w:t>skrīnings</w:t>
            </w:r>
            <w:r w:rsidR="00175DC3" w:rsidRPr="00FA22B5">
              <w:rPr>
                <w:rFonts w:ascii="Times New Roman" w:eastAsia="Times New Roman" w:hAnsi="Times New Roman" w:cs="Times New Roman"/>
                <w:sz w:val="20"/>
                <w:szCs w:val="20"/>
                <w:vertAlign w:val="superscript"/>
                <w:lang w:eastAsia="lv-LV"/>
              </w:rPr>
              <w:t>1</w:t>
            </w:r>
          </w:p>
        </w:tc>
        <w:tc>
          <w:tcPr>
            <w:tcW w:w="195" w:type="pct"/>
            <w:tcBorders>
              <w:top w:val="outset" w:sz="6" w:space="0" w:color="414142"/>
              <w:left w:val="outset" w:sz="6" w:space="0" w:color="414142"/>
              <w:bottom w:val="outset" w:sz="6" w:space="0" w:color="414142"/>
              <w:right w:val="outset" w:sz="6" w:space="0" w:color="414142"/>
            </w:tcBorders>
            <w:shd w:val="clear" w:color="auto" w:fill="auto"/>
            <w:textDirection w:val="btLr"/>
            <w:vAlign w:val="center"/>
            <w:hideMark/>
          </w:tcPr>
          <w:p w14:paraId="70713A28" w14:textId="008922C4"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hAnsi="Times New Roman" w:cs="Times New Roman"/>
                <w:sz w:val="20"/>
                <w:szCs w:val="20"/>
              </w:rPr>
              <w:t xml:space="preserve">2.3.1. </w:t>
            </w:r>
            <w:r w:rsidR="00A946AF" w:rsidRPr="00FA22B5">
              <w:rPr>
                <w:rFonts w:ascii="Times New Roman" w:hAnsi="Times New Roman" w:cs="Times New Roman"/>
                <w:sz w:val="20"/>
                <w:szCs w:val="20"/>
              </w:rPr>
              <w:t xml:space="preserve">Dzemdes kakla vēža </w:t>
            </w:r>
            <w:proofErr w:type="spellStart"/>
            <w:r w:rsidR="00A946AF" w:rsidRPr="00FA22B5">
              <w:rPr>
                <w:rFonts w:ascii="Times New Roman" w:hAnsi="Times New Roman" w:cs="Times New Roman"/>
                <w:sz w:val="20"/>
                <w:szCs w:val="20"/>
              </w:rPr>
              <w:t>skrīnings</w:t>
            </w:r>
            <w:proofErr w:type="spellEnd"/>
          </w:p>
        </w:tc>
        <w:tc>
          <w:tcPr>
            <w:tcW w:w="194" w:type="pct"/>
            <w:tcBorders>
              <w:top w:val="outset" w:sz="6" w:space="0" w:color="414142"/>
              <w:left w:val="outset" w:sz="6" w:space="0" w:color="414142"/>
              <w:bottom w:val="outset" w:sz="6" w:space="0" w:color="414142"/>
              <w:right w:val="outset" w:sz="6" w:space="0" w:color="414142"/>
            </w:tcBorders>
            <w:shd w:val="clear" w:color="auto" w:fill="auto"/>
            <w:textDirection w:val="btLr"/>
            <w:vAlign w:val="center"/>
          </w:tcPr>
          <w:p w14:paraId="4C365FB2" w14:textId="1DFD6702"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hAnsi="Times New Roman" w:cs="Times New Roman"/>
                <w:sz w:val="20"/>
                <w:szCs w:val="20"/>
              </w:rPr>
              <w:t xml:space="preserve">2.3.1.1. </w:t>
            </w:r>
            <w:r w:rsidR="00A946AF" w:rsidRPr="00FA22B5">
              <w:rPr>
                <w:rFonts w:ascii="Times New Roman" w:hAnsi="Times New Roman" w:cs="Times New Roman"/>
                <w:sz w:val="20"/>
                <w:szCs w:val="20"/>
              </w:rPr>
              <w:t>Ar šķidruma citoloģijas metodi</w:t>
            </w:r>
          </w:p>
        </w:tc>
        <w:tc>
          <w:tcPr>
            <w:tcW w:w="194" w:type="pct"/>
            <w:tcBorders>
              <w:top w:val="outset" w:sz="6" w:space="0" w:color="414142"/>
              <w:left w:val="outset" w:sz="6" w:space="0" w:color="414142"/>
              <w:bottom w:val="outset" w:sz="6" w:space="0" w:color="414142"/>
              <w:right w:val="outset" w:sz="6" w:space="0" w:color="414142"/>
            </w:tcBorders>
            <w:shd w:val="clear" w:color="auto" w:fill="auto"/>
            <w:textDirection w:val="btLr"/>
            <w:vAlign w:val="center"/>
          </w:tcPr>
          <w:p w14:paraId="2803840A" w14:textId="526A8A12" w:rsidR="00BC39B5" w:rsidRPr="00FA22B5" w:rsidRDefault="00BC39B5" w:rsidP="0059444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hAnsi="Times New Roman" w:cs="Times New Roman"/>
                <w:sz w:val="20"/>
                <w:szCs w:val="20"/>
              </w:rPr>
              <w:t>2.3.1.2.</w:t>
            </w:r>
            <w:r w:rsidR="00594445">
              <w:rPr>
                <w:rFonts w:ascii="Times New Roman" w:hAnsi="Times New Roman" w:cs="Times New Roman"/>
                <w:sz w:val="20"/>
                <w:szCs w:val="20"/>
              </w:rPr>
              <w:t xml:space="preserve"> </w:t>
            </w:r>
            <w:r w:rsidR="00A946AF" w:rsidRPr="00FA22B5">
              <w:rPr>
                <w:rFonts w:ascii="Times New Roman" w:hAnsi="Times New Roman" w:cs="Times New Roman"/>
                <w:sz w:val="20"/>
                <w:szCs w:val="20"/>
              </w:rPr>
              <w:t xml:space="preserve">Ar cilvēka </w:t>
            </w:r>
            <w:proofErr w:type="spellStart"/>
            <w:r w:rsidR="00A946AF" w:rsidRPr="00FA22B5">
              <w:rPr>
                <w:rFonts w:ascii="Times New Roman" w:hAnsi="Times New Roman" w:cs="Times New Roman"/>
                <w:sz w:val="20"/>
                <w:szCs w:val="20"/>
              </w:rPr>
              <w:t>papilomas</w:t>
            </w:r>
            <w:proofErr w:type="spellEnd"/>
            <w:r w:rsidR="00A946AF" w:rsidRPr="00FA22B5">
              <w:rPr>
                <w:rFonts w:ascii="Times New Roman" w:hAnsi="Times New Roman" w:cs="Times New Roman"/>
                <w:sz w:val="20"/>
                <w:szCs w:val="20"/>
              </w:rPr>
              <w:t xml:space="preserve"> vīrusa izmeklējuma metodi</w:t>
            </w:r>
          </w:p>
        </w:tc>
        <w:tc>
          <w:tcPr>
            <w:tcW w:w="181" w:type="pct"/>
            <w:tcBorders>
              <w:top w:val="outset" w:sz="6" w:space="0" w:color="414142"/>
              <w:left w:val="outset" w:sz="6" w:space="0" w:color="414142"/>
              <w:bottom w:val="outset" w:sz="6" w:space="0" w:color="414142"/>
              <w:right w:val="outset" w:sz="6" w:space="0" w:color="414142"/>
            </w:tcBorders>
            <w:shd w:val="clear" w:color="auto" w:fill="auto"/>
            <w:textDirection w:val="btLr"/>
            <w:vAlign w:val="center"/>
            <w:hideMark/>
          </w:tcPr>
          <w:p w14:paraId="42D11441" w14:textId="1B50EC49"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2.3.2. Krūts vēža profilaktiskā pārbaude – </w:t>
            </w:r>
            <w:proofErr w:type="spellStart"/>
            <w:r w:rsidRPr="00FA22B5">
              <w:rPr>
                <w:rFonts w:ascii="Times New Roman" w:eastAsia="Times New Roman" w:hAnsi="Times New Roman" w:cs="Times New Roman"/>
                <w:sz w:val="20"/>
                <w:szCs w:val="20"/>
                <w:lang w:eastAsia="lv-LV"/>
              </w:rPr>
              <w:t>mamogrāfija</w:t>
            </w:r>
            <w:proofErr w:type="spellEnd"/>
          </w:p>
        </w:tc>
        <w:tc>
          <w:tcPr>
            <w:tcW w:w="181"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6A02E80A" w14:textId="0A856D90"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2.3.3. Zarnu vēža profilaktiskā pārbaude – slēpto asiņu noteikšana fēcēs</w:t>
            </w:r>
          </w:p>
        </w:tc>
        <w:tc>
          <w:tcPr>
            <w:tcW w:w="159"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C8CAD17" w14:textId="40369FA2"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2.3.4. </w:t>
            </w:r>
            <w:proofErr w:type="spellStart"/>
            <w:r w:rsidRPr="00FA22B5">
              <w:rPr>
                <w:rFonts w:ascii="Times New Roman" w:eastAsia="Times New Roman" w:hAnsi="Times New Roman" w:cs="Times New Roman"/>
                <w:sz w:val="20"/>
                <w:szCs w:val="20"/>
                <w:lang w:eastAsia="lv-LV"/>
              </w:rPr>
              <w:t>Prostatas</w:t>
            </w:r>
            <w:proofErr w:type="spellEnd"/>
            <w:r w:rsidRPr="00FA22B5">
              <w:rPr>
                <w:rFonts w:ascii="Times New Roman" w:eastAsia="Times New Roman" w:hAnsi="Times New Roman" w:cs="Times New Roman"/>
                <w:sz w:val="20"/>
                <w:szCs w:val="20"/>
                <w:lang w:eastAsia="lv-LV"/>
              </w:rPr>
              <w:t xml:space="preserve"> vēža skrīnings</w:t>
            </w:r>
            <w:r w:rsidR="008507DD" w:rsidRPr="00FA22B5">
              <w:rPr>
                <w:rFonts w:ascii="Times New Roman" w:eastAsia="Times New Roman" w:hAnsi="Times New Roman" w:cs="Times New Roman"/>
                <w:sz w:val="20"/>
                <w:szCs w:val="20"/>
                <w:vertAlign w:val="superscript"/>
                <w:lang w:eastAsia="lv-LV"/>
              </w:rPr>
              <w:t>2</w:t>
            </w:r>
          </w:p>
        </w:tc>
        <w:tc>
          <w:tcPr>
            <w:tcW w:w="17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BD8FC96" w14:textId="56821350"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2.4. Sirds un asinsvadu slimību riska noteikšana ar SCORE metodi</w:t>
            </w:r>
            <w:r w:rsidR="008507DD" w:rsidRPr="00FA22B5">
              <w:rPr>
                <w:rFonts w:ascii="Times New Roman" w:eastAsia="Times New Roman" w:hAnsi="Times New Roman" w:cs="Times New Roman"/>
                <w:sz w:val="20"/>
                <w:szCs w:val="20"/>
                <w:vertAlign w:val="superscript"/>
                <w:lang w:eastAsia="lv-LV"/>
              </w:rPr>
              <w:t>3</w:t>
            </w:r>
          </w:p>
        </w:tc>
        <w:tc>
          <w:tcPr>
            <w:tcW w:w="188"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1E5EC6EF" w14:textId="25E90849"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2.4.1. Anamnēzes ievākšana – ģimenes anamnēze (agrīna (</w:t>
            </w:r>
            <w:r w:rsidR="005E592F" w:rsidRPr="00FA22B5">
              <w:rPr>
                <w:rFonts w:ascii="Times New Roman" w:eastAsia="Times New Roman" w:hAnsi="Times New Roman" w:cs="Times New Roman"/>
                <w:sz w:val="20"/>
                <w:szCs w:val="20"/>
                <w:lang w:eastAsia="lv-LV"/>
              </w:rPr>
              <w:t>līdz </w:t>
            </w:r>
            <w:r w:rsidRPr="00FA22B5">
              <w:rPr>
                <w:rFonts w:ascii="Times New Roman" w:eastAsia="Times New Roman" w:hAnsi="Times New Roman" w:cs="Times New Roman"/>
                <w:sz w:val="20"/>
                <w:szCs w:val="20"/>
                <w:lang w:eastAsia="lv-LV"/>
              </w:rPr>
              <w:t xml:space="preserve">50 g.) </w:t>
            </w:r>
            <w:proofErr w:type="spellStart"/>
            <w:r w:rsidRPr="00FA22B5">
              <w:rPr>
                <w:rFonts w:ascii="Times New Roman" w:eastAsia="Times New Roman" w:hAnsi="Times New Roman" w:cs="Times New Roman"/>
                <w:sz w:val="20"/>
                <w:szCs w:val="20"/>
                <w:lang w:eastAsia="lv-LV"/>
              </w:rPr>
              <w:t>aterosklerotiska</w:t>
            </w:r>
            <w:proofErr w:type="spellEnd"/>
            <w:r w:rsidRPr="00FA22B5">
              <w:rPr>
                <w:rFonts w:ascii="Times New Roman" w:eastAsia="Times New Roman" w:hAnsi="Times New Roman" w:cs="Times New Roman"/>
                <w:sz w:val="20"/>
                <w:szCs w:val="20"/>
                <w:lang w:eastAsia="lv-LV"/>
              </w:rPr>
              <w:t xml:space="preserve"> </w:t>
            </w:r>
            <w:proofErr w:type="spellStart"/>
            <w:r w:rsidRPr="00FA22B5">
              <w:rPr>
                <w:rFonts w:ascii="Times New Roman" w:eastAsia="Times New Roman" w:hAnsi="Times New Roman" w:cs="Times New Roman"/>
                <w:sz w:val="20"/>
                <w:szCs w:val="20"/>
                <w:lang w:eastAsia="lv-LV"/>
              </w:rPr>
              <w:t>kardiovaskulāra</w:t>
            </w:r>
            <w:proofErr w:type="spellEnd"/>
            <w:r w:rsidRPr="00FA22B5">
              <w:rPr>
                <w:rFonts w:ascii="Times New Roman" w:eastAsia="Times New Roman" w:hAnsi="Times New Roman" w:cs="Times New Roman"/>
                <w:sz w:val="20"/>
                <w:szCs w:val="20"/>
                <w:lang w:eastAsia="lv-LV"/>
              </w:rPr>
              <w:t xml:space="preserve"> slimība vai pēkšņa nāve), smēķēšana</w:t>
            </w:r>
          </w:p>
        </w:tc>
        <w:tc>
          <w:tcPr>
            <w:tcW w:w="124"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35027A65" w14:textId="77EF8CAB"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2.4.2. Vidukļa apkārtmērs</w:t>
            </w:r>
          </w:p>
        </w:tc>
        <w:tc>
          <w:tcPr>
            <w:tcW w:w="133"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3B1E37AE" w14:textId="29FF742E"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2.4.3. Kopējā holesterīna noteikšana asinīs</w:t>
            </w:r>
          </w:p>
        </w:tc>
        <w:tc>
          <w:tcPr>
            <w:tcW w:w="133"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114AD087" w14:textId="7D872F17"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2.4.4. Augsta blīvuma holesterīna noteikšana asinīs</w:t>
            </w:r>
          </w:p>
        </w:tc>
        <w:tc>
          <w:tcPr>
            <w:tcW w:w="133"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7E2E7500" w14:textId="4DCD7CE8"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2.4.5. Zema blīvuma holesterīna noteikšana asinīs</w:t>
            </w:r>
          </w:p>
        </w:tc>
        <w:tc>
          <w:tcPr>
            <w:tcW w:w="115"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574B7669" w14:textId="5CD0CC21"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2.4.6. </w:t>
            </w:r>
            <w:proofErr w:type="spellStart"/>
            <w:r w:rsidRPr="00FA22B5">
              <w:rPr>
                <w:rFonts w:ascii="Times New Roman" w:eastAsia="Times New Roman" w:hAnsi="Times New Roman" w:cs="Times New Roman"/>
                <w:sz w:val="20"/>
                <w:szCs w:val="20"/>
                <w:lang w:eastAsia="lv-LV"/>
              </w:rPr>
              <w:t>Triglicerīdu</w:t>
            </w:r>
            <w:proofErr w:type="spellEnd"/>
            <w:r w:rsidRPr="00FA22B5">
              <w:rPr>
                <w:rFonts w:ascii="Times New Roman" w:eastAsia="Times New Roman" w:hAnsi="Times New Roman" w:cs="Times New Roman"/>
                <w:sz w:val="20"/>
                <w:szCs w:val="20"/>
                <w:lang w:eastAsia="lv-LV"/>
              </w:rPr>
              <w:t xml:space="preserve"> noteikšana asinīs</w:t>
            </w:r>
          </w:p>
        </w:tc>
        <w:tc>
          <w:tcPr>
            <w:tcW w:w="137"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50A8C44" w14:textId="5159CA47"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2.4.7. Elektrokardiogramma</w:t>
            </w:r>
          </w:p>
        </w:tc>
        <w:tc>
          <w:tcPr>
            <w:tcW w:w="133"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0B3B252" w14:textId="7CB1F489"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2.4.8. SCORE riska grupas noteikšana</w:t>
            </w:r>
          </w:p>
        </w:tc>
        <w:tc>
          <w:tcPr>
            <w:tcW w:w="142"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08CCAE50" w14:textId="51FF1771"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2.5. Glikozes līmeņa noteikšana venozo asiņu plazmā (</w:t>
            </w:r>
            <w:proofErr w:type="spellStart"/>
            <w:r w:rsidRPr="00FA22B5">
              <w:rPr>
                <w:rFonts w:ascii="Times New Roman" w:eastAsia="Times New Roman" w:hAnsi="Times New Roman" w:cs="Times New Roman"/>
                <w:sz w:val="20"/>
                <w:szCs w:val="20"/>
                <w:lang w:eastAsia="lv-LV"/>
              </w:rPr>
              <w:t>mmol</w:t>
            </w:r>
            <w:proofErr w:type="spellEnd"/>
            <w:r w:rsidRPr="00FA22B5">
              <w:rPr>
                <w:rFonts w:ascii="Times New Roman" w:eastAsia="Times New Roman" w:hAnsi="Times New Roman" w:cs="Times New Roman"/>
                <w:sz w:val="20"/>
                <w:szCs w:val="20"/>
                <w:lang w:eastAsia="lv-LV"/>
              </w:rPr>
              <w:t>/l) tukšā dūšā</w:t>
            </w:r>
            <w:r w:rsidR="008507DD" w:rsidRPr="00FA22B5">
              <w:rPr>
                <w:rFonts w:ascii="Times New Roman" w:eastAsia="Times New Roman" w:hAnsi="Times New Roman" w:cs="Times New Roman"/>
                <w:sz w:val="20"/>
                <w:szCs w:val="20"/>
                <w:vertAlign w:val="superscript"/>
                <w:lang w:eastAsia="lv-LV"/>
              </w:rPr>
              <w:t>4</w:t>
            </w:r>
          </w:p>
        </w:tc>
        <w:tc>
          <w:tcPr>
            <w:tcW w:w="192" w:type="pct"/>
            <w:tcBorders>
              <w:top w:val="outset" w:sz="6" w:space="0" w:color="414142"/>
              <w:left w:val="outset" w:sz="6" w:space="0" w:color="414142"/>
              <w:bottom w:val="outset" w:sz="6" w:space="0" w:color="414142"/>
              <w:right w:val="outset" w:sz="6" w:space="0" w:color="414142"/>
            </w:tcBorders>
            <w:shd w:val="clear" w:color="auto" w:fill="FFFFFF"/>
            <w:textDirection w:val="btLr"/>
            <w:vAlign w:val="center"/>
            <w:hideMark/>
          </w:tcPr>
          <w:p w14:paraId="2F47E139" w14:textId="423324A4" w:rsidR="00BC39B5" w:rsidRPr="00FA22B5" w:rsidRDefault="00BC39B5" w:rsidP="00FA22B5">
            <w:pPr>
              <w:spacing w:after="0" w:line="240" w:lineRule="auto"/>
              <w:ind w:left="113" w:right="113"/>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xml:space="preserve">2.6. </w:t>
            </w:r>
            <w:proofErr w:type="spellStart"/>
            <w:r w:rsidRPr="00FA22B5">
              <w:rPr>
                <w:rFonts w:ascii="Times New Roman" w:eastAsia="Times New Roman" w:hAnsi="Times New Roman" w:cs="Times New Roman"/>
                <w:sz w:val="20"/>
                <w:szCs w:val="20"/>
                <w:lang w:eastAsia="lv-LV"/>
              </w:rPr>
              <w:t>Imūnprofilakse</w:t>
            </w:r>
            <w:proofErr w:type="spellEnd"/>
          </w:p>
        </w:tc>
      </w:tr>
      <w:tr w:rsidR="00FA22B5" w:rsidRPr="00FA22B5" w14:paraId="2B97C647"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44F23"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18–24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CCC28"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69" w:type="pct"/>
            <w:gridSpan w:val="10"/>
            <w:tcBorders>
              <w:top w:val="outset" w:sz="6" w:space="0" w:color="414142"/>
              <w:left w:val="outset" w:sz="6" w:space="0" w:color="414142"/>
              <w:bottom w:val="outset" w:sz="6" w:space="0" w:color="414142"/>
              <w:right w:val="outset" w:sz="6" w:space="0" w:color="414142"/>
            </w:tcBorders>
            <w:shd w:val="clear" w:color="auto" w:fill="FFFFFF"/>
            <w:hideMark/>
          </w:tcPr>
          <w:p w14:paraId="11B0D73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Reizi gadā</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483D847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10A6F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48E35A94" w14:textId="6A08A796"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105991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FB66D26" w14:textId="5D0201A2"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5516C6CB" w14:textId="29ED4D2C"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5D52A3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3DC1835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8175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5403442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1C5B9D0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1A43392" w14:textId="386E137D"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35B1E97" w14:textId="658BD023"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hAnsi="Times New Roman" w:cs="Times New Roman"/>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9B14353" w14:textId="3FBCA92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10709C8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4B31F9A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5742DDC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3B442C7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16A71AD"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Atbilstoši vakcinācijas kalendāram</w:t>
            </w:r>
          </w:p>
        </w:tc>
      </w:tr>
      <w:tr w:rsidR="00FA22B5" w:rsidRPr="00FA22B5" w14:paraId="0753B97A"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9E4FC1"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25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66A7A1"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3939C9E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79031A2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070F1A5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6972633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455B04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658E94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5BF99C2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11E7BAA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01F0DE5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108E1CC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6F3A79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1F2E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7A812D1C" w14:textId="43B22039"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45AA4DD4" w14:textId="238B097E"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hAnsi="Times New Roman" w:cs="Times New Roman"/>
              </w:rPr>
              <w:t>●</w:t>
            </w: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5E00628" w14:textId="3ECFD1A4"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48AC8228" w14:textId="64860E50"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1D0A237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28FEFAB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8E46B8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4DFE3DB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2D91576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3BD2519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0E9226B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17E502A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auto"/>
            <w:hideMark/>
          </w:tcPr>
          <w:p w14:paraId="47A4241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auto"/>
            <w:hideMark/>
          </w:tcPr>
          <w:p w14:paraId="7F08D17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1058463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auto"/>
            <w:hideMark/>
          </w:tcPr>
          <w:p w14:paraId="258A047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B3A2E"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5CFA0A53"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FF2ABA"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26–27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6FE42"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69" w:type="pct"/>
            <w:gridSpan w:val="10"/>
            <w:tcBorders>
              <w:top w:val="outset" w:sz="6" w:space="0" w:color="414142"/>
              <w:left w:val="outset" w:sz="6" w:space="0" w:color="414142"/>
              <w:bottom w:val="outset" w:sz="6" w:space="0" w:color="414142"/>
              <w:right w:val="outset" w:sz="6" w:space="0" w:color="414142"/>
            </w:tcBorders>
            <w:shd w:val="clear" w:color="auto" w:fill="FFFFFF"/>
            <w:hideMark/>
          </w:tcPr>
          <w:p w14:paraId="7E24F7E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Reizi gadā</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B472F2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9146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1CC1A664" w14:textId="69121E20"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7BF60C4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2967E66" w14:textId="3178A24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4C19096B" w14:textId="7E58E001"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778B257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302906A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0F1B00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42FBCC1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50D0B73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7211894D" w14:textId="27F7F7FF"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5CD4463" w14:textId="4C825FB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hAnsi="Times New Roman" w:cs="Times New Roman"/>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EC555B7" w14:textId="409EDF80"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15" w:type="pct"/>
            <w:tcBorders>
              <w:top w:val="outset" w:sz="6" w:space="0" w:color="414142"/>
              <w:left w:val="outset" w:sz="6" w:space="0" w:color="414142"/>
              <w:bottom w:val="outset" w:sz="6" w:space="0" w:color="414142"/>
              <w:right w:val="outset" w:sz="6" w:space="0" w:color="414142"/>
            </w:tcBorders>
            <w:shd w:val="clear" w:color="auto" w:fill="auto"/>
            <w:hideMark/>
          </w:tcPr>
          <w:p w14:paraId="03763FD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auto"/>
            <w:hideMark/>
          </w:tcPr>
          <w:p w14:paraId="6A7B3C2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14C0388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auto"/>
            <w:hideMark/>
          </w:tcPr>
          <w:p w14:paraId="2D44828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F804E"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6D67463B"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AF1C2"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28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996FD"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04B236F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43F3470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66F95C5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0759672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0BD7175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55A6313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63BB5DC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26088D3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11EDB4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07CF6AF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B4771B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1D66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78EB7A0B" w14:textId="29F0FA2F"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C1BD710" w14:textId="1CBA97E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hAnsi="Times New Roman" w:cs="Times New Roman"/>
              </w:rPr>
              <w:t>●</w:t>
            </w: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7696EB61" w14:textId="2940F5A0"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7CB5FA85" w14:textId="527BE898"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C58AA5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208BA65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879569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51FC73F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5CF8B32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BFDA76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5D0BD1C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97C152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auto"/>
            <w:hideMark/>
          </w:tcPr>
          <w:p w14:paraId="1843C8F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auto"/>
            <w:hideMark/>
          </w:tcPr>
          <w:p w14:paraId="7B82739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569A48D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auto"/>
            <w:hideMark/>
          </w:tcPr>
          <w:p w14:paraId="77E9553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71B83"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5FA544F0"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E9B78A3" w14:textId="17742FFE" w:rsidR="000C3A36" w:rsidRPr="00FA22B5" w:rsidRDefault="000C3A36"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29.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auto"/>
            <w:vAlign w:val="center"/>
          </w:tcPr>
          <w:p w14:paraId="7D6FCD71" w14:textId="77777777" w:rsidR="000C3A36" w:rsidRPr="00FA22B5" w:rsidRDefault="000C3A36"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auto"/>
          </w:tcPr>
          <w:p w14:paraId="45296C26" w14:textId="3B69B442"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auto"/>
          </w:tcPr>
          <w:p w14:paraId="6126D0A2" w14:textId="61351899"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auto"/>
          </w:tcPr>
          <w:p w14:paraId="291EC719" w14:textId="4CFD9081"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auto"/>
          </w:tcPr>
          <w:p w14:paraId="1CC8C14F" w14:textId="369D866C"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tcPr>
          <w:p w14:paraId="5CACA227" w14:textId="543AA3BE"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tcPr>
          <w:p w14:paraId="65D5A3AF" w14:textId="68A886F0"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auto"/>
          </w:tcPr>
          <w:p w14:paraId="4FF55188" w14:textId="244D9A01"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auto"/>
          </w:tcPr>
          <w:p w14:paraId="1145A9E6" w14:textId="5019D2A8"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tcPr>
          <w:p w14:paraId="389387B7" w14:textId="09B35D03"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tcPr>
          <w:p w14:paraId="0ECA42F0" w14:textId="4103F7BC"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tcPr>
          <w:p w14:paraId="0076A14C"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67" w:type="pct"/>
            <w:vMerge/>
            <w:tcBorders>
              <w:top w:val="outset" w:sz="6" w:space="0" w:color="414142"/>
              <w:left w:val="outset" w:sz="6" w:space="0" w:color="414142"/>
              <w:bottom w:val="outset" w:sz="6" w:space="0" w:color="414142"/>
              <w:right w:val="outset" w:sz="6" w:space="0" w:color="414142"/>
            </w:tcBorders>
            <w:shd w:val="clear" w:color="auto" w:fill="auto"/>
            <w:vAlign w:val="center"/>
          </w:tcPr>
          <w:p w14:paraId="6216853F"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tcPr>
          <w:p w14:paraId="1502BB46" w14:textId="77777777"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24D73543" w14:textId="77777777" w:rsidR="000C3A36" w:rsidRPr="00FA22B5" w:rsidRDefault="000C3A36" w:rsidP="00FA22B5">
            <w:pPr>
              <w:spacing w:before="40" w:after="40" w:line="240" w:lineRule="auto"/>
              <w:jc w:val="center"/>
              <w:rPr>
                <w:rFonts w:ascii="Times New Roman" w:hAnsi="Times New Roman" w:cs="Times New Roman"/>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F231418" w14:textId="77777777"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tcPr>
          <w:p w14:paraId="2FC6C4DF"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tcPr>
          <w:p w14:paraId="777B6511"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shd w:val="clear" w:color="auto" w:fill="auto"/>
          </w:tcPr>
          <w:p w14:paraId="53E13702"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tcPr>
          <w:p w14:paraId="02082F0F"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tcPr>
          <w:p w14:paraId="0F01F213"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24" w:type="pct"/>
            <w:tcBorders>
              <w:top w:val="outset" w:sz="6" w:space="0" w:color="414142"/>
              <w:left w:val="outset" w:sz="6" w:space="0" w:color="414142"/>
              <w:bottom w:val="outset" w:sz="6" w:space="0" w:color="414142"/>
              <w:right w:val="outset" w:sz="6" w:space="0" w:color="414142"/>
            </w:tcBorders>
            <w:shd w:val="clear" w:color="auto" w:fill="auto"/>
          </w:tcPr>
          <w:p w14:paraId="58B0690B"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02BAA6F0"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4DA2F3CB"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7F6F8BD6"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15" w:type="pct"/>
            <w:tcBorders>
              <w:top w:val="outset" w:sz="6" w:space="0" w:color="414142"/>
              <w:left w:val="outset" w:sz="6" w:space="0" w:color="414142"/>
              <w:bottom w:val="outset" w:sz="6" w:space="0" w:color="414142"/>
              <w:right w:val="outset" w:sz="6" w:space="0" w:color="414142"/>
            </w:tcBorders>
            <w:shd w:val="clear" w:color="auto" w:fill="auto"/>
          </w:tcPr>
          <w:p w14:paraId="75548075"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37" w:type="pct"/>
            <w:tcBorders>
              <w:top w:val="outset" w:sz="6" w:space="0" w:color="414142"/>
              <w:left w:val="outset" w:sz="6" w:space="0" w:color="414142"/>
              <w:bottom w:val="outset" w:sz="6" w:space="0" w:color="414142"/>
              <w:right w:val="outset" w:sz="6" w:space="0" w:color="414142"/>
            </w:tcBorders>
            <w:shd w:val="clear" w:color="auto" w:fill="auto"/>
          </w:tcPr>
          <w:p w14:paraId="45D1021D"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7E4AE4E1"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42" w:type="pct"/>
            <w:tcBorders>
              <w:top w:val="outset" w:sz="6" w:space="0" w:color="414142"/>
              <w:left w:val="outset" w:sz="6" w:space="0" w:color="414142"/>
              <w:bottom w:val="outset" w:sz="6" w:space="0" w:color="414142"/>
              <w:right w:val="outset" w:sz="6" w:space="0" w:color="414142"/>
            </w:tcBorders>
            <w:shd w:val="clear" w:color="auto" w:fill="auto"/>
          </w:tcPr>
          <w:p w14:paraId="1A3B7D7B"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92" w:type="pct"/>
            <w:vMerge/>
            <w:tcBorders>
              <w:top w:val="outset" w:sz="6" w:space="0" w:color="414142"/>
              <w:left w:val="outset" w:sz="6" w:space="0" w:color="414142"/>
              <w:bottom w:val="outset" w:sz="6" w:space="0" w:color="414142"/>
              <w:right w:val="outset" w:sz="6" w:space="0" w:color="414142"/>
            </w:tcBorders>
            <w:shd w:val="clear" w:color="auto" w:fill="FFFF00"/>
            <w:vAlign w:val="center"/>
          </w:tcPr>
          <w:p w14:paraId="7749A754" w14:textId="77777777" w:rsidR="000C3A36" w:rsidRPr="00FA22B5" w:rsidRDefault="000C3A36" w:rsidP="00B84126">
            <w:pPr>
              <w:spacing w:after="0" w:line="240" w:lineRule="auto"/>
              <w:rPr>
                <w:rFonts w:ascii="Times New Roman" w:eastAsia="Times New Roman" w:hAnsi="Times New Roman" w:cs="Times New Roman"/>
                <w:sz w:val="20"/>
                <w:szCs w:val="20"/>
                <w:lang w:eastAsia="lv-LV"/>
              </w:rPr>
            </w:pPr>
          </w:p>
        </w:tc>
      </w:tr>
      <w:tr w:rsidR="00FA22B5" w:rsidRPr="00FA22B5" w14:paraId="179A315C"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FC69703" w14:textId="2627B833" w:rsidR="000C3A36" w:rsidRPr="00FA22B5" w:rsidRDefault="000C3A36"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30.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auto"/>
            <w:vAlign w:val="center"/>
          </w:tcPr>
          <w:p w14:paraId="009C42E8" w14:textId="77777777" w:rsidR="000C3A36" w:rsidRPr="00FA22B5" w:rsidRDefault="000C3A36"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auto"/>
          </w:tcPr>
          <w:p w14:paraId="05BF78A7" w14:textId="6B07B70B"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auto"/>
          </w:tcPr>
          <w:p w14:paraId="1D846541" w14:textId="22060E52"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auto"/>
          </w:tcPr>
          <w:p w14:paraId="7B2D31A1" w14:textId="5D6013DD"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auto"/>
          </w:tcPr>
          <w:p w14:paraId="0FD5E531" w14:textId="49E6E857"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tcPr>
          <w:p w14:paraId="1BC62FB1" w14:textId="3A6C3064"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tcPr>
          <w:p w14:paraId="1D205732" w14:textId="63893D8C"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auto"/>
          </w:tcPr>
          <w:p w14:paraId="7CBDCDFC" w14:textId="230B202B"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auto"/>
          </w:tcPr>
          <w:p w14:paraId="18943EED" w14:textId="7CDDD235"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tcPr>
          <w:p w14:paraId="0A3EBFAD" w14:textId="64D62B1F"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tcPr>
          <w:p w14:paraId="244BFE74" w14:textId="07412573"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tcPr>
          <w:p w14:paraId="126D813C"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67" w:type="pct"/>
            <w:vMerge/>
            <w:tcBorders>
              <w:top w:val="outset" w:sz="6" w:space="0" w:color="414142"/>
              <w:left w:val="outset" w:sz="6" w:space="0" w:color="414142"/>
              <w:bottom w:val="outset" w:sz="6" w:space="0" w:color="414142"/>
              <w:right w:val="outset" w:sz="6" w:space="0" w:color="414142"/>
            </w:tcBorders>
            <w:shd w:val="clear" w:color="auto" w:fill="auto"/>
            <w:vAlign w:val="center"/>
          </w:tcPr>
          <w:p w14:paraId="0E038D27"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tcPr>
          <w:p w14:paraId="394AC70B" w14:textId="77777777"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4C2BB7B" w14:textId="77777777" w:rsidR="000C3A36" w:rsidRPr="00FA22B5" w:rsidRDefault="000C3A36" w:rsidP="00FA22B5">
            <w:pPr>
              <w:spacing w:before="40" w:after="40" w:line="240" w:lineRule="auto"/>
              <w:jc w:val="center"/>
              <w:rPr>
                <w:rFonts w:ascii="Times New Roman" w:hAnsi="Times New Roman" w:cs="Times New Roman"/>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D9EFFED" w14:textId="4988EA93" w:rsidR="000C3A36" w:rsidRPr="00FA22B5" w:rsidRDefault="000C3A36"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tcPr>
          <w:p w14:paraId="17CD0150"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tcPr>
          <w:p w14:paraId="2EB82837"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shd w:val="clear" w:color="auto" w:fill="auto"/>
          </w:tcPr>
          <w:p w14:paraId="69EB8AC3"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tcPr>
          <w:p w14:paraId="0C37514E"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tcPr>
          <w:p w14:paraId="4136D77B"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24" w:type="pct"/>
            <w:tcBorders>
              <w:top w:val="outset" w:sz="6" w:space="0" w:color="414142"/>
              <w:left w:val="outset" w:sz="6" w:space="0" w:color="414142"/>
              <w:bottom w:val="outset" w:sz="6" w:space="0" w:color="414142"/>
              <w:right w:val="outset" w:sz="6" w:space="0" w:color="414142"/>
            </w:tcBorders>
            <w:shd w:val="clear" w:color="auto" w:fill="auto"/>
          </w:tcPr>
          <w:p w14:paraId="6FF561B9"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33B2E075"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7059B1DB"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3C091818"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15" w:type="pct"/>
            <w:tcBorders>
              <w:top w:val="outset" w:sz="6" w:space="0" w:color="414142"/>
              <w:left w:val="outset" w:sz="6" w:space="0" w:color="414142"/>
              <w:bottom w:val="outset" w:sz="6" w:space="0" w:color="414142"/>
              <w:right w:val="outset" w:sz="6" w:space="0" w:color="414142"/>
            </w:tcBorders>
            <w:shd w:val="clear" w:color="auto" w:fill="auto"/>
          </w:tcPr>
          <w:p w14:paraId="43EE1C2C"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37" w:type="pct"/>
            <w:tcBorders>
              <w:top w:val="outset" w:sz="6" w:space="0" w:color="414142"/>
              <w:left w:val="outset" w:sz="6" w:space="0" w:color="414142"/>
              <w:bottom w:val="outset" w:sz="6" w:space="0" w:color="414142"/>
              <w:right w:val="outset" w:sz="6" w:space="0" w:color="414142"/>
            </w:tcBorders>
            <w:shd w:val="clear" w:color="auto" w:fill="auto"/>
          </w:tcPr>
          <w:p w14:paraId="20BB9A74"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58211F25"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42" w:type="pct"/>
            <w:tcBorders>
              <w:top w:val="outset" w:sz="6" w:space="0" w:color="414142"/>
              <w:left w:val="outset" w:sz="6" w:space="0" w:color="414142"/>
              <w:bottom w:val="outset" w:sz="6" w:space="0" w:color="414142"/>
              <w:right w:val="outset" w:sz="6" w:space="0" w:color="414142"/>
            </w:tcBorders>
            <w:shd w:val="clear" w:color="auto" w:fill="auto"/>
          </w:tcPr>
          <w:p w14:paraId="09B4A177" w14:textId="77777777" w:rsidR="000C3A36" w:rsidRPr="00FA22B5" w:rsidRDefault="000C3A36" w:rsidP="00FA22B5">
            <w:pPr>
              <w:spacing w:before="40" w:after="40" w:line="240" w:lineRule="auto"/>
              <w:rPr>
                <w:rFonts w:ascii="Times New Roman" w:eastAsia="Times New Roman" w:hAnsi="Times New Roman" w:cs="Times New Roman"/>
                <w:sz w:val="20"/>
                <w:szCs w:val="20"/>
                <w:lang w:eastAsia="lv-LV"/>
              </w:rPr>
            </w:pPr>
          </w:p>
        </w:tc>
        <w:tc>
          <w:tcPr>
            <w:tcW w:w="192" w:type="pct"/>
            <w:vMerge/>
            <w:tcBorders>
              <w:top w:val="outset" w:sz="6" w:space="0" w:color="414142"/>
              <w:left w:val="outset" w:sz="6" w:space="0" w:color="414142"/>
              <w:bottom w:val="outset" w:sz="6" w:space="0" w:color="414142"/>
              <w:right w:val="outset" w:sz="6" w:space="0" w:color="414142"/>
            </w:tcBorders>
            <w:shd w:val="clear" w:color="auto" w:fill="FFFF00"/>
            <w:vAlign w:val="center"/>
          </w:tcPr>
          <w:p w14:paraId="71A30F98" w14:textId="77777777" w:rsidR="000C3A36" w:rsidRPr="00FA22B5" w:rsidRDefault="000C3A36" w:rsidP="00B84126">
            <w:pPr>
              <w:spacing w:after="0" w:line="240" w:lineRule="auto"/>
              <w:rPr>
                <w:rFonts w:ascii="Times New Roman" w:eastAsia="Times New Roman" w:hAnsi="Times New Roman" w:cs="Times New Roman"/>
                <w:sz w:val="20"/>
                <w:szCs w:val="20"/>
                <w:lang w:eastAsia="lv-LV"/>
              </w:rPr>
            </w:pPr>
          </w:p>
        </w:tc>
      </w:tr>
      <w:tr w:rsidR="00FA22B5" w:rsidRPr="00FA22B5" w14:paraId="3800813E"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7230258"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31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51DC28A"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auto"/>
            <w:hideMark/>
          </w:tcPr>
          <w:p w14:paraId="61BCD01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auto"/>
            <w:hideMark/>
          </w:tcPr>
          <w:p w14:paraId="2387154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auto"/>
            <w:hideMark/>
          </w:tcPr>
          <w:p w14:paraId="1047733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auto"/>
            <w:hideMark/>
          </w:tcPr>
          <w:p w14:paraId="201B266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hideMark/>
          </w:tcPr>
          <w:p w14:paraId="4C9DCE3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5CFD94D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auto"/>
            <w:hideMark/>
          </w:tcPr>
          <w:p w14:paraId="0743A2B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auto"/>
            <w:hideMark/>
          </w:tcPr>
          <w:p w14:paraId="48C54F0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hideMark/>
          </w:tcPr>
          <w:p w14:paraId="547644A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58352EA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hideMark/>
          </w:tcPr>
          <w:p w14:paraId="0B4AE6E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387FA0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2290233B" w14:textId="3C3CB01D"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1B41BA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766E1B45" w14:textId="249BD5FB"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0EA460DC" w14:textId="3ED1170D"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532483E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3AE526A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408F0E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660E505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4E2C061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09F1C7C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1B8A75C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9D48A7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auto"/>
            <w:hideMark/>
          </w:tcPr>
          <w:p w14:paraId="59D0BBC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auto"/>
            <w:hideMark/>
          </w:tcPr>
          <w:p w14:paraId="37C115F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0573851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auto"/>
            <w:hideMark/>
          </w:tcPr>
          <w:p w14:paraId="3BC4675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BE4F98"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18CC2EBC"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6AE74B"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32–33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E37CB76"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69" w:type="pct"/>
            <w:gridSpan w:val="10"/>
            <w:tcBorders>
              <w:top w:val="outset" w:sz="6" w:space="0" w:color="414142"/>
              <w:left w:val="outset" w:sz="6" w:space="0" w:color="414142"/>
              <w:bottom w:val="outset" w:sz="6" w:space="0" w:color="414142"/>
              <w:right w:val="outset" w:sz="6" w:space="0" w:color="414142"/>
            </w:tcBorders>
            <w:shd w:val="clear" w:color="auto" w:fill="auto"/>
            <w:hideMark/>
          </w:tcPr>
          <w:p w14:paraId="4D8555F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Reizi gadā</w:t>
            </w:r>
          </w:p>
        </w:tc>
        <w:tc>
          <w:tcPr>
            <w:tcW w:w="146" w:type="pct"/>
            <w:tcBorders>
              <w:top w:val="outset" w:sz="6" w:space="0" w:color="414142"/>
              <w:left w:val="outset" w:sz="6" w:space="0" w:color="414142"/>
              <w:bottom w:val="outset" w:sz="6" w:space="0" w:color="414142"/>
              <w:right w:val="outset" w:sz="6" w:space="0" w:color="414142"/>
            </w:tcBorders>
            <w:shd w:val="clear" w:color="auto" w:fill="auto"/>
            <w:hideMark/>
          </w:tcPr>
          <w:p w14:paraId="0F3EE3D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AB8123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029F90AA" w14:textId="771A9C6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162B88B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4DB1704" w14:textId="5596D30D"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E7D84BA" w14:textId="79192631"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7059AB8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3B16A10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E2D5A5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5CEFCE0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76BF469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3041893" w14:textId="65F25ED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6F2F93D8" w14:textId="1E2D4C0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0F47BA83" w14:textId="4ACA6DED"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15" w:type="pct"/>
            <w:tcBorders>
              <w:top w:val="outset" w:sz="6" w:space="0" w:color="414142"/>
              <w:left w:val="outset" w:sz="6" w:space="0" w:color="414142"/>
              <w:bottom w:val="outset" w:sz="6" w:space="0" w:color="414142"/>
              <w:right w:val="outset" w:sz="6" w:space="0" w:color="414142"/>
            </w:tcBorders>
            <w:shd w:val="clear" w:color="auto" w:fill="auto"/>
            <w:hideMark/>
          </w:tcPr>
          <w:p w14:paraId="4DCADC9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auto"/>
            <w:hideMark/>
          </w:tcPr>
          <w:p w14:paraId="7A7CDAF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2E89D8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auto"/>
            <w:hideMark/>
          </w:tcPr>
          <w:p w14:paraId="50F02A9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9FE2CA"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383CD749"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C29A37B"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34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471A6F0"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auto"/>
            <w:hideMark/>
          </w:tcPr>
          <w:p w14:paraId="671E056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auto"/>
            <w:hideMark/>
          </w:tcPr>
          <w:p w14:paraId="05C20D7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auto"/>
            <w:hideMark/>
          </w:tcPr>
          <w:p w14:paraId="008A9DC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auto"/>
            <w:hideMark/>
          </w:tcPr>
          <w:p w14:paraId="60D3296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hideMark/>
          </w:tcPr>
          <w:p w14:paraId="1FE7BC3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182C7BF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auto"/>
            <w:hideMark/>
          </w:tcPr>
          <w:p w14:paraId="7D9BD75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auto"/>
            <w:hideMark/>
          </w:tcPr>
          <w:p w14:paraId="5EA0278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hideMark/>
          </w:tcPr>
          <w:p w14:paraId="411A201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224D0FD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hideMark/>
          </w:tcPr>
          <w:p w14:paraId="0165283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0C369B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03BA843F" w14:textId="52E7FE94"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4443E1A" w14:textId="52EEC8AD"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79B34665" w14:textId="1F27C884"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257014CE" w14:textId="740EDFF9"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57DAEF9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0526B11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8647BC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01EC37A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5E20301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13E229E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666DF58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370425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auto"/>
            <w:hideMark/>
          </w:tcPr>
          <w:p w14:paraId="24AE9DD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auto"/>
            <w:hideMark/>
          </w:tcPr>
          <w:p w14:paraId="59EAE3F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338CC9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auto"/>
            <w:hideMark/>
          </w:tcPr>
          <w:p w14:paraId="550E278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0F625A"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47DB8A14"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96608C5" w14:textId="0DFA2CEE" w:rsidR="00A422FB" w:rsidRPr="00FA22B5" w:rsidRDefault="00A422FB"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35.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auto"/>
            <w:vAlign w:val="center"/>
          </w:tcPr>
          <w:p w14:paraId="6A6B4F45" w14:textId="77777777" w:rsidR="00A422FB" w:rsidRPr="00FA22B5" w:rsidRDefault="00A422FB"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auto"/>
          </w:tcPr>
          <w:p w14:paraId="31CD04E0" w14:textId="13DC6E4A"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auto"/>
          </w:tcPr>
          <w:p w14:paraId="2140D40D" w14:textId="0A7FDB56"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auto"/>
          </w:tcPr>
          <w:p w14:paraId="4F13C5EC" w14:textId="660E2C89"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auto"/>
          </w:tcPr>
          <w:p w14:paraId="449CC859" w14:textId="48CF69BF"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tcPr>
          <w:p w14:paraId="4DBEE176" w14:textId="5818A664"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tcPr>
          <w:p w14:paraId="2EDC519F" w14:textId="44B43AA5"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auto"/>
          </w:tcPr>
          <w:p w14:paraId="55340DDD" w14:textId="513AB07F"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auto"/>
          </w:tcPr>
          <w:p w14:paraId="4904AD9A" w14:textId="5391C8D5"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tcPr>
          <w:p w14:paraId="5384D060" w14:textId="1AD28546"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tcPr>
          <w:p w14:paraId="293ACE24" w14:textId="194F8581"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tcPr>
          <w:p w14:paraId="5002F7B2"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67" w:type="pct"/>
            <w:vMerge/>
            <w:tcBorders>
              <w:top w:val="outset" w:sz="6" w:space="0" w:color="414142"/>
              <w:left w:val="outset" w:sz="6" w:space="0" w:color="414142"/>
              <w:bottom w:val="outset" w:sz="6" w:space="0" w:color="414142"/>
              <w:right w:val="outset" w:sz="6" w:space="0" w:color="414142"/>
            </w:tcBorders>
            <w:shd w:val="clear" w:color="auto" w:fill="auto"/>
            <w:vAlign w:val="center"/>
          </w:tcPr>
          <w:p w14:paraId="1CE53F7C"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tcPr>
          <w:p w14:paraId="21C12707" w14:textId="77777777"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A030D1D" w14:textId="77777777" w:rsidR="00A422FB" w:rsidRPr="00FA22B5" w:rsidRDefault="00A422FB" w:rsidP="00FA22B5">
            <w:pPr>
              <w:spacing w:before="40" w:after="40" w:line="240" w:lineRule="auto"/>
              <w:jc w:val="center"/>
              <w:rPr>
                <w:rFonts w:ascii="Times New Roman" w:hAnsi="Times New Roman" w:cs="Times New Roman"/>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21AD5A5" w14:textId="3CEF45A3"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tcPr>
          <w:p w14:paraId="4A82F90D"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tcPr>
          <w:p w14:paraId="1D9946F5"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shd w:val="clear" w:color="auto" w:fill="auto"/>
          </w:tcPr>
          <w:p w14:paraId="1C43F9AD"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tcPr>
          <w:p w14:paraId="76CE1F10"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tcPr>
          <w:p w14:paraId="5C8A9203"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24" w:type="pct"/>
            <w:tcBorders>
              <w:top w:val="outset" w:sz="6" w:space="0" w:color="414142"/>
              <w:left w:val="outset" w:sz="6" w:space="0" w:color="414142"/>
              <w:bottom w:val="outset" w:sz="6" w:space="0" w:color="414142"/>
              <w:right w:val="outset" w:sz="6" w:space="0" w:color="414142"/>
            </w:tcBorders>
            <w:shd w:val="clear" w:color="auto" w:fill="auto"/>
          </w:tcPr>
          <w:p w14:paraId="4B1057D4"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4D063895"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02B57A6F"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0726A0B0"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15" w:type="pct"/>
            <w:tcBorders>
              <w:top w:val="outset" w:sz="6" w:space="0" w:color="414142"/>
              <w:left w:val="outset" w:sz="6" w:space="0" w:color="414142"/>
              <w:bottom w:val="outset" w:sz="6" w:space="0" w:color="414142"/>
              <w:right w:val="outset" w:sz="6" w:space="0" w:color="414142"/>
            </w:tcBorders>
            <w:shd w:val="clear" w:color="auto" w:fill="auto"/>
          </w:tcPr>
          <w:p w14:paraId="6FEF216E"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37" w:type="pct"/>
            <w:tcBorders>
              <w:top w:val="outset" w:sz="6" w:space="0" w:color="414142"/>
              <w:left w:val="outset" w:sz="6" w:space="0" w:color="414142"/>
              <w:bottom w:val="outset" w:sz="6" w:space="0" w:color="414142"/>
              <w:right w:val="outset" w:sz="6" w:space="0" w:color="414142"/>
            </w:tcBorders>
            <w:shd w:val="clear" w:color="auto" w:fill="auto"/>
          </w:tcPr>
          <w:p w14:paraId="43E27136"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611E03B3"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42" w:type="pct"/>
            <w:tcBorders>
              <w:top w:val="outset" w:sz="6" w:space="0" w:color="414142"/>
              <w:left w:val="outset" w:sz="6" w:space="0" w:color="414142"/>
              <w:bottom w:val="outset" w:sz="6" w:space="0" w:color="414142"/>
              <w:right w:val="outset" w:sz="6" w:space="0" w:color="414142"/>
            </w:tcBorders>
            <w:shd w:val="clear" w:color="auto" w:fill="auto"/>
          </w:tcPr>
          <w:p w14:paraId="5780D71F"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92" w:type="pct"/>
            <w:vMerge/>
            <w:tcBorders>
              <w:top w:val="outset" w:sz="6" w:space="0" w:color="414142"/>
              <w:left w:val="outset" w:sz="6" w:space="0" w:color="414142"/>
              <w:bottom w:val="outset" w:sz="6" w:space="0" w:color="414142"/>
              <w:right w:val="outset" w:sz="6" w:space="0" w:color="414142"/>
            </w:tcBorders>
            <w:shd w:val="clear" w:color="auto" w:fill="FFFF00"/>
            <w:vAlign w:val="center"/>
          </w:tcPr>
          <w:p w14:paraId="04C9AC16" w14:textId="77777777" w:rsidR="00A422FB" w:rsidRPr="00FA22B5" w:rsidRDefault="00A422FB" w:rsidP="00B84126">
            <w:pPr>
              <w:spacing w:after="0" w:line="240" w:lineRule="auto"/>
              <w:rPr>
                <w:rFonts w:ascii="Times New Roman" w:eastAsia="Times New Roman" w:hAnsi="Times New Roman" w:cs="Times New Roman"/>
                <w:sz w:val="20"/>
                <w:szCs w:val="20"/>
                <w:lang w:eastAsia="lv-LV"/>
              </w:rPr>
            </w:pPr>
          </w:p>
        </w:tc>
      </w:tr>
      <w:tr w:rsidR="00FA22B5" w:rsidRPr="00FA22B5" w14:paraId="38D881E5"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1766C6B" w14:textId="56D33DB4" w:rsidR="00A422FB" w:rsidRPr="00FA22B5" w:rsidRDefault="00A422FB"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36.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auto"/>
            <w:vAlign w:val="center"/>
          </w:tcPr>
          <w:p w14:paraId="372A0636" w14:textId="77777777" w:rsidR="00A422FB" w:rsidRPr="00FA22B5" w:rsidRDefault="00A422FB"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auto"/>
          </w:tcPr>
          <w:p w14:paraId="623D0814" w14:textId="1AC16CBF"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auto"/>
          </w:tcPr>
          <w:p w14:paraId="5A6BD0FD" w14:textId="0975AEC9"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auto"/>
          </w:tcPr>
          <w:p w14:paraId="753D5F0F" w14:textId="02BF0EDE"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auto"/>
          </w:tcPr>
          <w:p w14:paraId="4E74CAE5" w14:textId="76AA16D0"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tcPr>
          <w:p w14:paraId="71988430" w14:textId="763A244B"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tcPr>
          <w:p w14:paraId="03140CD8" w14:textId="2F8F5665"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auto"/>
          </w:tcPr>
          <w:p w14:paraId="333D610F" w14:textId="28F231FE"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auto"/>
          </w:tcPr>
          <w:p w14:paraId="54C144D5" w14:textId="6E7493D2"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tcPr>
          <w:p w14:paraId="157A7BB2" w14:textId="0957C220"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tcPr>
          <w:p w14:paraId="16E806C0" w14:textId="06BEE938"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tcPr>
          <w:p w14:paraId="5E57B83C"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67" w:type="pct"/>
            <w:vMerge/>
            <w:tcBorders>
              <w:top w:val="outset" w:sz="6" w:space="0" w:color="414142"/>
              <w:left w:val="outset" w:sz="6" w:space="0" w:color="414142"/>
              <w:bottom w:val="outset" w:sz="6" w:space="0" w:color="414142"/>
              <w:right w:val="outset" w:sz="6" w:space="0" w:color="414142"/>
            </w:tcBorders>
            <w:shd w:val="clear" w:color="auto" w:fill="auto"/>
            <w:vAlign w:val="center"/>
          </w:tcPr>
          <w:p w14:paraId="6643B062"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tcPr>
          <w:p w14:paraId="4DD29098" w14:textId="77777777"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2201EDC3" w14:textId="77777777" w:rsidR="00A422FB" w:rsidRPr="00FA22B5" w:rsidRDefault="00A422FB" w:rsidP="00FA22B5">
            <w:pPr>
              <w:spacing w:before="40" w:after="40" w:line="240" w:lineRule="auto"/>
              <w:jc w:val="center"/>
              <w:rPr>
                <w:rFonts w:ascii="Times New Roman" w:hAnsi="Times New Roman" w:cs="Times New Roman"/>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F0B23D0" w14:textId="77777777" w:rsidR="00A422FB" w:rsidRPr="00FA22B5" w:rsidRDefault="00A422FB"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tcPr>
          <w:p w14:paraId="2969B177"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tcPr>
          <w:p w14:paraId="56C9DFF8"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59" w:type="pct"/>
            <w:tcBorders>
              <w:top w:val="outset" w:sz="6" w:space="0" w:color="414142"/>
              <w:left w:val="outset" w:sz="6" w:space="0" w:color="414142"/>
              <w:bottom w:val="outset" w:sz="6" w:space="0" w:color="414142"/>
              <w:right w:val="outset" w:sz="6" w:space="0" w:color="414142"/>
            </w:tcBorders>
            <w:shd w:val="clear" w:color="auto" w:fill="auto"/>
          </w:tcPr>
          <w:p w14:paraId="19A220B6"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tcPr>
          <w:p w14:paraId="7BCDA401"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tcPr>
          <w:p w14:paraId="1B19BBEB"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24" w:type="pct"/>
            <w:tcBorders>
              <w:top w:val="outset" w:sz="6" w:space="0" w:color="414142"/>
              <w:left w:val="outset" w:sz="6" w:space="0" w:color="414142"/>
              <w:bottom w:val="outset" w:sz="6" w:space="0" w:color="414142"/>
              <w:right w:val="outset" w:sz="6" w:space="0" w:color="414142"/>
            </w:tcBorders>
            <w:shd w:val="clear" w:color="auto" w:fill="auto"/>
          </w:tcPr>
          <w:p w14:paraId="454ADC18"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63EA679F"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329635F9"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47A16AEC"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15" w:type="pct"/>
            <w:tcBorders>
              <w:top w:val="outset" w:sz="6" w:space="0" w:color="414142"/>
              <w:left w:val="outset" w:sz="6" w:space="0" w:color="414142"/>
              <w:bottom w:val="outset" w:sz="6" w:space="0" w:color="414142"/>
              <w:right w:val="outset" w:sz="6" w:space="0" w:color="414142"/>
            </w:tcBorders>
            <w:shd w:val="clear" w:color="auto" w:fill="auto"/>
          </w:tcPr>
          <w:p w14:paraId="168FB4EE"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37" w:type="pct"/>
            <w:tcBorders>
              <w:top w:val="outset" w:sz="6" w:space="0" w:color="414142"/>
              <w:left w:val="outset" w:sz="6" w:space="0" w:color="414142"/>
              <w:bottom w:val="outset" w:sz="6" w:space="0" w:color="414142"/>
              <w:right w:val="outset" w:sz="6" w:space="0" w:color="414142"/>
            </w:tcBorders>
            <w:shd w:val="clear" w:color="auto" w:fill="auto"/>
          </w:tcPr>
          <w:p w14:paraId="221CD618"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tcPr>
          <w:p w14:paraId="474E2312"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42" w:type="pct"/>
            <w:tcBorders>
              <w:top w:val="outset" w:sz="6" w:space="0" w:color="414142"/>
              <w:left w:val="outset" w:sz="6" w:space="0" w:color="414142"/>
              <w:bottom w:val="outset" w:sz="6" w:space="0" w:color="414142"/>
              <w:right w:val="outset" w:sz="6" w:space="0" w:color="414142"/>
            </w:tcBorders>
            <w:shd w:val="clear" w:color="auto" w:fill="auto"/>
          </w:tcPr>
          <w:p w14:paraId="1BA446E7" w14:textId="77777777" w:rsidR="00A422FB" w:rsidRPr="00FA22B5" w:rsidRDefault="00A422FB" w:rsidP="00FA22B5">
            <w:pPr>
              <w:spacing w:before="40" w:after="40" w:line="240" w:lineRule="auto"/>
              <w:rPr>
                <w:rFonts w:ascii="Times New Roman" w:eastAsia="Times New Roman" w:hAnsi="Times New Roman" w:cs="Times New Roman"/>
                <w:sz w:val="20"/>
                <w:szCs w:val="20"/>
                <w:lang w:eastAsia="lv-LV"/>
              </w:rPr>
            </w:pPr>
          </w:p>
        </w:tc>
        <w:tc>
          <w:tcPr>
            <w:tcW w:w="192" w:type="pct"/>
            <w:vMerge/>
            <w:tcBorders>
              <w:top w:val="outset" w:sz="6" w:space="0" w:color="414142"/>
              <w:left w:val="outset" w:sz="6" w:space="0" w:color="414142"/>
              <w:bottom w:val="outset" w:sz="6" w:space="0" w:color="414142"/>
              <w:right w:val="outset" w:sz="6" w:space="0" w:color="414142"/>
            </w:tcBorders>
            <w:shd w:val="clear" w:color="auto" w:fill="FFFF00"/>
            <w:vAlign w:val="center"/>
          </w:tcPr>
          <w:p w14:paraId="0840CBD6" w14:textId="77777777" w:rsidR="00A422FB" w:rsidRPr="00FA22B5" w:rsidRDefault="00A422FB" w:rsidP="00B84126">
            <w:pPr>
              <w:spacing w:after="0" w:line="240" w:lineRule="auto"/>
              <w:rPr>
                <w:rFonts w:ascii="Times New Roman" w:eastAsia="Times New Roman" w:hAnsi="Times New Roman" w:cs="Times New Roman"/>
                <w:sz w:val="20"/>
                <w:szCs w:val="20"/>
                <w:lang w:eastAsia="lv-LV"/>
              </w:rPr>
            </w:pPr>
          </w:p>
        </w:tc>
      </w:tr>
      <w:tr w:rsidR="00FA22B5" w:rsidRPr="00FA22B5" w14:paraId="2F2FB9A3"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2EF6A66"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37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5D19E72"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auto"/>
            <w:hideMark/>
          </w:tcPr>
          <w:p w14:paraId="05B881F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auto"/>
            <w:hideMark/>
          </w:tcPr>
          <w:p w14:paraId="125F831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auto"/>
            <w:hideMark/>
          </w:tcPr>
          <w:p w14:paraId="75346AA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auto"/>
            <w:hideMark/>
          </w:tcPr>
          <w:p w14:paraId="76EBB6E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hideMark/>
          </w:tcPr>
          <w:p w14:paraId="4BD54F2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5149854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auto"/>
            <w:hideMark/>
          </w:tcPr>
          <w:p w14:paraId="0C8A919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auto"/>
            <w:hideMark/>
          </w:tcPr>
          <w:p w14:paraId="3AFF37E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hideMark/>
          </w:tcPr>
          <w:p w14:paraId="6C11472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6DE47F8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auto"/>
            <w:hideMark/>
          </w:tcPr>
          <w:p w14:paraId="71FC894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02C182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36A86205" w14:textId="175279A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2A1FCD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23B19C87" w14:textId="267E4E0D"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74C53454" w14:textId="452125BD"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4C7572E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50C6C40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5B9A9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794635F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159258D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A663A6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EDB00D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2BB40B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auto"/>
            <w:hideMark/>
          </w:tcPr>
          <w:p w14:paraId="04AFABA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auto"/>
            <w:hideMark/>
          </w:tcPr>
          <w:p w14:paraId="62596F2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1C09EF3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auto"/>
            <w:hideMark/>
          </w:tcPr>
          <w:p w14:paraId="442A750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89743"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595A6646"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4F162F4"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38–39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B6E0215"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69" w:type="pct"/>
            <w:gridSpan w:val="10"/>
            <w:tcBorders>
              <w:top w:val="outset" w:sz="6" w:space="0" w:color="414142"/>
              <w:left w:val="outset" w:sz="6" w:space="0" w:color="414142"/>
              <w:bottom w:val="outset" w:sz="6" w:space="0" w:color="414142"/>
              <w:right w:val="outset" w:sz="6" w:space="0" w:color="414142"/>
            </w:tcBorders>
            <w:shd w:val="clear" w:color="auto" w:fill="auto"/>
            <w:hideMark/>
          </w:tcPr>
          <w:p w14:paraId="5652B87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Reizi gadā</w:t>
            </w:r>
          </w:p>
        </w:tc>
        <w:tc>
          <w:tcPr>
            <w:tcW w:w="146" w:type="pct"/>
            <w:tcBorders>
              <w:top w:val="outset" w:sz="6" w:space="0" w:color="414142"/>
              <w:left w:val="outset" w:sz="6" w:space="0" w:color="414142"/>
              <w:bottom w:val="outset" w:sz="6" w:space="0" w:color="414142"/>
              <w:right w:val="outset" w:sz="6" w:space="0" w:color="414142"/>
            </w:tcBorders>
            <w:shd w:val="clear" w:color="auto" w:fill="auto"/>
            <w:hideMark/>
          </w:tcPr>
          <w:p w14:paraId="3E7CA3F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EAA638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79B8884E" w14:textId="2D956399"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7C4514F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67D55CB" w14:textId="1B6E9489"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75211DF" w14:textId="6FCEAADA"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284637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0BE8A2B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6B6780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51279DE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77E270D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50F45CA" w14:textId="0C6A6541"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75F52907" w14:textId="68BB20BD"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5933D8CB" w14:textId="6DE3E05A"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15" w:type="pct"/>
            <w:tcBorders>
              <w:top w:val="outset" w:sz="6" w:space="0" w:color="414142"/>
              <w:left w:val="outset" w:sz="6" w:space="0" w:color="414142"/>
              <w:bottom w:val="outset" w:sz="6" w:space="0" w:color="414142"/>
              <w:right w:val="outset" w:sz="6" w:space="0" w:color="414142"/>
            </w:tcBorders>
            <w:shd w:val="clear" w:color="auto" w:fill="auto"/>
            <w:hideMark/>
          </w:tcPr>
          <w:p w14:paraId="3510C94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auto"/>
            <w:hideMark/>
          </w:tcPr>
          <w:p w14:paraId="600660F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6FC3AC9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auto"/>
            <w:hideMark/>
          </w:tcPr>
          <w:p w14:paraId="40C0FF2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9ADB9"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75CC6BC1"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1283FC"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40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5E64B6"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594A983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1DBE912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32D38C3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78B5F36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7480B8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21EE90E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5839F8E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430EDA5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BD9F67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63D1376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C47542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3CE3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00BB8FAB" w14:textId="5A22D9E6"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72A9E50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4897466" w14:textId="189D6B00" w:rsidR="00BC39B5" w:rsidRPr="00FA22B5" w:rsidRDefault="00462AA1"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6834B9E" w14:textId="71513C76"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5F8C49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139AB22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B0EE6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0EB6279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7D1A1E6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6E0D3EF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D366D9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7C161EA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77A3CC3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61DED72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3CF1371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0CDBE04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7B29F"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75E578A4"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4EBDD4"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41–42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D54B73"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69" w:type="pct"/>
            <w:gridSpan w:val="10"/>
            <w:tcBorders>
              <w:top w:val="outset" w:sz="6" w:space="0" w:color="414142"/>
              <w:left w:val="outset" w:sz="6" w:space="0" w:color="414142"/>
              <w:bottom w:val="outset" w:sz="6" w:space="0" w:color="414142"/>
              <w:right w:val="outset" w:sz="6" w:space="0" w:color="414142"/>
            </w:tcBorders>
            <w:shd w:val="clear" w:color="auto" w:fill="FFFFFF"/>
            <w:hideMark/>
          </w:tcPr>
          <w:p w14:paraId="2ABC680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Reizi gadā</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18EF81B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50845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26F24AFC" w14:textId="571ABAC0"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2BB9A6D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B9B677C" w14:textId="7AC326EF"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8337AAB" w14:textId="38435EDF"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29F5B2C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51D8997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553C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7EEB234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1DB5208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8AE9F42" w14:textId="060E3A7A"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6E207F3D" w14:textId="6AE61FB4"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6FBE4650" w14:textId="195B1DE0"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719C4E5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1476535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A692F6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504CCF6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E3AE0"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18B6ECC1"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2208A"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43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B73CCE"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6CA4694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7A66A1D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4E5C0DB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3C8750D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E3531C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9C2974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493324D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4A18101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182EE62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5A3F3F4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476C597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12B0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01CCB4F7" w14:textId="5795D9FD"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4AD178D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4903C6F5" w14:textId="6A1EA2BC"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25472027" w14:textId="63DDA4AF"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4A9496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5D716E4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0515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185C5AC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2A127F2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2A490E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E5794F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0FA46D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3C7C2C5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02BD48E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32A30DE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3459290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885878"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4A8FF3C1"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576F0"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44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D0B253"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0B55EB8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7A39578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04E0E7A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432408A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586CA25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5A9DD6B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74436A9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595D3EE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944181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745CE5D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AEA983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E3C7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5CC35E53" w14:textId="53A22153"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42DEC2F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02E6512" w14:textId="6116CDB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4E068AF7" w14:textId="30F488BC"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C0E066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7117E9F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6A4A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0B96ABD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2E4B8B3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32949C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1FF132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318DC4A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26BE61E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70BF024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6AC8624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246FD01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8F7532"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5C937EB2"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6FEDE"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45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C56A0"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2DC4190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5700363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3E2DE48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01A5007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2106F0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3B808BE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4D83136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388B9AA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5EB7C7E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B7D230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1AB617F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236B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73B92DF1" w14:textId="0DE551B6"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DA092E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2D6DD096" w14:textId="3455E7EE" w:rsidR="00BC39B5" w:rsidRPr="00FA22B5" w:rsidRDefault="00462AA1"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22246A3E" w14:textId="7EE83608"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A0C916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7F3233A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F5038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29946AB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3DCEDC2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3E1813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3D25FC4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754C3AE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087DC86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5C7EE32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ADC213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39F1EAC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7D06C"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21BD95A9"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06D19"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46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162A47"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7A60C99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6E22CA5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47B8A09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10F614A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4B841DC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2677D2A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5DD85B2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502ED4B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FA45F7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FEFBF1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B827AD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E9D3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20D2E38F" w14:textId="317C5D74"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F37777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206682A0" w14:textId="54306249"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5570B9D8" w14:textId="68E7D1BF"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096659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04C42EB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0182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36EBD14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0FC7AE4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7A751FA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7A4BFEF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5080431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639A6D3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365DE3F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AFEC7D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2B45E99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1EEED8"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2F7DEAF1"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328EC"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47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5A5E0"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5119486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51FCA94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64F6282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526E946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7408E3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029C701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46848D9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66391AB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7C30A8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5077459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0AB5915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493A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48F0AB6E" w14:textId="0B19F6AC"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231BF3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93866FA" w14:textId="5EAF62EF"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53ED8549" w14:textId="17ADFFBB"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5A1F11B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74F69AC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9C983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19883A3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1A2F223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D40224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06EA04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6F08ACD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3ADCCD5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43BF476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C23BD8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222A758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A95B4"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2BD7DFEF"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ADD25"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48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293C2"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221B3F9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0A641E1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3DE3FB3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6E29BED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528BA8C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52D6D69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16F3928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19495B4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E3F6D8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525A0A3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345E97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9869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4A4E2AD2" w14:textId="1AABC3D6"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19A4C8E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B6DF2E5" w14:textId="4981F51A"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3CDA8CF" w14:textId="53D34795"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73D1E3F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5623619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4604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73CE965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576ADF9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3A11CA6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578DA92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709E322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7FF7C45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5F34D95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983737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12F17C4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9F77A"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486B2908"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69AC9"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49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C505"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04FF2CE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4C6A7CD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2C437B8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33E5B6F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0EA8F6E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0315A9B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711D374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08DEC8E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5CD5D1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1279372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4F45164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37B9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7159A16D" w14:textId="4A8495EC"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AB074E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14BC9E87" w14:textId="61BC2A52"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1692D4AD" w14:textId="740C3E3D"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19F5B0E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0190C01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2656A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3ED7EB4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7C6A3CF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12B12E5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324A8C9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7100CC1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46A311A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78EA335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BC1CAA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6489692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92CA65"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6BFC18CA"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1F56A"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50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00D7B9"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3960A37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4B6C864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1D67BDB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2FE5D53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1F329B7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73830C4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057BF1A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7EF1EA3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1B3C87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091ED1A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E5DCBA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9E92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67518AC0" w14:textId="5B786CE1"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4D9796F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44AD7E0A" w14:textId="097363FD" w:rsidR="00BC39B5" w:rsidRPr="00FA22B5" w:rsidRDefault="00462AA1"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E44DA04" w14:textId="231A57F8"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726CA55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4D10DFC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B661DB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378F3E2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0D4FAF3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500A28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468B41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7FD1D16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2F5AA68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43B40BC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6D34664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0E445FE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EE31F"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62D610F1"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FF964"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51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1F3C7B"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2D601BA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5B113E1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3F86E3B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34DA157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D76E62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568312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4933380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4CF8621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FD8037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D0ACB4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224EF7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329B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6A64B6AF" w14:textId="35F5CE0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806AD6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150E3387" w14:textId="4B87E91C"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4C149EA" w14:textId="4EC92145"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763D76E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2F06DD5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56674F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36A265E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0F2C028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66A6E1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5C0ED2F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3FBFCFF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3C9A94E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114EDE5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9B3D46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22E8E48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94498A"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3BC27005"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4D746"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52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D37D95"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0A859F3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4339AB8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1676AD9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61ED64B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B3EE1C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6667984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2F4AD77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6538654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F92B42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7A16281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F0BDD3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2FE2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504D9A60" w14:textId="31EDB7AA"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6CDE47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C93E5D4" w14:textId="2ACF8960"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4C283E26" w14:textId="5CDB8541"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EE5198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76108B0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3B2A6F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27BB614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5A8F2EF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2099B9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05A2ABE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CA876C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75E2B32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14FF8B6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A92C24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5B3521C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D70F0"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6173F5BB"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503893"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53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972130"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35E11AB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17CA7DB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4E46189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722A58C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5D9BE6A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0EBE53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34C62FD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3225834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42900A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140B98D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1BF2EEC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E57F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0E41E0F3" w14:textId="615BC0B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ABD854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77F39DA" w14:textId="13C2FF01"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105F7690" w14:textId="00E4E058"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954333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6E3D10E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BE64E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1E31DCD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79F205A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54D0114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D3334B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079661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0C4E102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29CF019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57D9C2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3EDC863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16DEF4"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5FA36459"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A6DE87"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54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B3A17A"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2A46CD9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794AE97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49EB1D2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5BCA072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08166E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2F551F1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6F97266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14A8FDD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21F9C7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01C350C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CFE0B2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EA77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5C6C72D3" w14:textId="17FCBCBE"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E440A5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7664C4D6" w14:textId="13AFE72B"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477DF1C7" w14:textId="16DB4EA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45B1331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3A00C98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B3F016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4B2688D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205C7C9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1723A61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DA6700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0525A46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1021AD3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76FDB7C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7E7FD64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094C809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D109E"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431F1FA2"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D9A34"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55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177A3"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54F76B4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32DB4C1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2202411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4B88783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4D795DF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416306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224BECA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55C2D1E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DFC7CB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A4854F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53F13AB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638E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34A2A9A6" w14:textId="55E1887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DA0CBE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4246D6E2" w14:textId="05CB57AE" w:rsidR="00BC39B5" w:rsidRPr="00FA22B5" w:rsidRDefault="00462AA1"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5F531F11" w14:textId="12E04F1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12DBC03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136AE80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7546F2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4D37C78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6FEEB35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336362B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06CE798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3A18ACE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5FADB54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260FD70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8B8316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5D4B454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DBC57"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67B2CD44"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D7560"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56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5CB074"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3DEA1E0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598F65E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6D45744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1C8AE9C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1837B92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2CC6238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484D7AC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5F6D3AB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C71ED9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39B5CB9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0E516B1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6A43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1C563DFA" w14:textId="483CDCA0"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19EBAC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A4E4BF4" w14:textId="4CBBF47A"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394668E" w14:textId="32AE786A"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5F2F1B0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2D2D5D7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066C03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40E8199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232A0D5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1F4DD25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078C0FE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349F94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67EC66F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7336F39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E2BA3E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0B3A8EE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84B04"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2546BDCC"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798A5C"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57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DD166"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1317181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7802E7C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22822EC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7748995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72EDE9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1C1F28B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726AD69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07B7495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1D84F9B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116C2E3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E365DF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C04A2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19E9068C" w14:textId="61E8C41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F9288A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E332800" w14:textId="76D5DEA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1BACD691" w14:textId="58C4BA7D"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50B04AD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163530D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9E99A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0C7A038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3FE4F8D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E2AA0C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5465C76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5F9EC81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696E7A0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4E4D86A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F32F85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316E661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4E7E0D"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7995A50D"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EC055D"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58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69AD9"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2EBF5D6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7E6F522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0FB0315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7561718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64C43B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26CECC6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6683533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571D5F9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1CE91D8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361F106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0C3F32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54664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38E396D8" w14:textId="48B660CB"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76CEB51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1778C109" w14:textId="1392839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0E1E9E09" w14:textId="5B9252A1"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47A1704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175CFF5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5BC017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78905AA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54F2127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65BAD41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B66678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329F116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1B6B17A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767616F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B5CB4C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1E906AF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639D48"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0DDC8D9B"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9D204"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59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ACBAE"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51D49F2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64EAD6A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203916E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492FDCF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4C3D4CD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66B9D52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02324AF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5E721EB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5B108B6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24BFC44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BD8DE6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D9321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1C63955E" w14:textId="17AC2E94"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40509AE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172A83A4" w14:textId="7305CB2E"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365F81D" w14:textId="0E9221E2"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9EC368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25F458D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A00353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6506A9B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4BAAB64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6F200DA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3BB962B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520BE6A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2D9CAA6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6E40FB9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DFFC99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68E5462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104A9"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42D95E93"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12E5A"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60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CC11A1"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4DCD2CA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5336AA0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7324D01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664EDEA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ABFF18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30A27C0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647BD47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7D9258C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264C70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1F3501D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4F94269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8488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4A22C080" w14:textId="4383ADA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AC03E9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1C55F0A" w14:textId="64EF6BE0" w:rsidR="00BC39B5" w:rsidRPr="00FA22B5" w:rsidRDefault="00462AA1"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23FD275" w14:textId="5508E851"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55799D4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3593B7A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EF8B1F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25CF609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1FB8517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7D197A2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556FE7A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118035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5145B1A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79BCDCE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5D72B10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13FF2FB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754B4"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40C25FB7"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DF76F"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61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A227C"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5D69BB9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3C4FB50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58E0A77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3D850C2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42FBCB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266760B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66F63B1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0F4525A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AC1C0F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2614D35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07FD9ED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40C0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270D510A" w14:textId="2DA9708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E4A626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E356DA7" w14:textId="0C2E10E2"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44EABBD5" w14:textId="1BDBE6E4"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7C34B3F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0CE9FA6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738274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10466FF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7941DC3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6EA9745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75E0B89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49177A3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24B84A5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4D09254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72E7F2A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4755C78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D4DA2A"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57B716F4"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EBCE1"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62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0F5EE"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5EE77E6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71E9388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1B2B016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5BE12B8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84F977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507347C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7195DEC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1D8F922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7E73F6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6D79478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0BB28A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3FB5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249F176C" w14:textId="584EBFDC"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6B7FAE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3E19E26" w14:textId="500A5D0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06524EA6" w14:textId="42BC7BAE"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1E9FE39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76E9DA0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45F6DF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5C0B0BD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2ED18F1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386B65B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0B29B05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595FB0E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47138FC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5480702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5E5C843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1E48A38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5FCFB"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7006A6A2"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F86C74"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63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656180"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3A5A50A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35D4F8C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4657AEA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2CD4DCE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D2BF47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1A4D816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2A6AD52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5F7F95C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CA2BD8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A4CC42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E0DA7D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BD7B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2EC04D32" w14:textId="453845A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2DB9C59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0944106" w14:textId="4B2035B9"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225E416C" w14:textId="117CECC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15007FF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4F38DA6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31F6E7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77DCDAC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6EC1526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0982A15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7375614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79228BC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3D5861B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02A9E4B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AB88A5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249FEC2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23ACE"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36917771"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37EBA"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64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1725F"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4ADD875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2F9D225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3A3B3D5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0DAE303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E7C8B7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3B002EA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11097F7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346C2C8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4F4521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1BFF090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20A8AB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77BC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47D41BBE" w14:textId="1AD4A66E"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C27116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B057EA5" w14:textId="4ADDDAFE"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2F39266F" w14:textId="528F3588"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E84451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735A87B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315A94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210C30B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6BB56BD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29F6FA0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02E215F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auto"/>
            <w:hideMark/>
          </w:tcPr>
          <w:p w14:paraId="367071A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12C4E8D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272644E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22ED50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59AEFF0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798935"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5EC70924"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004F1"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65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A51B0"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464CB95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086FD1E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44D3FF0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13EAA7C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C332BA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21F500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464E27F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3F60C9A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F252D6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504D01B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548D12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BC98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1EBF71DA" w14:textId="6B019B7B"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198E24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1263A60E" w14:textId="6B834991" w:rsidR="00BC39B5" w:rsidRPr="00FA22B5" w:rsidRDefault="00462AA1"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17F6CF2" w14:textId="7CD855E1"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008354F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495F1B1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09E096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29DBC2D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6ECF30D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D9257F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244814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6921757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43A5025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2C56C95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8763E3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0B3D54E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EF70CB"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2C38BFA6"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68B6A"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66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F131C"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6F5CFC7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5D4DBB7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0A1DAF7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2FE0CC3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5E06E9A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A3E10F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4A1EC70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19C525F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B4E3BD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35A690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E7C9ED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E681C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5F0CDFCB" w14:textId="37B6AF80"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ED99F9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0E8B1B5" w14:textId="412DA32C"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0BF2534E" w14:textId="13E630BE"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A7281A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45E56F0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DE0A38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7DEE38E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370AAF7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FFB550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57FAE39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EF9C1B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5E8A5E1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7D49019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74CF824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57C6D2D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42AC0"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0D8E263C"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D0A1E"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67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19D277"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52ABEBD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2883A00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5C9F644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69D66D3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622932D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618F799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5838140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7A664F8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4204C95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CAD523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038F87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1460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0A073423" w14:textId="7677980A"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48F600F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7358FC6E" w14:textId="26AA3038"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5167D6CA" w14:textId="79F62792"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17A7E67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1F40357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D50342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08EE9EA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454953B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91CA42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AD1AFB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694E4FD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7C593DC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06A3B2E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5112A64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5381B64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3A9C62"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0B9E78FE"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5D7BFA"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68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9F7CB"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6E53F5A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26039F0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73F95C9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4062B0E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52A4F7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63363F4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3326342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5BAA855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7CA530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67DF965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0796A7C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F248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0F1A3C52" w14:textId="4C3B8C2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F8C8D9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1ABC54C9" w14:textId="2090D6C9"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7C88DC5E" w14:textId="37D8FF06"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297B066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6FB1417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E290D8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07F7EC3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4D2D2E6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59590E8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88E982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170AEF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7AF62C6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511234F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28802D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76E2A52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6FDAB"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2CC9E243"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46317"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69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AA59C0"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1E41DFE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6037BA3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54EFE89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12BB829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E8D8D2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576C269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6B12705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3D6D680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93C3F3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0750F73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4827FC1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FE469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75E7A31D" w14:textId="237C331F"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2EE6A1E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A516594" w14:textId="7E200ED9"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52698493" w14:textId="460D610F"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350FCAC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39E20F4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071D7D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1A72F96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47D790A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33D5508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97E25A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7783C4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7AAC84B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476C716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646EE8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0A3AA6A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78805"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7D361DBC"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F9F1E4"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70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19198"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5EFB3EE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67A9C13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76675BB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763730E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E5D218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15DD319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61C4EC2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5AA4CD7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F6B2FA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E0F5F2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EC2140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7984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0AEAA58E" w14:textId="6EC1F145"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361D9C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2FB850AC" w14:textId="22CAC093" w:rsidR="00BC39B5" w:rsidRPr="00FA22B5" w:rsidRDefault="00462AA1"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6DDFB6C" w14:textId="6FB28C2B"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D0338F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auto"/>
            <w:hideMark/>
          </w:tcPr>
          <w:p w14:paraId="2FAD810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E3B91A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auto"/>
            <w:hideMark/>
          </w:tcPr>
          <w:p w14:paraId="3E4EAE2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auto"/>
            <w:hideMark/>
          </w:tcPr>
          <w:p w14:paraId="6B7BA76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1D295E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6CCA2B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738A44DB"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1A806D4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4BEC09F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3946264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5337A02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7C5A6"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1B55E5A0"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FAA7D"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71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DC342E"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0FCAC07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7045B97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3DE810B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0AD5653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797CB3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555AC7B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16AD1BD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0A12B95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0B5D001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09D9691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4A279E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BF3E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6939B6EB" w14:textId="2151C912"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5B3363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6CE20641" w14:textId="3BEB8752"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62B3DD2" w14:textId="4CFBA47C"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23EF831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368424F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A6F3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07D8A0B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1C9B48C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C42E2A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7CFD6ED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1920FF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7B7B32E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405C75E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3624CCF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3CD78DE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B818E"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18D9F666"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6F813"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72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7DFA6"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19CBA89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3510698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51AE09E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1CBDFDC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FBD19C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54939FE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3E69E68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7FBE078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3832FC1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16FDCD8F"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1C39A3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FF79A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4EEB07C9" w14:textId="599B8BAF"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9D7CD3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28280543" w14:textId="0B838708"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2996771F" w14:textId="3616EA51"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0C64B695"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0EBD2F3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86C6E"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45F4749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4E29299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C2D0E7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7910D8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62C0B82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16658E4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5110190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719CF63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2D9E593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0BC71"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22DCE3DE"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CE5522"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73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A4EE65"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5C5A41A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0D96716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5F8930F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2D27740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5D9C0324"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53175E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158552D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36C720B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103E47C6"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40543B1D"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7A6CAC9C"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6DE2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0C252CDA" w14:textId="2AC5DF58"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09751F6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226E4485" w14:textId="46E99139"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093660E5" w14:textId="225E9B08"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062FDF6D"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759B0ED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561CA"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75D55CD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1556C75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3D2A59E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CC7D21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38D316F8"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1524E96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441C09C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02B0424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3EEB8AF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EF228"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187F5B16"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1E6E87"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74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82F155"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69" w:type="pct"/>
            <w:tcBorders>
              <w:top w:val="outset" w:sz="6" w:space="0" w:color="414142"/>
              <w:left w:val="outset" w:sz="6" w:space="0" w:color="414142"/>
              <w:bottom w:val="outset" w:sz="6" w:space="0" w:color="414142"/>
              <w:right w:val="outset" w:sz="6" w:space="0" w:color="414142"/>
            </w:tcBorders>
            <w:shd w:val="clear" w:color="auto" w:fill="FFFFFF"/>
            <w:hideMark/>
          </w:tcPr>
          <w:p w14:paraId="43711DE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9" w:type="pct"/>
            <w:tcBorders>
              <w:top w:val="outset" w:sz="6" w:space="0" w:color="414142"/>
              <w:left w:val="outset" w:sz="6" w:space="0" w:color="414142"/>
              <w:bottom w:val="outset" w:sz="6" w:space="0" w:color="414142"/>
              <w:right w:val="outset" w:sz="6" w:space="0" w:color="414142"/>
            </w:tcBorders>
            <w:shd w:val="clear" w:color="auto" w:fill="FFFFFF"/>
            <w:hideMark/>
          </w:tcPr>
          <w:p w14:paraId="6593E59A"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tcBorders>
              <w:top w:val="outset" w:sz="6" w:space="0" w:color="414142"/>
              <w:left w:val="outset" w:sz="6" w:space="0" w:color="414142"/>
              <w:bottom w:val="outset" w:sz="6" w:space="0" w:color="414142"/>
              <w:right w:val="outset" w:sz="6" w:space="0" w:color="414142"/>
            </w:tcBorders>
            <w:shd w:val="clear" w:color="auto" w:fill="FFFFFF"/>
            <w:hideMark/>
          </w:tcPr>
          <w:p w14:paraId="75DC2CDE"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1" w:type="pct"/>
            <w:tcBorders>
              <w:top w:val="outset" w:sz="6" w:space="0" w:color="414142"/>
              <w:left w:val="outset" w:sz="6" w:space="0" w:color="414142"/>
              <w:bottom w:val="outset" w:sz="6" w:space="0" w:color="414142"/>
              <w:right w:val="outset" w:sz="6" w:space="0" w:color="414142"/>
            </w:tcBorders>
            <w:shd w:val="clear" w:color="auto" w:fill="FFFFFF"/>
            <w:hideMark/>
          </w:tcPr>
          <w:p w14:paraId="1AB23E61"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430FE149"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5342836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8" w:type="pct"/>
            <w:tcBorders>
              <w:top w:val="outset" w:sz="6" w:space="0" w:color="414142"/>
              <w:left w:val="outset" w:sz="6" w:space="0" w:color="414142"/>
              <w:bottom w:val="outset" w:sz="6" w:space="0" w:color="414142"/>
              <w:right w:val="outset" w:sz="6" w:space="0" w:color="414142"/>
            </w:tcBorders>
            <w:shd w:val="clear" w:color="auto" w:fill="FFFFFF"/>
            <w:hideMark/>
          </w:tcPr>
          <w:p w14:paraId="39B74CF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87" w:type="pct"/>
            <w:tcBorders>
              <w:top w:val="outset" w:sz="6" w:space="0" w:color="414142"/>
              <w:left w:val="outset" w:sz="6" w:space="0" w:color="414142"/>
              <w:bottom w:val="outset" w:sz="6" w:space="0" w:color="414142"/>
              <w:right w:val="outset" w:sz="6" w:space="0" w:color="414142"/>
            </w:tcBorders>
            <w:shd w:val="clear" w:color="auto" w:fill="FFFFFF"/>
            <w:hideMark/>
          </w:tcPr>
          <w:p w14:paraId="480FD3E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24125A7"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95" w:type="pct"/>
            <w:tcBorders>
              <w:top w:val="outset" w:sz="6" w:space="0" w:color="414142"/>
              <w:left w:val="outset" w:sz="6" w:space="0" w:color="414142"/>
              <w:bottom w:val="outset" w:sz="6" w:space="0" w:color="414142"/>
              <w:right w:val="outset" w:sz="6" w:space="0" w:color="414142"/>
            </w:tcBorders>
            <w:shd w:val="clear" w:color="auto" w:fill="FFFFFF"/>
            <w:hideMark/>
          </w:tcPr>
          <w:p w14:paraId="384E3E4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46" w:type="pct"/>
            <w:tcBorders>
              <w:top w:val="outset" w:sz="6" w:space="0" w:color="414142"/>
              <w:left w:val="outset" w:sz="6" w:space="0" w:color="414142"/>
              <w:bottom w:val="outset" w:sz="6" w:space="0" w:color="414142"/>
              <w:right w:val="outset" w:sz="6" w:space="0" w:color="414142"/>
            </w:tcBorders>
            <w:shd w:val="clear" w:color="auto" w:fill="FFFFFF"/>
            <w:hideMark/>
          </w:tcPr>
          <w:p w14:paraId="2CB6FB23"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D380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15EBDF08" w14:textId="04160B1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350A359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7D735EBB" w14:textId="6D42C19A"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14D7F201" w14:textId="7B476825"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3B6BCE68"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31DA2E8B"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85E4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7F853363"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3411514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76700DC"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6598AE05"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D58D53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43F7E82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18913BB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16ABB8E4"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54E0B02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2EA9D"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r w:rsidR="00FA22B5" w:rsidRPr="00FA22B5" w14:paraId="205A7671" w14:textId="77777777" w:rsidTr="00175DC3">
        <w:tc>
          <w:tcPr>
            <w:tcW w:w="1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60A7F" w14:textId="77777777" w:rsidR="00BC39B5" w:rsidRPr="00FA22B5" w:rsidRDefault="00BC39B5" w:rsidP="00FA22B5">
            <w:pPr>
              <w:spacing w:after="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75 g.</w:t>
            </w:r>
          </w:p>
        </w:tc>
        <w:tc>
          <w:tcPr>
            <w:tcW w:w="1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D8A1E"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c>
          <w:tcPr>
            <w:tcW w:w="1815" w:type="pct"/>
            <w:gridSpan w:val="11"/>
            <w:tcBorders>
              <w:top w:val="outset" w:sz="6" w:space="0" w:color="414142"/>
              <w:left w:val="outset" w:sz="6" w:space="0" w:color="414142"/>
              <w:bottom w:val="outset" w:sz="6" w:space="0" w:color="414142"/>
              <w:right w:val="outset" w:sz="6" w:space="0" w:color="414142"/>
            </w:tcBorders>
            <w:shd w:val="clear" w:color="auto" w:fill="FFFFFF"/>
            <w:hideMark/>
          </w:tcPr>
          <w:p w14:paraId="7D8894E2"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Reizi gadā</w:t>
            </w:r>
          </w:p>
        </w:tc>
        <w:tc>
          <w:tcPr>
            <w:tcW w:w="1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C4A932"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95" w:type="pct"/>
            <w:tcBorders>
              <w:top w:val="outset" w:sz="6" w:space="0" w:color="414142"/>
              <w:left w:val="outset" w:sz="6" w:space="0" w:color="414142"/>
              <w:bottom w:val="outset" w:sz="6" w:space="0" w:color="414142"/>
              <w:right w:val="outset" w:sz="6" w:space="0" w:color="414142"/>
            </w:tcBorders>
            <w:shd w:val="clear" w:color="auto" w:fill="auto"/>
            <w:hideMark/>
          </w:tcPr>
          <w:p w14:paraId="429BD02F" w14:textId="377B2D3E"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4B85900" w14:textId="77777777"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94" w:type="pct"/>
            <w:tcBorders>
              <w:top w:val="outset" w:sz="6" w:space="0" w:color="414142"/>
              <w:left w:val="outset" w:sz="6" w:space="0" w:color="414142"/>
              <w:bottom w:val="outset" w:sz="6" w:space="0" w:color="414142"/>
              <w:right w:val="outset" w:sz="6" w:space="0" w:color="414142"/>
            </w:tcBorders>
            <w:shd w:val="clear" w:color="auto" w:fill="auto"/>
          </w:tcPr>
          <w:p w14:paraId="5BF52230" w14:textId="63B5E8FF" w:rsidR="00BC39B5" w:rsidRPr="00FA22B5" w:rsidRDefault="00BC39B5" w:rsidP="00FA22B5">
            <w:pPr>
              <w:spacing w:before="40" w:after="40" w:line="240" w:lineRule="auto"/>
              <w:jc w:val="center"/>
              <w:rPr>
                <w:rFonts w:ascii="Times New Roman" w:eastAsia="Times New Roman" w:hAnsi="Times New Roman" w:cs="Times New Roman"/>
                <w:sz w:val="20"/>
                <w:szCs w:val="20"/>
                <w:lang w:eastAsia="lv-LV"/>
              </w:rPr>
            </w:pPr>
          </w:p>
        </w:tc>
        <w:tc>
          <w:tcPr>
            <w:tcW w:w="181" w:type="pct"/>
            <w:tcBorders>
              <w:top w:val="outset" w:sz="6" w:space="0" w:color="414142"/>
              <w:left w:val="outset" w:sz="6" w:space="0" w:color="414142"/>
              <w:bottom w:val="outset" w:sz="6" w:space="0" w:color="414142"/>
              <w:right w:val="outset" w:sz="6" w:space="0" w:color="414142"/>
            </w:tcBorders>
            <w:shd w:val="clear" w:color="auto" w:fill="auto"/>
            <w:hideMark/>
          </w:tcPr>
          <w:p w14:paraId="6E8E8000" w14:textId="4E061F8C"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81" w:type="pct"/>
            <w:tcBorders>
              <w:top w:val="outset" w:sz="6" w:space="0" w:color="414142"/>
              <w:left w:val="outset" w:sz="6" w:space="0" w:color="414142"/>
              <w:bottom w:val="outset" w:sz="6" w:space="0" w:color="414142"/>
              <w:right w:val="outset" w:sz="6" w:space="0" w:color="414142"/>
            </w:tcBorders>
            <w:shd w:val="clear" w:color="auto" w:fill="FFFFFF"/>
            <w:hideMark/>
          </w:tcPr>
          <w:p w14:paraId="6BD17389"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59" w:type="pct"/>
            <w:tcBorders>
              <w:top w:val="outset" w:sz="6" w:space="0" w:color="414142"/>
              <w:left w:val="outset" w:sz="6" w:space="0" w:color="414142"/>
              <w:bottom w:val="outset" w:sz="6" w:space="0" w:color="414142"/>
              <w:right w:val="outset" w:sz="6" w:space="0" w:color="414142"/>
            </w:tcBorders>
            <w:shd w:val="clear" w:color="auto" w:fill="FFFFFF"/>
            <w:hideMark/>
          </w:tcPr>
          <w:p w14:paraId="5D4A529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7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E720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88" w:type="pct"/>
            <w:tcBorders>
              <w:top w:val="outset" w:sz="6" w:space="0" w:color="414142"/>
              <w:left w:val="outset" w:sz="6" w:space="0" w:color="414142"/>
              <w:bottom w:val="outset" w:sz="6" w:space="0" w:color="414142"/>
              <w:right w:val="outset" w:sz="6" w:space="0" w:color="414142"/>
            </w:tcBorders>
            <w:shd w:val="clear" w:color="auto" w:fill="FFFFFF"/>
            <w:hideMark/>
          </w:tcPr>
          <w:p w14:paraId="67781E0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hideMark/>
          </w:tcPr>
          <w:p w14:paraId="0623C217"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24D9A8E6"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4D315067" w14:textId="5CB415D8"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77E658E1" w14:textId="03B6EAEC"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15" w:type="pct"/>
            <w:tcBorders>
              <w:top w:val="outset" w:sz="6" w:space="0" w:color="414142"/>
              <w:left w:val="outset" w:sz="6" w:space="0" w:color="414142"/>
              <w:bottom w:val="outset" w:sz="6" w:space="0" w:color="414142"/>
              <w:right w:val="outset" w:sz="6" w:space="0" w:color="414142"/>
            </w:tcBorders>
            <w:shd w:val="clear" w:color="auto" w:fill="FFFFFF"/>
            <w:hideMark/>
          </w:tcPr>
          <w:p w14:paraId="5AECAB4B" w14:textId="1B5EFEFB"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p>
        </w:tc>
        <w:tc>
          <w:tcPr>
            <w:tcW w:w="137" w:type="pct"/>
            <w:tcBorders>
              <w:top w:val="outset" w:sz="6" w:space="0" w:color="414142"/>
              <w:left w:val="outset" w:sz="6" w:space="0" w:color="414142"/>
              <w:bottom w:val="outset" w:sz="6" w:space="0" w:color="414142"/>
              <w:right w:val="outset" w:sz="6" w:space="0" w:color="414142"/>
            </w:tcBorders>
            <w:shd w:val="clear" w:color="auto" w:fill="FFFFFF"/>
            <w:hideMark/>
          </w:tcPr>
          <w:p w14:paraId="44744A51"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33" w:type="pct"/>
            <w:tcBorders>
              <w:top w:val="outset" w:sz="6" w:space="0" w:color="414142"/>
              <w:left w:val="outset" w:sz="6" w:space="0" w:color="414142"/>
              <w:bottom w:val="outset" w:sz="6" w:space="0" w:color="414142"/>
              <w:right w:val="outset" w:sz="6" w:space="0" w:color="414142"/>
            </w:tcBorders>
            <w:shd w:val="clear" w:color="auto" w:fill="FFFFFF"/>
            <w:hideMark/>
          </w:tcPr>
          <w:p w14:paraId="3C53D8BF"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42" w:type="pct"/>
            <w:tcBorders>
              <w:top w:val="outset" w:sz="6" w:space="0" w:color="414142"/>
              <w:left w:val="outset" w:sz="6" w:space="0" w:color="414142"/>
              <w:bottom w:val="outset" w:sz="6" w:space="0" w:color="414142"/>
              <w:right w:val="outset" w:sz="6" w:space="0" w:color="414142"/>
            </w:tcBorders>
            <w:shd w:val="clear" w:color="auto" w:fill="FFFFFF"/>
            <w:hideMark/>
          </w:tcPr>
          <w:p w14:paraId="77AEF0A0" w14:textId="77777777" w:rsidR="00BC39B5" w:rsidRPr="00FA22B5" w:rsidRDefault="00BC39B5" w:rsidP="00FA22B5">
            <w:pPr>
              <w:spacing w:before="40" w:after="40" w:line="240" w:lineRule="auto"/>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 </w:t>
            </w:r>
          </w:p>
        </w:tc>
        <w:tc>
          <w:tcPr>
            <w:tcW w:w="19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210C8" w14:textId="77777777" w:rsidR="00BC39B5" w:rsidRPr="00FA22B5" w:rsidRDefault="00BC39B5" w:rsidP="00B84126">
            <w:pPr>
              <w:spacing w:after="0" w:line="240" w:lineRule="auto"/>
              <w:rPr>
                <w:rFonts w:ascii="Times New Roman" w:eastAsia="Times New Roman" w:hAnsi="Times New Roman" w:cs="Times New Roman"/>
                <w:sz w:val="20"/>
                <w:szCs w:val="20"/>
                <w:lang w:eastAsia="lv-LV"/>
              </w:rPr>
            </w:pPr>
          </w:p>
        </w:tc>
      </w:tr>
    </w:tbl>
    <w:p w14:paraId="2586D240" w14:textId="77777777" w:rsidR="00EF01E9" w:rsidRPr="00FA22B5" w:rsidRDefault="00EF01E9" w:rsidP="00FA22B5">
      <w:pPr>
        <w:shd w:val="clear" w:color="auto" w:fill="FFFFFF"/>
        <w:spacing w:after="0" w:line="240" w:lineRule="auto"/>
        <w:ind w:firstLine="709"/>
        <w:rPr>
          <w:rFonts w:ascii="Times New Roman" w:eastAsia="Times New Roman" w:hAnsi="Times New Roman" w:cs="Times New Roman"/>
          <w:sz w:val="20"/>
          <w:szCs w:val="20"/>
          <w:lang w:eastAsia="lv-LV"/>
        </w:rPr>
      </w:pPr>
    </w:p>
    <w:p w14:paraId="497E7FDA" w14:textId="079CCD90" w:rsidR="00BC39B5" w:rsidRPr="00FA22B5" w:rsidRDefault="00BC39B5" w:rsidP="00FA22B5">
      <w:pPr>
        <w:shd w:val="clear" w:color="auto" w:fill="FFFFFF"/>
        <w:spacing w:after="120" w:line="240" w:lineRule="auto"/>
        <w:ind w:firstLine="709"/>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lang w:eastAsia="lv-LV"/>
        </w:rPr>
        <w:t>Piezīmes.</w:t>
      </w:r>
    </w:p>
    <w:p w14:paraId="0B14C89D" w14:textId="4AB9ECC9" w:rsidR="00175DC3" w:rsidRPr="00FA22B5" w:rsidRDefault="00462AA1" w:rsidP="00FA22B5">
      <w:pPr>
        <w:shd w:val="clear" w:color="auto" w:fill="FFFFFF"/>
        <w:spacing w:after="120" w:line="240" w:lineRule="auto"/>
        <w:ind w:firstLine="709"/>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vertAlign w:val="superscript"/>
          <w:lang w:eastAsia="lv-LV"/>
        </w:rPr>
        <w:t>1</w:t>
      </w:r>
      <w:r w:rsidRPr="00FA22B5">
        <w:rPr>
          <w:rFonts w:ascii="Times New Roman" w:eastAsia="Times New Roman" w:hAnsi="Times New Roman" w:cs="Times New Roman"/>
          <w:sz w:val="20"/>
          <w:szCs w:val="20"/>
          <w:lang w:eastAsia="lv-LV"/>
        </w:rPr>
        <w:t> </w:t>
      </w:r>
      <w:proofErr w:type="spellStart"/>
      <w:r w:rsidR="00175DC3" w:rsidRPr="00FA22B5">
        <w:rPr>
          <w:rFonts w:ascii="Times New Roman" w:hAnsi="Times New Roman" w:cs="Times New Roman"/>
          <w:sz w:val="20"/>
          <w:szCs w:val="20"/>
        </w:rPr>
        <w:t>Skrīninga</w:t>
      </w:r>
      <w:proofErr w:type="spellEnd"/>
      <w:r w:rsidR="00175DC3" w:rsidRPr="00FA22B5">
        <w:rPr>
          <w:rFonts w:ascii="Times New Roman" w:hAnsi="Times New Roman" w:cs="Times New Roman"/>
          <w:sz w:val="20"/>
          <w:szCs w:val="20"/>
        </w:rPr>
        <w:t xml:space="preserve"> un </w:t>
      </w:r>
      <w:proofErr w:type="spellStart"/>
      <w:r w:rsidR="00175DC3" w:rsidRPr="00FA22B5">
        <w:rPr>
          <w:rFonts w:ascii="Times New Roman" w:hAnsi="Times New Roman" w:cs="Times New Roman"/>
          <w:sz w:val="20"/>
          <w:szCs w:val="20"/>
        </w:rPr>
        <w:t>pēcskrīninga</w:t>
      </w:r>
      <w:proofErr w:type="spellEnd"/>
      <w:r w:rsidR="00175DC3" w:rsidRPr="00FA22B5">
        <w:rPr>
          <w:rFonts w:ascii="Times New Roman" w:hAnsi="Times New Roman" w:cs="Times New Roman"/>
          <w:sz w:val="20"/>
          <w:szCs w:val="20"/>
        </w:rPr>
        <w:t xml:space="preserve"> izmeklējumi ir noteikti līgumā ar ārstniecības iestādi un dienesta tīmekļvietnē.</w:t>
      </w:r>
    </w:p>
    <w:p w14:paraId="0092D91D" w14:textId="77777777" w:rsidR="008507DD" w:rsidRPr="00FA22B5" w:rsidRDefault="00462AA1" w:rsidP="00FA22B5">
      <w:pPr>
        <w:shd w:val="clear" w:color="auto" w:fill="FFFFFF"/>
        <w:spacing w:after="120" w:line="240" w:lineRule="auto"/>
        <w:ind w:firstLine="709"/>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vertAlign w:val="superscript"/>
          <w:lang w:eastAsia="lv-LV"/>
        </w:rPr>
        <w:t>2</w:t>
      </w:r>
      <w:r w:rsidRPr="00FA22B5">
        <w:rPr>
          <w:rFonts w:ascii="Times New Roman" w:eastAsia="Times New Roman" w:hAnsi="Times New Roman" w:cs="Times New Roman"/>
          <w:sz w:val="20"/>
          <w:szCs w:val="20"/>
          <w:lang w:eastAsia="lv-LV"/>
        </w:rPr>
        <w:t> </w:t>
      </w:r>
      <w:proofErr w:type="spellStart"/>
      <w:r w:rsidR="008507DD" w:rsidRPr="00FA22B5">
        <w:rPr>
          <w:rFonts w:ascii="Times New Roman" w:eastAsia="Times New Roman" w:hAnsi="Times New Roman" w:cs="Times New Roman"/>
          <w:sz w:val="20"/>
          <w:szCs w:val="20"/>
          <w:lang w:eastAsia="lv-LV"/>
        </w:rPr>
        <w:t>Prostatas</w:t>
      </w:r>
      <w:proofErr w:type="spellEnd"/>
      <w:r w:rsidR="008507DD" w:rsidRPr="00FA22B5">
        <w:rPr>
          <w:rFonts w:ascii="Times New Roman" w:eastAsia="Times New Roman" w:hAnsi="Times New Roman" w:cs="Times New Roman"/>
          <w:sz w:val="20"/>
          <w:szCs w:val="20"/>
          <w:lang w:eastAsia="lv-LV"/>
        </w:rPr>
        <w:t xml:space="preserve"> vēža </w:t>
      </w:r>
      <w:proofErr w:type="spellStart"/>
      <w:r w:rsidR="008507DD" w:rsidRPr="00FA22B5">
        <w:rPr>
          <w:rFonts w:ascii="Times New Roman" w:eastAsia="Times New Roman" w:hAnsi="Times New Roman" w:cs="Times New Roman"/>
          <w:sz w:val="20"/>
          <w:szCs w:val="20"/>
          <w:lang w:eastAsia="lv-LV"/>
        </w:rPr>
        <w:t>skrīningu</w:t>
      </w:r>
      <w:proofErr w:type="spellEnd"/>
      <w:r w:rsidR="008507DD" w:rsidRPr="00FA22B5">
        <w:rPr>
          <w:rFonts w:ascii="Times New Roman" w:eastAsia="Times New Roman" w:hAnsi="Times New Roman" w:cs="Times New Roman"/>
          <w:sz w:val="20"/>
          <w:szCs w:val="20"/>
          <w:lang w:eastAsia="lv-LV"/>
        </w:rPr>
        <w:t xml:space="preserve"> var nodrošināt vīriešiem no 45 gadiem, ja ģimenes anamnēzē ir konstatēts </w:t>
      </w:r>
      <w:proofErr w:type="spellStart"/>
      <w:r w:rsidR="008507DD" w:rsidRPr="00FA22B5">
        <w:rPr>
          <w:rFonts w:ascii="Times New Roman" w:eastAsia="Times New Roman" w:hAnsi="Times New Roman" w:cs="Times New Roman"/>
          <w:sz w:val="20"/>
          <w:szCs w:val="20"/>
          <w:lang w:eastAsia="lv-LV"/>
        </w:rPr>
        <w:t>prostatas</w:t>
      </w:r>
      <w:proofErr w:type="spellEnd"/>
      <w:r w:rsidR="008507DD" w:rsidRPr="00FA22B5">
        <w:rPr>
          <w:rFonts w:ascii="Times New Roman" w:eastAsia="Times New Roman" w:hAnsi="Times New Roman" w:cs="Times New Roman"/>
          <w:sz w:val="20"/>
          <w:szCs w:val="20"/>
          <w:lang w:eastAsia="lv-LV"/>
        </w:rPr>
        <w:t xml:space="preserve"> vēzis.</w:t>
      </w:r>
    </w:p>
    <w:p w14:paraId="20A14829" w14:textId="77777777" w:rsidR="008507DD" w:rsidRPr="00FA22B5" w:rsidRDefault="00462AA1" w:rsidP="00FA22B5">
      <w:pPr>
        <w:shd w:val="clear" w:color="auto" w:fill="FFFFFF"/>
        <w:spacing w:after="120" w:line="240" w:lineRule="auto"/>
        <w:ind w:firstLine="709"/>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vertAlign w:val="superscript"/>
          <w:lang w:eastAsia="lv-LV"/>
        </w:rPr>
        <w:t>3</w:t>
      </w:r>
      <w:r w:rsidRPr="00FA22B5">
        <w:rPr>
          <w:rFonts w:ascii="Times New Roman" w:eastAsia="Times New Roman" w:hAnsi="Times New Roman" w:cs="Times New Roman"/>
          <w:sz w:val="20"/>
          <w:szCs w:val="20"/>
          <w:lang w:eastAsia="lv-LV"/>
        </w:rPr>
        <w:t> </w:t>
      </w:r>
      <w:r w:rsidR="008507DD" w:rsidRPr="00FA22B5">
        <w:rPr>
          <w:rFonts w:ascii="Times New Roman" w:eastAsia="Times New Roman" w:hAnsi="Times New Roman" w:cs="Times New Roman"/>
          <w:sz w:val="20"/>
          <w:szCs w:val="20"/>
          <w:lang w:eastAsia="lv-LV"/>
        </w:rPr>
        <w:t xml:space="preserve">SCORE metode – metode fatālu </w:t>
      </w:r>
      <w:proofErr w:type="spellStart"/>
      <w:r w:rsidR="008507DD" w:rsidRPr="00FA22B5">
        <w:rPr>
          <w:rFonts w:ascii="Times New Roman" w:eastAsia="Times New Roman" w:hAnsi="Times New Roman" w:cs="Times New Roman"/>
          <w:sz w:val="20"/>
          <w:szCs w:val="20"/>
          <w:lang w:eastAsia="lv-LV"/>
        </w:rPr>
        <w:t>kardiovaskulāru</w:t>
      </w:r>
      <w:proofErr w:type="spellEnd"/>
      <w:r w:rsidR="008507DD" w:rsidRPr="00FA22B5">
        <w:rPr>
          <w:rFonts w:ascii="Times New Roman" w:eastAsia="Times New Roman" w:hAnsi="Times New Roman" w:cs="Times New Roman"/>
          <w:sz w:val="20"/>
          <w:szCs w:val="20"/>
          <w:lang w:eastAsia="lv-LV"/>
        </w:rPr>
        <w:t xml:space="preserve"> notikumu riska noteikšanai tuvāko 10 gadu laikā.</w:t>
      </w:r>
    </w:p>
    <w:p w14:paraId="78A87148" w14:textId="18AD977F" w:rsidR="00952619" w:rsidRPr="00FA22B5" w:rsidRDefault="00952619" w:rsidP="00FA22B5">
      <w:pPr>
        <w:shd w:val="clear" w:color="auto" w:fill="FFFFFF"/>
        <w:spacing w:after="0" w:line="240" w:lineRule="auto"/>
        <w:ind w:firstLine="709"/>
        <w:jc w:val="both"/>
        <w:rPr>
          <w:rFonts w:ascii="Times New Roman" w:eastAsia="Times New Roman" w:hAnsi="Times New Roman" w:cs="Times New Roman"/>
          <w:sz w:val="20"/>
          <w:szCs w:val="20"/>
          <w:lang w:eastAsia="lv-LV"/>
        </w:rPr>
      </w:pPr>
      <w:r w:rsidRPr="00FA22B5">
        <w:rPr>
          <w:rFonts w:ascii="Times New Roman" w:eastAsia="Times New Roman" w:hAnsi="Times New Roman" w:cs="Times New Roman"/>
          <w:sz w:val="20"/>
          <w:szCs w:val="20"/>
          <w:vertAlign w:val="superscript"/>
          <w:lang w:eastAsia="lv-LV"/>
        </w:rPr>
        <w:t>4</w:t>
      </w:r>
      <w:r w:rsidRPr="00FA22B5">
        <w:rPr>
          <w:rFonts w:ascii="Times New Roman" w:eastAsia="Times New Roman" w:hAnsi="Times New Roman" w:cs="Times New Roman"/>
          <w:sz w:val="20"/>
          <w:szCs w:val="20"/>
          <w:lang w:eastAsia="lv-LV"/>
        </w:rPr>
        <w:t xml:space="preserve"> </w:t>
      </w:r>
      <w:r w:rsidR="008507DD" w:rsidRPr="00FA22B5">
        <w:rPr>
          <w:rFonts w:ascii="Times New Roman" w:eastAsia="Times New Roman" w:hAnsi="Times New Roman" w:cs="Times New Roman"/>
          <w:sz w:val="20"/>
          <w:szCs w:val="20"/>
          <w:lang w:eastAsia="lv-LV"/>
        </w:rPr>
        <w:t>Riska grupas pacientiem glikozes līmeni venozo asiņu plazmā (</w:t>
      </w:r>
      <w:proofErr w:type="spellStart"/>
      <w:r w:rsidR="008507DD" w:rsidRPr="00FA22B5">
        <w:rPr>
          <w:rFonts w:ascii="Times New Roman" w:eastAsia="Times New Roman" w:hAnsi="Times New Roman" w:cs="Times New Roman"/>
          <w:sz w:val="20"/>
          <w:szCs w:val="20"/>
          <w:lang w:eastAsia="lv-LV"/>
        </w:rPr>
        <w:t>mmol</w:t>
      </w:r>
      <w:proofErr w:type="spellEnd"/>
      <w:r w:rsidR="008507DD" w:rsidRPr="00FA22B5">
        <w:rPr>
          <w:rFonts w:ascii="Times New Roman" w:eastAsia="Times New Roman" w:hAnsi="Times New Roman" w:cs="Times New Roman"/>
          <w:sz w:val="20"/>
          <w:szCs w:val="20"/>
          <w:lang w:eastAsia="lv-LV"/>
        </w:rPr>
        <w:t>/l) tukšā dūšā nosaka reizi gadā. Pie riska grupas pieder personas ar ĶMI ≥ 25 kg/m</w:t>
      </w:r>
      <w:r w:rsidR="008507DD" w:rsidRPr="00FA22B5">
        <w:rPr>
          <w:rFonts w:ascii="Times New Roman" w:eastAsia="Times New Roman" w:hAnsi="Times New Roman" w:cs="Times New Roman"/>
          <w:sz w:val="20"/>
          <w:szCs w:val="20"/>
          <w:vertAlign w:val="superscript"/>
          <w:lang w:eastAsia="lv-LV"/>
        </w:rPr>
        <w:t>2</w:t>
      </w:r>
      <w:r w:rsidR="008507DD" w:rsidRPr="00FA22B5">
        <w:rPr>
          <w:rFonts w:ascii="Times New Roman" w:eastAsia="Times New Roman" w:hAnsi="Times New Roman" w:cs="Times New Roman"/>
          <w:sz w:val="20"/>
          <w:szCs w:val="20"/>
          <w:lang w:eastAsia="lv-LV"/>
        </w:rPr>
        <w:t xml:space="preserve"> un ar vismaz vienu no riska faktoriem: 1. pakāpes radiniekam diagnosticēts cukura diabēts, koronārā sirds slimība un/vai </w:t>
      </w:r>
      <w:proofErr w:type="spellStart"/>
      <w:r w:rsidR="008507DD" w:rsidRPr="00FA22B5">
        <w:rPr>
          <w:rFonts w:ascii="Times New Roman" w:eastAsia="Times New Roman" w:hAnsi="Times New Roman" w:cs="Times New Roman"/>
          <w:sz w:val="20"/>
          <w:szCs w:val="20"/>
          <w:lang w:eastAsia="lv-LV"/>
        </w:rPr>
        <w:t>tranzitori</w:t>
      </w:r>
      <w:proofErr w:type="spellEnd"/>
      <w:r w:rsidR="008507DD" w:rsidRPr="00FA22B5">
        <w:rPr>
          <w:rFonts w:ascii="Times New Roman" w:eastAsia="Times New Roman" w:hAnsi="Times New Roman" w:cs="Times New Roman"/>
          <w:sz w:val="20"/>
          <w:szCs w:val="20"/>
          <w:lang w:eastAsia="lv-LV"/>
        </w:rPr>
        <w:t xml:space="preserve"> </w:t>
      </w:r>
      <w:proofErr w:type="spellStart"/>
      <w:r w:rsidR="008507DD" w:rsidRPr="00FA22B5">
        <w:rPr>
          <w:rFonts w:ascii="Times New Roman" w:eastAsia="Times New Roman" w:hAnsi="Times New Roman" w:cs="Times New Roman"/>
          <w:sz w:val="20"/>
          <w:szCs w:val="20"/>
          <w:lang w:eastAsia="lv-LV"/>
        </w:rPr>
        <w:t>išēmiska</w:t>
      </w:r>
      <w:proofErr w:type="spellEnd"/>
      <w:r w:rsidR="008507DD" w:rsidRPr="00FA22B5">
        <w:rPr>
          <w:rFonts w:ascii="Times New Roman" w:eastAsia="Times New Roman" w:hAnsi="Times New Roman" w:cs="Times New Roman"/>
          <w:sz w:val="20"/>
          <w:szCs w:val="20"/>
          <w:lang w:eastAsia="lv-LV"/>
        </w:rPr>
        <w:t xml:space="preserve"> lēkme, un/vai insults anamnēzē, arteriālā hipertensija, augsta blīvuma holesterīns &lt; 0,90 </w:t>
      </w:r>
      <w:proofErr w:type="spellStart"/>
      <w:r w:rsidR="008507DD" w:rsidRPr="00FA22B5">
        <w:rPr>
          <w:rFonts w:ascii="Times New Roman" w:eastAsia="Times New Roman" w:hAnsi="Times New Roman" w:cs="Times New Roman"/>
          <w:sz w:val="20"/>
          <w:szCs w:val="20"/>
          <w:lang w:eastAsia="lv-LV"/>
        </w:rPr>
        <w:t>mmol</w:t>
      </w:r>
      <w:proofErr w:type="spellEnd"/>
      <w:r w:rsidR="008507DD" w:rsidRPr="00FA22B5">
        <w:rPr>
          <w:rFonts w:ascii="Times New Roman" w:eastAsia="Times New Roman" w:hAnsi="Times New Roman" w:cs="Times New Roman"/>
          <w:sz w:val="20"/>
          <w:szCs w:val="20"/>
          <w:lang w:eastAsia="lv-LV"/>
        </w:rPr>
        <w:t xml:space="preserve">/l un/vai </w:t>
      </w:r>
      <w:proofErr w:type="spellStart"/>
      <w:r w:rsidR="008507DD" w:rsidRPr="00FA22B5">
        <w:rPr>
          <w:rFonts w:ascii="Times New Roman" w:eastAsia="Times New Roman" w:hAnsi="Times New Roman" w:cs="Times New Roman"/>
          <w:sz w:val="20"/>
          <w:szCs w:val="20"/>
          <w:lang w:eastAsia="lv-LV"/>
        </w:rPr>
        <w:t>triglicerīdi</w:t>
      </w:r>
      <w:proofErr w:type="spellEnd"/>
      <w:r w:rsidR="008507DD" w:rsidRPr="00FA22B5">
        <w:rPr>
          <w:rFonts w:ascii="Times New Roman" w:eastAsia="Times New Roman" w:hAnsi="Times New Roman" w:cs="Times New Roman"/>
          <w:sz w:val="20"/>
          <w:szCs w:val="20"/>
          <w:lang w:eastAsia="lv-LV"/>
        </w:rPr>
        <w:t xml:space="preserve"> &gt; 2,82 </w:t>
      </w:r>
      <w:proofErr w:type="spellStart"/>
      <w:r w:rsidR="008507DD" w:rsidRPr="00FA22B5">
        <w:rPr>
          <w:rFonts w:ascii="Times New Roman" w:eastAsia="Times New Roman" w:hAnsi="Times New Roman" w:cs="Times New Roman"/>
          <w:sz w:val="20"/>
          <w:szCs w:val="20"/>
          <w:lang w:eastAsia="lv-LV"/>
        </w:rPr>
        <w:t>mmol</w:t>
      </w:r>
      <w:proofErr w:type="spellEnd"/>
      <w:r w:rsidR="008507DD" w:rsidRPr="00FA22B5">
        <w:rPr>
          <w:rFonts w:ascii="Times New Roman" w:eastAsia="Times New Roman" w:hAnsi="Times New Roman" w:cs="Times New Roman"/>
          <w:sz w:val="20"/>
          <w:szCs w:val="20"/>
          <w:lang w:eastAsia="lv-LV"/>
        </w:rPr>
        <w:t xml:space="preserve">/l, </w:t>
      </w:r>
      <w:proofErr w:type="spellStart"/>
      <w:r w:rsidR="008507DD" w:rsidRPr="00FA22B5">
        <w:rPr>
          <w:rFonts w:ascii="Times New Roman" w:eastAsia="Times New Roman" w:hAnsi="Times New Roman" w:cs="Times New Roman"/>
          <w:sz w:val="20"/>
          <w:szCs w:val="20"/>
          <w:lang w:eastAsia="lv-LV"/>
        </w:rPr>
        <w:t>policistisko</w:t>
      </w:r>
      <w:proofErr w:type="spellEnd"/>
      <w:r w:rsidR="008507DD" w:rsidRPr="00FA22B5">
        <w:rPr>
          <w:rFonts w:ascii="Times New Roman" w:eastAsia="Times New Roman" w:hAnsi="Times New Roman" w:cs="Times New Roman"/>
          <w:sz w:val="20"/>
          <w:szCs w:val="20"/>
          <w:lang w:eastAsia="lv-LV"/>
        </w:rPr>
        <w:t xml:space="preserve"> olnīcu sindroms, mazkustīgs dzīvesveids (fiziskā aktivitāte &lt; 30 min/dienā vai &lt; 4 h/nedēļā), stāvokļi, kas saistāmi ar </w:t>
      </w:r>
      <w:proofErr w:type="spellStart"/>
      <w:r w:rsidR="008507DD" w:rsidRPr="00FA22B5">
        <w:rPr>
          <w:rFonts w:ascii="Times New Roman" w:eastAsia="Times New Roman" w:hAnsi="Times New Roman" w:cs="Times New Roman"/>
          <w:sz w:val="20"/>
          <w:szCs w:val="20"/>
          <w:lang w:eastAsia="lv-LV"/>
        </w:rPr>
        <w:t>insulīnrezistenci</w:t>
      </w:r>
      <w:proofErr w:type="spellEnd"/>
      <w:r w:rsidR="008507DD" w:rsidRPr="00FA22B5">
        <w:rPr>
          <w:rFonts w:ascii="Times New Roman" w:eastAsia="Times New Roman" w:hAnsi="Times New Roman" w:cs="Times New Roman"/>
          <w:sz w:val="20"/>
          <w:szCs w:val="20"/>
          <w:lang w:eastAsia="lv-LV"/>
        </w:rPr>
        <w:t xml:space="preserve"> (abdominālā aptaukošanās – vēdera apkārtmērs sievietēm &gt; 80 cm, vīriešiem &gt; 94 cm, </w:t>
      </w:r>
      <w:proofErr w:type="spellStart"/>
      <w:r w:rsidR="008507DD" w:rsidRPr="00FA22B5">
        <w:rPr>
          <w:rFonts w:ascii="Times New Roman" w:eastAsia="Times New Roman" w:hAnsi="Times New Roman" w:cs="Times New Roman"/>
          <w:i/>
          <w:iCs/>
          <w:sz w:val="20"/>
          <w:szCs w:val="20"/>
          <w:lang w:eastAsia="lv-LV"/>
        </w:rPr>
        <w:t>acanthosis</w:t>
      </w:r>
      <w:proofErr w:type="spellEnd"/>
      <w:r w:rsidR="008507DD" w:rsidRPr="00FA22B5">
        <w:rPr>
          <w:rFonts w:ascii="Times New Roman" w:eastAsia="Times New Roman" w:hAnsi="Times New Roman" w:cs="Times New Roman"/>
          <w:i/>
          <w:iCs/>
          <w:sz w:val="20"/>
          <w:szCs w:val="20"/>
          <w:lang w:eastAsia="lv-LV"/>
        </w:rPr>
        <w:t xml:space="preserve"> </w:t>
      </w:r>
      <w:proofErr w:type="spellStart"/>
      <w:r w:rsidR="008507DD" w:rsidRPr="00FA22B5">
        <w:rPr>
          <w:rFonts w:ascii="Times New Roman" w:eastAsia="Times New Roman" w:hAnsi="Times New Roman" w:cs="Times New Roman"/>
          <w:i/>
          <w:iCs/>
          <w:sz w:val="20"/>
          <w:szCs w:val="20"/>
          <w:lang w:eastAsia="lv-LV"/>
        </w:rPr>
        <w:t>nigricans</w:t>
      </w:r>
      <w:proofErr w:type="spellEnd"/>
      <w:r w:rsidR="008507DD" w:rsidRPr="00FA22B5">
        <w:rPr>
          <w:rFonts w:ascii="Times New Roman" w:eastAsia="Times New Roman" w:hAnsi="Times New Roman" w:cs="Times New Roman"/>
          <w:sz w:val="20"/>
          <w:szCs w:val="20"/>
          <w:lang w:eastAsia="lv-LV"/>
        </w:rPr>
        <w:t xml:space="preserve">, taukainā </w:t>
      </w:r>
      <w:proofErr w:type="spellStart"/>
      <w:r w:rsidR="008507DD" w:rsidRPr="00FA22B5">
        <w:rPr>
          <w:rFonts w:ascii="Times New Roman" w:eastAsia="Times New Roman" w:hAnsi="Times New Roman" w:cs="Times New Roman"/>
          <w:sz w:val="20"/>
          <w:szCs w:val="20"/>
          <w:lang w:eastAsia="lv-LV"/>
        </w:rPr>
        <w:t>hepatoze</w:t>
      </w:r>
      <w:proofErr w:type="spellEnd"/>
      <w:r w:rsidR="008507DD" w:rsidRPr="00FA22B5">
        <w:rPr>
          <w:rFonts w:ascii="Times New Roman" w:eastAsia="Times New Roman" w:hAnsi="Times New Roman" w:cs="Times New Roman"/>
          <w:sz w:val="20"/>
          <w:szCs w:val="20"/>
          <w:lang w:eastAsia="lv-LV"/>
        </w:rPr>
        <w:t>).</w:t>
      </w:r>
    </w:p>
    <w:p w14:paraId="3BF96272" w14:textId="77777777" w:rsidR="00C5441E" w:rsidRPr="00FA22B5" w:rsidRDefault="00C5441E" w:rsidP="0012535E">
      <w:pPr>
        <w:shd w:val="clear" w:color="auto" w:fill="FFFFFF"/>
        <w:spacing w:after="0" w:line="240" w:lineRule="auto"/>
        <w:ind w:firstLine="720"/>
        <w:rPr>
          <w:rFonts w:ascii="Times New Roman" w:eastAsia="Times New Roman" w:hAnsi="Times New Roman" w:cs="Times New Roman"/>
          <w:iCs/>
          <w:sz w:val="28"/>
          <w:szCs w:val="28"/>
          <w:lang w:eastAsia="lv-LV"/>
        </w:rPr>
      </w:pPr>
    </w:p>
    <w:p w14:paraId="7145C7E8" w14:textId="14CDF33F"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3. Grūtnieces un nedēļnieces aprūpe notiek atbilstoši normatīvajiem aktiem par dzemdībpalīdzības nodrošināšanu.</w:t>
      </w:r>
    </w:p>
    <w:p w14:paraId="18F30C6C" w14:textId="77777777" w:rsidR="0012535E" w:rsidRPr="00FA22B5" w:rsidRDefault="0012535E"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1D13097E" w14:textId="21140AE7"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4. Sportistiem līdz 18 gadu vecumam un bērniem ar paaugstinātu fizisko slodzi sporta ārsta un ģimenes ārsta veiktās profilaktiskās un medicīniskās pārbaudes notiek atbilstoši normatīvajam aktam, kas nosaka sportistu un bērnu ar paaugstinātu fizisko slodzi veselības aprūpes un medicīniskās uzraudzības kārtību.</w:t>
      </w:r>
    </w:p>
    <w:p w14:paraId="258F2333" w14:textId="77777777" w:rsidR="0012535E" w:rsidRPr="00FA22B5" w:rsidRDefault="0012535E"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7E5FE423" w14:textId="36DF09FE"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5. Profilaktiskās apskates ietvaros veiktajā ģimenes ārsta apskatē ģimenes ārsts izvērtē papildu izmeklējumu un speciālistu konsultāciju nepieciešamību.</w:t>
      </w:r>
    </w:p>
    <w:p w14:paraId="2EBF5554" w14:textId="77777777" w:rsidR="0012535E" w:rsidRPr="00FA22B5" w:rsidRDefault="0012535E"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3FC009DA" w14:textId="5868277A"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6. Veselības aprūpes pakalpojumus sirds un asinsvadu slimību profilaksei īsteno ģimenes ārsta prakse vienu reizi konkrētā vecuma grupā. Pēc sirds un asinsvadu slimību riska noteikšanas ģimenes ārsts iesaka un nosaka pacientam turpmākos pasākumus, ievērojot līgumā ar dienestu noteikto kārtību.</w:t>
      </w:r>
    </w:p>
    <w:p w14:paraId="256A7865" w14:textId="77777777" w:rsidR="0012535E" w:rsidRPr="00FA22B5" w:rsidRDefault="0012535E"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4546C2D7" w14:textId="2E86F50D"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7. Šajā pielikumā noteiktā kārtība sirds un asinsvadu slimību profilaksei neattiecas uz augsta un ļoti augsta riska pacientiem, kuriem</w:t>
      </w:r>
      <w:r w:rsidR="004B3536">
        <w:rPr>
          <w:rFonts w:ascii="Times New Roman" w:eastAsia="Times New Roman" w:hAnsi="Times New Roman" w:cs="Times New Roman"/>
          <w:iCs/>
          <w:sz w:val="28"/>
          <w:szCs w:val="28"/>
          <w:lang w:eastAsia="lv-LV"/>
        </w:rPr>
        <w:t> </w:t>
      </w:r>
      <w:r w:rsidRPr="00FA22B5">
        <w:rPr>
          <w:rFonts w:ascii="Times New Roman" w:eastAsia="Times New Roman" w:hAnsi="Times New Roman" w:cs="Times New Roman"/>
          <w:iCs/>
          <w:sz w:val="28"/>
          <w:szCs w:val="28"/>
          <w:lang w:eastAsia="lv-LV"/>
        </w:rPr>
        <w:t>ir:</w:t>
      </w:r>
    </w:p>
    <w:p w14:paraId="46AD995B" w14:textId="77777777"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 xml:space="preserve">7.1. </w:t>
      </w:r>
      <w:proofErr w:type="spellStart"/>
      <w:r w:rsidRPr="00FA22B5">
        <w:rPr>
          <w:rFonts w:ascii="Times New Roman" w:eastAsia="Times New Roman" w:hAnsi="Times New Roman" w:cs="Times New Roman"/>
          <w:iCs/>
          <w:sz w:val="28"/>
          <w:szCs w:val="28"/>
          <w:lang w:eastAsia="lv-LV"/>
        </w:rPr>
        <w:t>kardiovaskulāra</w:t>
      </w:r>
      <w:proofErr w:type="spellEnd"/>
      <w:r w:rsidRPr="00FA22B5">
        <w:rPr>
          <w:rFonts w:ascii="Times New Roman" w:eastAsia="Times New Roman" w:hAnsi="Times New Roman" w:cs="Times New Roman"/>
          <w:iCs/>
          <w:sz w:val="28"/>
          <w:szCs w:val="28"/>
          <w:lang w:eastAsia="lv-LV"/>
        </w:rPr>
        <w:t xml:space="preserve"> slimība ar vienu no šādām pazīmēm:</w:t>
      </w:r>
    </w:p>
    <w:p w14:paraId="0CE11D71" w14:textId="77777777"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7.1.1. bijis miokarda infarkts vai akūts koronārs sindroms;</w:t>
      </w:r>
    </w:p>
    <w:p w14:paraId="33332250" w14:textId="77777777"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 xml:space="preserve">7.1.2. bijusi koronārā </w:t>
      </w:r>
      <w:proofErr w:type="spellStart"/>
      <w:r w:rsidRPr="00FA22B5">
        <w:rPr>
          <w:rFonts w:ascii="Times New Roman" w:eastAsia="Times New Roman" w:hAnsi="Times New Roman" w:cs="Times New Roman"/>
          <w:iCs/>
          <w:sz w:val="28"/>
          <w:szCs w:val="28"/>
          <w:lang w:eastAsia="lv-LV"/>
        </w:rPr>
        <w:t>revaskularizācija</w:t>
      </w:r>
      <w:proofErr w:type="spellEnd"/>
      <w:r w:rsidRPr="00FA22B5">
        <w:rPr>
          <w:rFonts w:ascii="Times New Roman" w:eastAsia="Times New Roman" w:hAnsi="Times New Roman" w:cs="Times New Roman"/>
          <w:iCs/>
          <w:sz w:val="28"/>
          <w:szCs w:val="28"/>
          <w:lang w:eastAsia="lv-LV"/>
        </w:rPr>
        <w:t xml:space="preserve"> – </w:t>
      </w:r>
      <w:proofErr w:type="spellStart"/>
      <w:r w:rsidRPr="00FA22B5">
        <w:rPr>
          <w:rFonts w:ascii="Times New Roman" w:eastAsia="Times New Roman" w:hAnsi="Times New Roman" w:cs="Times New Roman"/>
          <w:iCs/>
          <w:sz w:val="28"/>
          <w:szCs w:val="28"/>
          <w:lang w:eastAsia="lv-LV"/>
        </w:rPr>
        <w:t>perkutāna</w:t>
      </w:r>
      <w:proofErr w:type="spellEnd"/>
      <w:r w:rsidRPr="00FA22B5">
        <w:rPr>
          <w:rFonts w:ascii="Times New Roman" w:eastAsia="Times New Roman" w:hAnsi="Times New Roman" w:cs="Times New Roman"/>
          <w:iCs/>
          <w:sz w:val="28"/>
          <w:szCs w:val="28"/>
          <w:lang w:eastAsia="lv-LV"/>
        </w:rPr>
        <w:t xml:space="preserve"> koronāra intervence vai koronāro artēriju </w:t>
      </w:r>
      <w:proofErr w:type="spellStart"/>
      <w:r w:rsidRPr="00FA22B5">
        <w:rPr>
          <w:rFonts w:ascii="Times New Roman" w:eastAsia="Times New Roman" w:hAnsi="Times New Roman" w:cs="Times New Roman"/>
          <w:iCs/>
          <w:sz w:val="28"/>
          <w:szCs w:val="28"/>
          <w:lang w:eastAsia="lv-LV"/>
        </w:rPr>
        <w:t>šuntēšana</w:t>
      </w:r>
      <w:proofErr w:type="spellEnd"/>
      <w:r w:rsidRPr="00FA22B5">
        <w:rPr>
          <w:rFonts w:ascii="Times New Roman" w:eastAsia="Times New Roman" w:hAnsi="Times New Roman" w:cs="Times New Roman"/>
          <w:iCs/>
          <w:sz w:val="28"/>
          <w:szCs w:val="28"/>
          <w:lang w:eastAsia="lv-LV"/>
        </w:rPr>
        <w:t>;</w:t>
      </w:r>
    </w:p>
    <w:p w14:paraId="4BB81B9F" w14:textId="77777777"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 xml:space="preserve">7.1.3. bijusi citu (nevis koronāro) artēriju </w:t>
      </w:r>
      <w:proofErr w:type="spellStart"/>
      <w:r w:rsidRPr="00FA22B5">
        <w:rPr>
          <w:rFonts w:ascii="Times New Roman" w:eastAsia="Times New Roman" w:hAnsi="Times New Roman" w:cs="Times New Roman"/>
          <w:iCs/>
          <w:sz w:val="28"/>
          <w:szCs w:val="28"/>
          <w:lang w:eastAsia="lv-LV"/>
        </w:rPr>
        <w:t>revaskularizācija</w:t>
      </w:r>
      <w:proofErr w:type="spellEnd"/>
      <w:r w:rsidRPr="00FA22B5">
        <w:rPr>
          <w:rFonts w:ascii="Times New Roman" w:eastAsia="Times New Roman" w:hAnsi="Times New Roman" w:cs="Times New Roman"/>
          <w:iCs/>
          <w:sz w:val="28"/>
          <w:szCs w:val="28"/>
          <w:lang w:eastAsia="lv-LV"/>
        </w:rPr>
        <w:t>;</w:t>
      </w:r>
    </w:p>
    <w:p w14:paraId="71088451" w14:textId="77777777"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 xml:space="preserve">7.1.4. bijis artēriju </w:t>
      </w:r>
      <w:proofErr w:type="spellStart"/>
      <w:r w:rsidRPr="00FA22B5">
        <w:rPr>
          <w:rFonts w:ascii="Times New Roman" w:eastAsia="Times New Roman" w:hAnsi="Times New Roman" w:cs="Times New Roman"/>
          <w:iCs/>
          <w:sz w:val="28"/>
          <w:szCs w:val="28"/>
          <w:lang w:eastAsia="lv-LV"/>
        </w:rPr>
        <w:t>aterotrombotisks</w:t>
      </w:r>
      <w:proofErr w:type="spellEnd"/>
      <w:r w:rsidRPr="00FA22B5">
        <w:rPr>
          <w:rFonts w:ascii="Times New Roman" w:eastAsia="Times New Roman" w:hAnsi="Times New Roman" w:cs="Times New Roman"/>
          <w:iCs/>
          <w:sz w:val="28"/>
          <w:szCs w:val="28"/>
          <w:lang w:eastAsia="lv-LV"/>
        </w:rPr>
        <w:t xml:space="preserve"> insults vai </w:t>
      </w:r>
      <w:proofErr w:type="spellStart"/>
      <w:r w:rsidRPr="00FA22B5">
        <w:rPr>
          <w:rFonts w:ascii="Times New Roman" w:eastAsia="Times New Roman" w:hAnsi="Times New Roman" w:cs="Times New Roman"/>
          <w:iCs/>
          <w:sz w:val="28"/>
          <w:szCs w:val="28"/>
          <w:lang w:eastAsia="lv-LV"/>
        </w:rPr>
        <w:t>tranzitora</w:t>
      </w:r>
      <w:proofErr w:type="spellEnd"/>
      <w:r w:rsidRPr="00FA22B5">
        <w:rPr>
          <w:rFonts w:ascii="Times New Roman" w:eastAsia="Times New Roman" w:hAnsi="Times New Roman" w:cs="Times New Roman"/>
          <w:iCs/>
          <w:sz w:val="28"/>
          <w:szCs w:val="28"/>
          <w:lang w:eastAsia="lv-LV"/>
        </w:rPr>
        <w:t xml:space="preserve"> </w:t>
      </w:r>
      <w:proofErr w:type="spellStart"/>
      <w:r w:rsidRPr="00FA22B5">
        <w:rPr>
          <w:rFonts w:ascii="Times New Roman" w:eastAsia="Times New Roman" w:hAnsi="Times New Roman" w:cs="Times New Roman"/>
          <w:iCs/>
          <w:sz w:val="28"/>
          <w:szCs w:val="28"/>
          <w:lang w:eastAsia="lv-LV"/>
        </w:rPr>
        <w:t>išēmiska</w:t>
      </w:r>
      <w:proofErr w:type="spellEnd"/>
      <w:r w:rsidRPr="00FA22B5">
        <w:rPr>
          <w:rFonts w:ascii="Times New Roman" w:eastAsia="Times New Roman" w:hAnsi="Times New Roman" w:cs="Times New Roman"/>
          <w:iCs/>
          <w:sz w:val="28"/>
          <w:szCs w:val="28"/>
          <w:lang w:eastAsia="lv-LV"/>
        </w:rPr>
        <w:t xml:space="preserve"> lēkme;</w:t>
      </w:r>
    </w:p>
    <w:p w14:paraId="6EC9044B" w14:textId="77777777"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 xml:space="preserve">7.1.5. aortas aneirisma vai </w:t>
      </w:r>
      <w:proofErr w:type="spellStart"/>
      <w:r w:rsidRPr="00FA22B5">
        <w:rPr>
          <w:rFonts w:ascii="Times New Roman" w:eastAsia="Times New Roman" w:hAnsi="Times New Roman" w:cs="Times New Roman"/>
          <w:iCs/>
          <w:sz w:val="28"/>
          <w:szCs w:val="28"/>
          <w:lang w:eastAsia="lv-LV"/>
        </w:rPr>
        <w:t>perifēro</w:t>
      </w:r>
      <w:proofErr w:type="spellEnd"/>
      <w:r w:rsidRPr="00FA22B5">
        <w:rPr>
          <w:rFonts w:ascii="Times New Roman" w:eastAsia="Times New Roman" w:hAnsi="Times New Roman" w:cs="Times New Roman"/>
          <w:iCs/>
          <w:sz w:val="28"/>
          <w:szCs w:val="28"/>
          <w:lang w:eastAsia="lv-LV"/>
        </w:rPr>
        <w:t xml:space="preserve"> artēriju slimība;</w:t>
      </w:r>
    </w:p>
    <w:p w14:paraId="30B6AE9A" w14:textId="1B5731CC"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 xml:space="preserve">7.1.6. nešaubīga </w:t>
      </w:r>
      <w:proofErr w:type="spellStart"/>
      <w:r w:rsidRPr="00FA22B5">
        <w:rPr>
          <w:rFonts w:ascii="Times New Roman" w:eastAsia="Times New Roman" w:hAnsi="Times New Roman" w:cs="Times New Roman"/>
          <w:iCs/>
          <w:sz w:val="28"/>
          <w:szCs w:val="28"/>
          <w:lang w:eastAsia="lv-LV"/>
        </w:rPr>
        <w:t>aterosklerotiska</w:t>
      </w:r>
      <w:proofErr w:type="spellEnd"/>
      <w:r w:rsidRPr="00FA22B5">
        <w:rPr>
          <w:rFonts w:ascii="Times New Roman" w:eastAsia="Times New Roman" w:hAnsi="Times New Roman" w:cs="Times New Roman"/>
          <w:iCs/>
          <w:sz w:val="28"/>
          <w:szCs w:val="28"/>
          <w:lang w:eastAsia="lv-LV"/>
        </w:rPr>
        <w:t xml:space="preserve"> </w:t>
      </w:r>
      <w:proofErr w:type="spellStart"/>
      <w:r w:rsidRPr="00FA22B5">
        <w:rPr>
          <w:rFonts w:ascii="Times New Roman" w:eastAsia="Times New Roman" w:hAnsi="Times New Roman" w:cs="Times New Roman"/>
          <w:iCs/>
          <w:sz w:val="28"/>
          <w:szCs w:val="28"/>
          <w:lang w:eastAsia="lv-LV"/>
        </w:rPr>
        <w:t>panga</w:t>
      </w:r>
      <w:proofErr w:type="spellEnd"/>
      <w:r w:rsidRPr="00FA22B5">
        <w:rPr>
          <w:rFonts w:ascii="Times New Roman" w:eastAsia="Times New Roman" w:hAnsi="Times New Roman" w:cs="Times New Roman"/>
          <w:iCs/>
          <w:sz w:val="28"/>
          <w:szCs w:val="28"/>
          <w:lang w:eastAsia="lv-LV"/>
        </w:rPr>
        <w:t xml:space="preserve"> koronārā, miega vai citā artērijā, kas konstatēta </w:t>
      </w:r>
      <w:proofErr w:type="spellStart"/>
      <w:r w:rsidRPr="00FA22B5">
        <w:rPr>
          <w:rFonts w:ascii="Times New Roman" w:eastAsia="Times New Roman" w:hAnsi="Times New Roman" w:cs="Times New Roman"/>
          <w:iCs/>
          <w:sz w:val="28"/>
          <w:szCs w:val="28"/>
          <w:lang w:eastAsia="lv-LV"/>
        </w:rPr>
        <w:t>angiogrāfijā</w:t>
      </w:r>
      <w:proofErr w:type="spellEnd"/>
      <w:r w:rsidRPr="00FA22B5">
        <w:rPr>
          <w:rFonts w:ascii="Times New Roman" w:eastAsia="Times New Roman" w:hAnsi="Times New Roman" w:cs="Times New Roman"/>
          <w:iCs/>
          <w:sz w:val="28"/>
          <w:szCs w:val="28"/>
          <w:lang w:eastAsia="lv-LV"/>
        </w:rPr>
        <w:t xml:space="preserve"> vai </w:t>
      </w:r>
      <w:proofErr w:type="spellStart"/>
      <w:r w:rsidRPr="00FA22B5">
        <w:rPr>
          <w:rFonts w:ascii="Times New Roman" w:eastAsia="Times New Roman" w:hAnsi="Times New Roman" w:cs="Times New Roman"/>
          <w:iCs/>
          <w:sz w:val="28"/>
          <w:szCs w:val="28"/>
          <w:lang w:eastAsia="lv-LV"/>
        </w:rPr>
        <w:t>ultrasonoskopijā</w:t>
      </w:r>
      <w:proofErr w:type="spellEnd"/>
      <w:r w:rsidRPr="00FA22B5">
        <w:rPr>
          <w:rFonts w:ascii="Times New Roman" w:eastAsia="Times New Roman" w:hAnsi="Times New Roman" w:cs="Times New Roman"/>
          <w:iCs/>
          <w:sz w:val="28"/>
          <w:szCs w:val="28"/>
          <w:lang w:eastAsia="lv-LV"/>
        </w:rPr>
        <w:t xml:space="preserve">, vai citā </w:t>
      </w:r>
      <w:proofErr w:type="spellStart"/>
      <w:r w:rsidRPr="00FA22B5">
        <w:rPr>
          <w:rFonts w:ascii="Times New Roman" w:eastAsia="Times New Roman" w:hAnsi="Times New Roman" w:cs="Times New Roman"/>
          <w:iCs/>
          <w:sz w:val="28"/>
          <w:szCs w:val="28"/>
          <w:lang w:eastAsia="lv-LV"/>
        </w:rPr>
        <w:t>neinvazīvā</w:t>
      </w:r>
      <w:proofErr w:type="spellEnd"/>
      <w:r w:rsidRPr="00FA22B5">
        <w:rPr>
          <w:rFonts w:ascii="Times New Roman" w:eastAsia="Times New Roman" w:hAnsi="Times New Roman" w:cs="Times New Roman"/>
          <w:iCs/>
          <w:sz w:val="28"/>
          <w:szCs w:val="28"/>
          <w:lang w:eastAsia="lv-LV"/>
        </w:rPr>
        <w:t xml:space="preserve"> </w:t>
      </w:r>
      <w:proofErr w:type="spellStart"/>
      <w:r w:rsidRPr="00FA22B5">
        <w:rPr>
          <w:rFonts w:ascii="Times New Roman" w:eastAsia="Times New Roman" w:hAnsi="Times New Roman" w:cs="Times New Roman"/>
          <w:iCs/>
          <w:sz w:val="28"/>
          <w:szCs w:val="28"/>
          <w:lang w:eastAsia="lv-LV"/>
        </w:rPr>
        <w:t>attēldiagnostiskā</w:t>
      </w:r>
      <w:proofErr w:type="spellEnd"/>
      <w:r w:rsidRPr="00FA22B5">
        <w:rPr>
          <w:rFonts w:ascii="Times New Roman" w:eastAsia="Times New Roman" w:hAnsi="Times New Roman" w:cs="Times New Roman"/>
          <w:iCs/>
          <w:sz w:val="28"/>
          <w:szCs w:val="28"/>
          <w:lang w:eastAsia="lv-LV"/>
        </w:rPr>
        <w:t xml:space="preserve"> izmeklējumā, izņemot gadījumu, ja asinsvadu sienas vidējā slāņa (</w:t>
      </w:r>
      <w:proofErr w:type="spellStart"/>
      <w:r w:rsidRPr="00FA22B5">
        <w:rPr>
          <w:rFonts w:ascii="Times New Roman" w:eastAsia="Times New Roman" w:hAnsi="Times New Roman" w:cs="Times New Roman"/>
          <w:i/>
          <w:sz w:val="28"/>
          <w:szCs w:val="28"/>
          <w:lang w:eastAsia="lv-LV"/>
        </w:rPr>
        <w:t>intima</w:t>
      </w:r>
      <w:proofErr w:type="spellEnd"/>
      <w:r w:rsidRPr="00FA22B5">
        <w:rPr>
          <w:rFonts w:ascii="Times New Roman" w:eastAsia="Times New Roman" w:hAnsi="Times New Roman" w:cs="Times New Roman"/>
          <w:i/>
          <w:sz w:val="28"/>
          <w:szCs w:val="28"/>
          <w:lang w:eastAsia="lv-LV"/>
        </w:rPr>
        <w:t xml:space="preserve"> </w:t>
      </w:r>
      <w:proofErr w:type="spellStart"/>
      <w:r w:rsidR="009F0C08" w:rsidRPr="00FA22B5">
        <w:rPr>
          <w:rFonts w:ascii="Times New Roman" w:eastAsia="Times New Roman" w:hAnsi="Times New Roman" w:cs="Times New Roman"/>
          <w:i/>
          <w:sz w:val="28"/>
          <w:szCs w:val="28"/>
          <w:lang w:eastAsia="lv-LV"/>
        </w:rPr>
        <w:t>media</w:t>
      </w:r>
      <w:proofErr w:type="spellEnd"/>
      <w:r w:rsidR="009F0C08" w:rsidRPr="00FA22B5">
        <w:rPr>
          <w:rFonts w:ascii="Times New Roman" w:eastAsia="Times New Roman" w:hAnsi="Times New Roman" w:cs="Times New Roman"/>
          <w:iCs/>
          <w:sz w:val="28"/>
          <w:szCs w:val="28"/>
          <w:lang w:eastAsia="lv-LV"/>
        </w:rPr>
        <w:t xml:space="preserve"> </w:t>
      </w:r>
      <w:r w:rsidRPr="00FA22B5">
        <w:rPr>
          <w:rFonts w:ascii="Times New Roman" w:eastAsia="Times New Roman" w:hAnsi="Times New Roman" w:cs="Times New Roman"/>
          <w:iCs/>
          <w:sz w:val="28"/>
          <w:szCs w:val="28"/>
          <w:lang w:eastAsia="lv-LV"/>
        </w:rPr>
        <w:t>sabiezējums (IMT)) biezums ir līdz 1,5 mm;</w:t>
      </w:r>
    </w:p>
    <w:p w14:paraId="6B551F70" w14:textId="77777777"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 xml:space="preserve">7.2. pirmā vai otrā tipa cukura diabēts ar mērķa orgānu bojājumu vai bez tā, ar vienu vai vairākiem sirds un asinsvadu slimību riska faktoriem (smēķēšana, </w:t>
      </w:r>
      <w:proofErr w:type="spellStart"/>
      <w:r w:rsidRPr="00FA22B5">
        <w:rPr>
          <w:rFonts w:ascii="Times New Roman" w:eastAsia="Times New Roman" w:hAnsi="Times New Roman" w:cs="Times New Roman"/>
          <w:iCs/>
          <w:sz w:val="28"/>
          <w:szCs w:val="28"/>
          <w:lang w:eastAsia="lv-LV"/>
        </w:rPr>
        <w:t>hiperholesterinēmija</w:t>
      </w:r>
      <w:proofErr w:type="spellEnd"/>
      <w:r w:rsidRPr="00FA22B5">
        <w:rPr>
          <w:rFonts w:ascii="Times New Roman" w:eastAsia="Times New Roman" w:hAnsi="Times New Roman" w:cs="Times New Roman"/>
          <w:iCs/>
          <w:sz w:val="28"/>
          <w:szCs w:val="28"/>
          <w:lang w:eastAsia="lv-LV"/>
        </w:rPr>
        <w:t xml:space="preserve"> vai izteikta (otrās vai trešās pakāpes) arteriāla hipertensija) vai bez tiem;</w:t>
      </w:r>
    </w:p>
    <w:p w14:paraId="3BA3EF31" w14:textId="77777777"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 xml:space="preserve">7.3. smaga vai mērena hroniska nieru slimība ar </w:t>
      </w:r>
      <w:proofErr w:type="spellStart"/>
      <w:r w:rsidRPr="00FA22B5">
        <w:rPr>
          <w:rFonts w:ascii="Times New Roman" w:eastAsia="Times New Roman" w:hAnsi="Times New Roman" w:cs="Times New Roman"/>
          <w:iCs/>
          <w:sz w:val="28"/>
          <w:szCs w:val="28"/>
          <w:lang w:eastAsia="lv-LV"/>
        </w:rPr>
        <w:t>glomerulu</w:t>
      </w:r>
      <w:proofErr w:type="spellEnd"/>
      <w:r w:rsidRPr="00FA22B5">
        <w:rPr>
          <w:rFonts w:ascii="Times New Roman" w:eastAsia="Times New Roman" w:hAnsi="Times New Roman" w:cs="Times New Roman"/>
          <w:iCs/>
          <w:sz w:val="28"/>
          <w:szCs w:val="28"/>
          <w:lang w:eastAsia="lv-LV"/>
        </w:rPr>
        <w:t xml:space="preserve"> filtrācijas ātrumu, kas zemāks par 59 ml/min/1,73 m</w:t>
      </w:r>
      <w:r w:rsidRPr="00FA22B5">
        <w:rPr>
          <w:rFonts w:ascii="Times New Roman" w:eastAsia="Times New Roman" w:hAnsi="Times New Roman" w:cs="Times New Roman"/>
          <w:iCs/>
          <w:sz w:val="28"/>
          <w:szCs w:val="28"/>
          <w:vertAlign w:val="superscript"/>
          <w:lang w:eastAsia="lv-LV"/>
        </w:rPr>
        <w:t>2</w:t>
      </w:r>
      <w:r w:rsidRPr="00FA22B5">
        <w:rPr>
          <w:rFonts w:ascii="Times New Roman" w:eastAsia="Times New Roman" w:hAnsi="Times New Roman" w:cs="Times New Roman"/>
          <w:iCs/>
          <w:sz w:val="28"/>
          <w:szCs w:val="28"/>
          <w:lang w:eastAsia="lv-LV"/>
        </w:rPr>
        <w:t>;</w:t>
      </w:r>
    </w:p>
    <w:p w14:paraId="1B1C0D09" w14:textId="77777777" w:rsidR="00462AA1"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7.4. smaga (trešās pakāpes) arteriāla hipertensija;</w:t>
      </w:r>
    </w:p>
    <w:p w14:paraId="02637981" w14:textId="7B1E3114" w:rsidR="00A24434" w:rsidRPr="00FA22B5" w:rsidRDefault="00462AA1" w:rsidP="00FA22B5">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FA22B5">
        <w:rPr>
          <w:rFonts w:ascii="Times New Roman" w:eastAsia="Times New Roman" w:hAnsi="Times New Roman" w:cs="Times New Roman"/>
          <w:iCs/>
          <w:sz w:val="28"/>
          <w:szCs w:val="28"/>
          <w:lang w:eastAsia="lv-LV"/>
        </w:rPr>
        <w:t xml:space="preserve">7.5. ģimenes jeb primāra </w:t>
      </w:r>
      <w:proofErr w:type="spellStart"/>
      <w:r w:rsidRPr="00FA22B5">
        <w:rPr>
          <w:rFonts w:ascii="Times New Roman" w:eastAsia="Times New Roman" w:hAnsi="Times New Roman" w:cs="Times New Roman"/>
          <w:iCs/>
          <w:sz w:val="28"/>
          <w:szCs w:val="28"/>
          <w:lang w:eastAsia="lv-LV"/>
        </w:rPr>
        <w:t>hiperlipidēmija</w:t>
      </w:r>
      <w:proofErr w:type="spellEnd"/>
      <w:r w:rsidRPr="00FA22B5">
        <w:rPr>
          <w:rFonts w:ascii="Times New Roman" w:eastAsia="Times New Roman" w:hAnsi="Times New Roman" w:cs="Times New Roman"/>
          <w:iCs/>
          <w:sz w:val="28"/>
          <w:szCs w:val="28"/>
          <w:lang w:eastAsia="lv-LV"/>
        </w:rPr>
        <w:t>.</w:t>
      </w:r>
      <w:r w:rsidR="00A24434" w:rsidRPr="00FA22B5">
        <w:rPr>
          <w:rFonts w:ascii="Times New Roman" w:eastAsia="Times New Roman" w:hAnsi="Times New Roman" w:cs="Times New Roman"/>
          <w:iCs/>
          <w:sz w:val="28"/>
          <w:szCs w:val="28"/>
          <w:lang w:eastAsia="lv-LV"/>
        </w:rPr>
        <w:t>"</w:t>
      </w:r>
    </w:p>
    <w:sectPr w:rsidR="00A24434" w:rsidRPr="00FA22B5" w:rsidSect="00FA22B5">
      <w:headerReference w:type="default" r:id="rId6"/>
      <w:footerReference w:type="default" r:id="rId7"/>
      <w:footerReference w:type="first" r:id="rId8"/>
      <w:pgSz w:w="16838" w:h="11906" w:orient="landscape"/>
      <w:pgMar w:top="1418" w:right="720" w:bottom="141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8336" w14:textId="77777777" w:rsidR="00760C0A" w:rsidRDefault="00760C0A" w:rsidP="00EF0A53">
      <w:pPr>
        <w:spacing w:after="0" w:line="240" w:lineRule="auto"/>
      </w:pPr>
      <w:r>
        <w:separator/>
      </w:r>
    </w:p>
  </w:endnote>
  <w:endnote w:type="continuationSeparator" w:id="0">
    <w:p w14:paraId="7E2C5235" w14:textId="77777777" w:rsidR="00760C0A" w:rsidRDefault="00760C0A" w:rsidP="00EF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5FBE" w14:textId="08BE5C65" w:rsidR="00EF0A53" w:rsidRPr="00FA22B5" w:rsidRDefault="00A24434" w:rsidP="00EF0A53">
    <w:pPr>
      <w:tabs>
        <w:tab w:val="center" w:pos="4513"/>
        <w:tab w:val="right" w:pos="9026"/>
      </w:tabs>
      <w:spacing w:after="0" w:line="240" w:lineRule="auto"/>
      <w:rPr>
        <w:rFonts w:ascii="Times New Roman" w:hAnsi="Times New Roman" w:cs="Times New Roman"/>
        <w:sz w:val="16"/>
        <w:szCs w:val="16"/>
      </w:rPr>
    </w:pPr>
    <w:r w:rsidRPr="00FA22B5">
      <w:rPr>
        <w:rFonts w:ascii="Times New Roman" w:hAnsi="Times New Roman" w:cs="Times New Roman"/>
        <w:sz w:val="16"/>
        <w:szCs w:val="16"/>
      </w:rPr>
      <w:t>N1961_2p1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4BEA" w14:textId="09EB36EE" w:rsidR="009C2CBD" w:rsidRPr="00FA22B5" w:rsidRDefault="00AF1FA2" w:rsidP="009C2CBD">
    <w:pPr>
      <w:tabs>
        <w:tab w:val="center" w:pos="4513"/>
        <w:tab w:val="right" w:pos="9026"/>
      </w:tabs>
      <w:spacing w:after="0" w:line="240" w:lineRule="auto"/>
      <w:rPr>
        <w:rFonts w:ascii="Times New Roman" w:hAnsi="Times New Roman" w:cs="Times New Roman"/>
        <w:sz w:val="16"/>
        <w:szCs w:val="16"/>
      </w:rPr>
    </w:pPr>
    <w:r w:rsidRPr="00AF1FA2">
      <w:rPr>
        <w:rFonts w:ascii="Times New Roman" w:hAnsi="Times New Roman" w:cs="Times New Roman"/>
        <w:sz w:val="16"/>
        <w:szCs w:val="16"/>
      </w:rPr>
      <w:t>N1961_2p1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6540" w14:textId="77777777" w:rsidR="00760C0A" w:rsidRDefault="00760C0A" w:rsidP="00EF0A53">
      <w:pPr>
        <w:spacing w:after="0" w:line="240" w:lineRule="auto"/>
      </w:pPr>
      <w:r>
        <w:separator/>
      </w:r>
    </w:p>
  </w:footnote>
  <w:footnote w:type="continuationSeparator" w:id="0">
    <w:p w14:paraId="3D2BD7F7" w14:textId="77777777" w:rsidR="00760C0A" w:rsidRDefault="00760C0A" w:rsidP="00EF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98461"/>
      <w:docPartObj>
        <w:docPartGallery w:val="Page Numbers (Top of Page)"/>
        <w:docPartUnique/>
      </w:docPartObj>
    </w:sdtPr>
    <w:sdtEndPr>
      <w:rPr>
        <w:rFonts w:ascii="Times New Roman" w:hAnsi="Times New Roman" w:cs="Times New Roman"/>
        <w:noProof/>
        <w:sz w:val="24"/>
        <w:szCs w:val="24"/>
      </w:rPr>
    </w:sdtEndPr>
    <w:sdtContent>
      <w:p w14:paraId="3335877A" w14:textId="05A4E0A4" w:rsidR="00446CD7" w:rsidRPr="00FA22B5" w:rsidRDefault="00446CD7">
        <w:pPr>
          <w:pStyle w:val="Header"/>
          <w:jc w:val="center"/>
          <w:rPr>
            <w:rFonts w:ascii="Times New Roman" w:hAnsi="Times New Roman" w:cs="Times New Roman"/>
            <w:sz w:val="24"/>
            <w:szCs w:val="24"/>
          </w:rPr>
        </w:pPr>
        <w:r w:rsidRPr="00FA22B5">
          <w:rPr>
            <w:rFonts w:ascii="Times New Roman" w:hAnsi="Times New Roman" w:cs="Times New Roman"/>
            <w:sz w:val="24"/>
            <w:szCs w:val="24"/>
          </w:rPr>
          <w:fldChar w:fldCharType="begin"/>
        </w:r>
        <w:r w:rsidRPr="00FA22B5">
          <w:rPr>
            <w:rFonts w:ascii="Times New Roman" w:hAnsi="Times New Roman" w:cs="Times New Roman"/>
            <w:sz w:val="24"/>
            <w:szCs w:val="24"/>
          </w:rPr>
          <w:instrText xml:space="preserve"> PAGE   \* MERGEFORMAT </w:instrText>
        </w:r>
        <w:r w:rsidRPr="00FA22B5">
          <w:rPr>
            <w:rFonts w:ascii="Times New Roman" w:hAnsi="Times New Roman" w:cs="Times New Roman"/>
            <w:sz w:val="24"/>
            <w:szCs w:val="24"/>
          </w:rPr>
          <w:fldChar w:fldCharType="separate"/>
        </w:r>
        <w:r w:rsidRPr="00FA22B5">
          <w:rPr>
            <w:rFonts w:ascii="Times New Roman" w:hAnsi="Times New Roman" w:cs="Times New Roman"/>
            <w:noProof/>
            <w:sz w:val="24"/>
            <w:szCs w:val="24"/>
          </w:rPr>
          <w:t>2</w:t>
        </w:r>
        <w:r w:rsidRPr="00FA22B5">
          <w:rPr>
            <w:rFonts w:ascii="Times New Roman" w:hAnsi="Times New Roman" w:cs="Times New Roman"/>
            <w:noProof/>
            <w:sz w:val="24"/>
            <w:szCs w:val="24"/>
          </w:rPr>
          <w:fldChar w:fldCharType="end"/>
        </w:r>
      </w:p>
    </w:sdtContent>
  </w:sdt>
  <w:p w14:paraId="3650A80E" w14:textId="77777777" w:rsidR="00446CD7" w:rsidRDefault="00446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FA"/>
    <w:rsid w:val="00002AF5"/>
    <w:rsid w:val="00020F09"/>
    <w:rsid w:val="000411A7"/>
    <w:rsid w:val="000C3A36"/>
    <w:rsid w:val="000E582C"/>
    <w:rsid w:val="0012535E"/>
    <w:rsid w:val="00175DC3"/>
    <w:rsid w:val="001D5D38"/>
    <w:rsid w:val="00224836"/>
    <w:rsid w:val="002A11F9"/>
    <w:rsid w:val="002E548A"/>
    <w:rsid w:val="003A0315"/>
    <w:rsid w:val="003E51E1"/>
    <w:rsid w:val="003F4810"/>
    <w:rsid w:val="00446CD7"/>
    <w:rsid w:val="00454968"/>
    <w:rsid w:val="00462AA1"/>
    <w:rsid w:val="004B3536"/>
    <w:rsid w:val="005322F5"/>
    <w:rsid w:val="00594445"/>
    <w:rsid w:val="005A154A"/>
    <w:rsid w:val="005A5889"/>
    <w:rsid w:val="005E592F"/>
    <w:rsid w:val="00692CFA"/>
    <w:rsid w:val="006C3B55"/>
    <w:rsid w:val="00760C0A"/>
    <w:rsid w:val="00830CEB"/>
    <w:rsid w:val="00845013"/>
    <w:rsid w:val="008507DD"/>
    <w:rsid w:val="008B42B8"/>
    <w:rsid w:val="00932B8F"/>
    <w:rsid w:val="00952619"/>
    <w:rsid w:val="0096741D"/>
    <w:rsid w:val="00985018"/>
    <w:rsid w:val="009C2CBD"/>
    <w:rsid w:val="009F0C08"/>
    <w:rsid w:val="009F5704"/>
    <w:rsid w:val="00A24434"/>
    <w:rsid w:val="00A26447"/>
    <w:rsid w:val="00A422FB"/>
    <w:rsid w:val="00A65EA1"/>
    <w:rsid w:val="00A946AF"/>
    <w:rsid w:val="00AB6284"/>
    <w:rsid w:val="00AC305F"/>
    <w:rsid w:val="00AF1FA2"/>
    <w:rsid w:val="00B64387"/>
    <w:rsid w:val="00B84126"/>
    <w:rsid w:val="00BC39B5"/>
    <w:rsid w:val="00C5441E"/>
    <w:rsid w:val="00C900FF"/>
    <w:rsid w:val="00CF691A"/>
    <w:rsid w:val="00DB608A"/>
    <w:rsid w:val="00E04ABE"/>
    <w:rsid w:val="00E82FA5"/>
    <w:rsid w:val="00EE4548"/>
    <w:rsid w:val="00EF01E9"/>
    <w:rsid w:val="00EF0A53"/>
    <w:rsid w:val="00FA22B5"/>
    <w:rsid w:val="00FB5209"/>
    <w:rsid w:val="00FD5F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34F6"/>
  <w15:chartTrackingRefBased/>
  <w15:docId w15:val="{194636A2-5274-4124-9BDC-A7F64C32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1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411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BC39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0A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0A53"/>
  </w:style>
  <w:style w:type="paragraph" w:styleId="Footer">
    <w:name w:val="footer"/>
    <w:basedOn w:val="Normal"/>
    <w:link w:val="FooterChar"/>
    <w:uiPriority w:val="99"/>
    <w:unhideWhenUsed/>
    <w:rsid w:val="00EF0A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0A53"/>
  </w:style>
  <w:style w:type="paragraph" w:styleId="Revision">
    <w:name w:val="Revision"/>
    <w:hidden/>
    <w:uiPriority w:val="99"/>
    <w:semiHidden/>
    <w:rsid w:val="00A24434"/>
    <w:pPr>
      <w:spacing w:after="0" w:line="240" w:lineRule="auto"/>
    </w:pPr>
  </w:style>
  <w:style w:type="paragraph" w:styleId="ListParagraph">
    <w:name w:val="List Paragraph"/>
    <w:basedOn w:val="Normal"/>
    <w:uiPriority w:val="34"/>
    <w:qFormat/>
    <w:rsid w:val="002E548A"/>
    <w:pPr>
      <w:ind w:left="720"/>
      <w:contextualSpacing/>
    </w:p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0978">
      <w:bodyDiv w:val="1"/>
      <w:marLeft w:val="0"/>
      <w:marRight w:val="0"/>
      <w:marTop w:val="0"/>
      <w:marBottom w:val="0"/>
      <w:divBdr>
        <w:top w:val="none" w:sz="0" w:space="0" w:color="auto"/>
        <w:left w:val="none" w:sz="0" w:space="0" w:color="auto"/>
        <w:bottom w:val="none" w:sz="0" w:space="0" w:color="auto"/>
        <w:right w:val="none" w:sz="0" w:space="0" w:color="auto"/>
      </w:divBdr>
    </w:div>
    <w:div w:id="943926721">
      <w:bodyDiv w:val="1"/>
      <w:marLeft w:val="0"/>
      <w:marRight w:val="0"/>
      <w:marTop w:val="0"/>
      <w:marBottom w:val="0"/>
      <w:divBdr>
        <w:top w:val="none" w:sz="0" w:space="0" w:color="auto"/>
        <w:left w:val="none" w:sz="0" w:space="0" w:color="auto"/>
        <w:bottom w:val="none" w:sz="0" w:space="0" w:color="auto"/>
        <w:right w:val="none" w:sz="0" w:space="0" w:color="auto"/>
      </w:divBdr>
      <w:divsChild>
        <w:div w:id="255987881">
          <w:marLeft w:val="0"/>
          <w:marRight w:val="0"/>
          <w:marTop w:val="0"/>
          <w:marBottom w:val="0"/>
          <w:divBdr>
            <w:top w:val="none" w:sz="0" w:space="0" w:color="auto"/>
            <w:left w:val="none" w:sz="0" w:space="0" w:color="auto"/>
            <w:bottom w:val="none" w:sz="0" w:space="0" w:color="auto"/>
            <w:right w:val="none" w:sz="0" w:space="0" w:color="auto"/>
          </w:divBdr>
        </w:div>
      </w:divsChild>
    </w:div>
    <w:div w:id="1878423401">
      <w:bodyDiv w:val="1"/>
      <w:marLeft w:val="0"/>
      <w:marRight w:val="0"/>
      <w:marTop w:val="0"/>
      <w:marBottom w:val="0"/>
      <w:divBdr>
        <w:top w:val="none" w:sz="0" w:space="0" w:color="auto"/>
        <w:left w:val="none" w:sz="0" w:space="0" w:color="auto"/>
        <w:bottom w:val="none" w:sz="0" w:space="0" w:color="auto"/>
        <w:right w:val="none" w:sz="0" w:space="0" w:color="auto"/>
      </w:divBdr>
      <w:divsChild>
        <w:div w:id="1394308247">
          <w:marLeft w:val="0"/>
          <w:marRight w:val="0"/>
          <w:marTop w:val="0"/>
          <w:marBottom w:val="0"/>
          <w:divBdr>
            <w:top w:val="none" w:sz="0" w:space="0" w:color="auto"/>
            <w:left w:val="none" w:sz="0" w:space="0" w:color="auto"/>
            <w:bottom w:val="none" w:sz="0" w:space="0" w:color="auto"/>
            <w:right w:val="none" w:sz="0" w:space="0" w:color="auto"/>
          </w:divBdr>
        </w:div>
      </w:divsChild>
    </w:div>
    <w:div w:id="20517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8025</Words>
  <Characters>4575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Rune</dc:creator>
  <cp:keywords/>
  <dc:description/>
  <cp:lastModifiedBy>Inese Lismane</cp:lastModifiedBy>
  <cp:revision>9</cp:revision>
  <dcterms:created xsi:type="dcterms:W3CDTF">2022-07-14T12:54:00Z</dcterms:created>
  <dcterms:modified xsi:type="dcterms:W3CDTF">2022-07-14T13:01:00Z</dcterms:modified>
</cp:coreProperties>
</file>