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06" w:rsidRPr="009129FF" w:rsidRDefault="00432606" w:rsidP="00432606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4"/>
        </w:rPr>
      </w:pPr>
      <w:r w:rsidRPr="009129FF">
        <w:rPr>
          <w:rFonts w:ascii="Cambria" w:eastAsia="Times New Roman" w:hAnsi="Cambria"/>
          <w:sz w:val="19"/>
          <w:szCs w:val="24"/>
        </w:rPr>
        <w:t>Pielikums Nr. 2A</w:t>
      </w:r>
    </w:p>
    <w:p w:rsidR="00432606" w:rsidRPr="009129FF" w:rsidRDefault="00432606" w:rsidP="00432606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432606" w:rsidRPr="009129FF" w:rsidTr="00276F9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outlineLvl w:val="3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Biedrība "Zaņas makšķernieku klubs"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outlineLvl w:val="3"/>
              <w:rPr>
                <w:rFonts w:ascii="Cambria" w:eastAsia="Times New Roman" w:hAnsi="Cambria"/>
                <w:bCs/>
                <w:sz w:val="19"/>
                <w:szCs w:val="24"/>
              </w:rPr>
            </w:pPr>
            <w:proofErr w:type="spellStart"/>
            <w:r w:rsidRPr="009129FF">
              <w:rPr>
                <w:rFonts w:ascii="Cambria" w:eastAsia="Times New Roman" w:hAnsi="Cambria"/>
                <w:bCs/>
                <w:sz w:val="19"/>
                <w:szCs w:val="24"/>
              </w:rPr>
              <w:t>Reģ</w:t>
            </w:r>
            <w:proofErr w:type="spellEnd"/>
            <w:r w:rsidRPr="009129FF">
              <w:rPr>
                <w:rFonts w:ascii="Cambria" w:eastAsia="Times New Roman" w:hAnsi="Cambria"/>
                <w:bCs/>
                <w:sz w:val="19"/>
                <w:szCs w:val="24"/>
              </w:rPr>
              <w:t>. Nr. 40008113095, "</w:t>
            </w:r>
            <w:proofErr w:type="spellStart"/>
            <w:r w:rsidRPr="009129FF">
              <w:rPr>
                <w:rFonts w:ascii="Cambria" w:eastAsia="Times New Roman" w:hAnsi="Cambria"/>
                <w:bCs/>
                <w:sz w:val="19"/>
                <w:szCs w:val="24"/>
              </w:rPr>
              <w:t>Sūbri</w:t>
            </w:r>
            <w:proofErr w:type="spellEnd"/>
            <w:r w:rsidRPr="009129FF">
              <w:rPr>
                <w:rFonts w:ascii="Cambria" w:eastAsia="Times New Roman" w:hAnsi="Cambria"/>
                <w:bCs/>
                <w:sz w:val="19"/>
                <w:szCs w:val="24"/>
              </w:rPr>
              <w:t>", Zaņas pag., Saldus nov., LV-3897, tālr. nr. 22497127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p w:rsidR="00432606" w:rsidRDefault="00432606" w:rsidP="00276F9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bCs/>
                <w:sz w:val="19"/>
                <w:szCs w:val="24"/>
              </w:rPr>
              <w:t xml:space="preserve">Vienas dienas licence Nr.____ </w:t>
            </w:r>
          </w:p>
          <w:p w:rsidR="00432606" w:rsidRPr="009129FF" w:rsidRDefault="00432606" w:rsidP="00276F97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sz w:val="19"/>
                <w:szCs w:val="24"/>
              </w:rPr>
              <w:t>makšķerēšanai (arī spiningošanai) no krasta vai ledus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Izdota _________________________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096"/>
            </w:tblGrid>
            <w:tr w:rsidR="00432606" w:rsidRPr="009129FF" w:rsidTr="00276F97">
              <w:trPr>
                <w:jc w:val="center"/>
              </w:trPr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  <w:tr w:rsidR="00432606" w:rsidRPr="009129FF" w:rsidTr="00276F97">
              <w:trPr>
                <w:jc w:val="center"/>
              </w:trPr>
              <w:tc>
                <w:tcPr>
                  <w:tcW w:w="4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  <w:r w:rsidRPr="009129FF">
                    <w:rPr>
                      <w:rFonts w:ascii="Cambria" w:eastAsia="Times New Roman" w:hAnsi="Cambria"/>
                      <w:sz w:val="17"/>
                      <w:szCs w:val="17"/>
                    </w:rPr>
                    <w:t>(makšķernieka vārds, uzvārds, personas kods)</w:t>
                  </w:r>
                </w:p>
              </w:tc>
            </w:tr>
          </w:tbl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3545"/>
            </w:tblGrid>
            <w:tr w:rsidR="00432606" w:rsidRPr="009129FF" w:rsidTr="00276F97">
              <w:tc>
                <w:tcPr>
                  <w:tcW w:w="562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  <w:r w:rsidRPr="009129FF">
                    <w:rPr>
                      <w:rFonts w:ascii="Cambria" w:eastAsia="Times New Roman" w:hAnsi="Cambria"/>
                      <w:sz w:val="19"/>
                      <w:szCs w:val="24"/>
                    </w:rPr>
                    <w:t>dzīvo</w:t>
                  </w:r>
                </w:p>
              </w:tc>
              <w:tc>
                <w:tcPr>
                  <w:tcW w:w="41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  <w:tr w:rsidR="00432606" w:rsidRPr="009129FF" w:rsidTr="00276F97">
              <w:tc>
                <w:tcPr>
                  <w:tcW w:w="562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  <w:tc>
                <w:tcPr>
                  <w:tcW w:w="416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  <w:r w:rsidRPr="009129FF">
                    <w:rPr>
                      <w:rFonts w:ascii="Cambria" w:eastAsia="Times New Roman" w:hAnsi="Cambria"/>
                      <w:sz w:val="17"/>
                      <w:szCs w:val="17"/>
                    </w:rPr>
                    <w:t>(adrese)</w:t>
                  </w:r>
                </w:p>
              </w:tc>
            </w:tr>
          </w:tbl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sz w:val="19"/>
                <w:szCs w:val="24"/>
              </w:rPr>
              <w:t>Kas jāzina licences īpašniekam:</w:t>
            </w:r>
          </w:p>
          <w:p w:rsidR="00432606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 xml:space="preserve">1. Atļauts makšķerēt Zaņas dzirnavu dīķi </w:t>
            </w:r>
            <w:r w:rsidRPr="009129FF">
              <w:rPr>
                <w:rFonts w:ascii="Cambria" w:hAnsi="Cambria"/>
                <w:sz w:val="19"/>
                <w:szCs w:val="24"/>
              </w:rPr>
              <w:t>ne agrāk kā vienu stundu pirms saullēkta un ne vēlāk kā vienu stundu pēc saulrieta.</w:t>
            </w:r>
            <w:r w:rsidRPr="009129FF">
              <w:rPr>
                <w:rFonts w:ascii="Cambria" w:eastAsia="Times New Roman" w:hAnsi="Cambria"/>
                <w:sz w:val="19"/>
                <w:szCs w:val="24"/>
              </w:rPr>
              <w:t xml:space="preserve"> 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2. </w:t>
            </w:r>
            <w:r w:rsidRPr="009129FF">
              <w:rPr>
                <w:rFonts w:ascii="Cambria" w:eastAsia="Times New Roman" w:hAnsi="Cambria"/>
                <w:sz w:val="19"/>
                <w:szCs w:val="24"/>
                <w:lang w:eastAsia="lv-LV"/>
              </w:rPr>
              <w:t>M</w:t>
            </w:r>
            <w:r w:rsidRPr="009129FF">
              <w:rPr>
                <w:rFonts w:ascii="Cambria" w:eastAsia="Times New Roman" w:hAnsi="Cambria"/>
                <w:sz w:val="19"/>
                <w:szCs w:val="24"/>
              </w:rPr>
              <w:t>akšķernieka dienas lomā (uz vienu licenci) atļauts paturēt piecas karpas, kuras nav mazākas par 40 cm un citas zivju sugas atbilstoši Ministru Kabineta 22.12.2015.</w:t>
            </w:r>
            <w:r>
              <w:rPr>
                <w:rFonts w:ascii="Cambria" w:eastAsia="Times New Roman" w:hAnsi="Cambria"/>
                <w:sz w:val="19"/>
                <w:szCs w:val="24"/>
              </w:rPr>
              <w:t xml:space="preserve"> </w:t>
            </w:r>
            <w:r w:rsidRPr="009129FF">
              <w:rPr>
                <w:rFonts w:ascii="Cambria" w:eastAsia="Times New Roman" w:hAnsi="Cambria"/>
                <w:sz w:val="19"/>
                <w:szCs w:val="24"/>
              </w:rPr>
              <w:t>noteikumiem Nr. 800 "Makšķerēšanas, vēžošanas un zemūdens medību noteikumi.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3.</w:t>
            </w:r>
            <w:r>
              <w:rPr>
                <w:rFonts w:ascii="Cambria" w:eastAsia="Times New Roman" w:hAnsi="Cambria"/>
                <w:sz w:val="19"/>
                <w:szCs w:val="24"/>
              </w:rPr>
              <w:t xml:space="preserve"> </w:t>
            </w:r>
            <w:r w:rsidRPr="009129FF">
              <w:rPr>
                <w:rFonts w:ascii="Cambria" w:eastAsia="Times New Roman" w:hAnsi="Cambria"/>
                <w:sz w:val="19"/>
                <w:szCs w:val="24"/>
              </w:rPr>
              <w:t>Licencētā makšķerēšana atļauta tikai no biedrības "Zaņas makšķernieku klubs" laivām.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i/>
                <w:sz w:val="19"/>
                <w:szCs w:val="24"/>
              </w:rPr>
              <w:t>Makšķerēšanas beigās aizpildiet lomu uzskaites formu, kuru izsniedz kopā ar licenci. Lomu uzskaites formu un licenci piecu darba dienu laikā nodot tās iegādes vietā vai nosūtīt to licencētās makšķerēšanas organizētājam</w:t>
            </w:r>
            <w:r>
              <w:rPr>
                <w:rFonts w:ascii="Cambria" w:eastAsia="Times New Roman" w:hAnsi="Cambria"/>
                <w:i/>
                <w:sz w:val="19"/>
                <w:szCs w:val="24"/>
              </w:rPr>
              <w:t xml:space="preserve"> ‒</w:t>
            </w:r>
            <w:r w:rsidRPr="009129FF">
              <w:rPr>
                <w:rFonts w:ascii="Cambria" w:eastAsia="Times New Roman" w:hAnsi="Cambria"/>
                <w:i/>
                <w:sz w:val="19"/>
                <w:szCs w:val="24"/>
              </w:rPr>
              <w:t xml:space="preserve"> "Līči", Zaņas pagasts, Saldus novads LV-3897.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Izdota 202__.g."___".________________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outlineLvl w:val="3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Derīga līdz 202__.g. "____’ ___________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outlineLvl w:val="3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outlineLvl w:val="3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bCs/>
                <w:sz w:val="19"/>
                <w:szCs w:val="24"/>
              </w:rPr>
              <w:t xml:space="preserve">Licences cena </w:t>
            </w:r>
            <w:r w:rsidRPr="009129FF">
              <w:rPr>
                <w:rFonts w:ascii="Cambria" w:eastAsia="Times New Roman" w:hAnsi="Cambria"/>
                <w:b/>
                <w:i/>
                <w:sz w:val="19"/>
                <w:szCs w:val="24"/>
                <w:u w:val="single"/>
              </w:rPr>
              <w:t xml:space="preserve">4,00 </w:t>
            </w:r>
            <w:proofErr w:type="spellStart"/>
            <w:r w:rsidRPr="009129FF">
              <w:rPr>
                <w:rFonts w:ascii="Cambria" w:eastAsia="Times New Roman" w:hAnsi="Cambria"/>
                <w:b/>
                <w:i/>
                <w:sz w:val="19"/>
                <w:szCs w:val="24"/>
                <w:u w:val="single"/>
              </w:rPr>
              <w:t>euro</w:t>
            </w:r>
            <w:proofErr w:type="spellEnd"/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Ar licencētās makšķerēšanas noteikumiem iepazinos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691"/>
              <w:gridCol w:w="1326"/>
            </w:tblGrid>
            <w:tr w:rsidR="00432606" w:rsidRPr="009129FF" w:rsidTr="00276F97">
              <w:trPr>
                <w:trHeight w:val="227"/>
              </w:trPr>
              <w:tc>
                <w:tcPr>
                  <w:tcW w:w="1271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  <w:tc>
                <w:tcPr>
                  <w:tcW w:w="1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  <w:tr w:rsidR="00432606" w:rsidRPr="009129FF" w:rsidTr="00276F97">
              <w:trPr>
                <w:trHeight w:val="227"/>
              </w:trPr>
              <w:tc>
                <w:tcPr>
                  <w:tcW w:w="1271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  <w:r w:rsidRPr="009129FF">
                    <w:rPr>
                      <w:rFonts w:ascii="Cambria" w:eastAsia="Times New Roman" w:hAnsi="Cambria"/>
                      <w:sz w:val="17"/>
                      <w:szCs w:val="17"/>
                    </w:rPr>
                    <w:t>(paraksts)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</w:tbl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6" w:rsidRPr="009129FF" w:rsidRDefault="00432606" w:rsidP="00276F97">
            <w:pPr>
              <w:spacing w:after="0" w:line="240" w:lineRule="auto"/>
              <w:jc w:val="both"/>
              <w:outlineLvl w:val="3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sz w:val="19"/>
                <w:szCs w:val="24"/>
              </w:rPr>
              <w:t>Biedrība "Zaņas makšķernieku klubs"</w:t>
            </w:r>
            <w:r w:rsidRPr="009129FF">
              <w:rPr>
                <w:rFonts w:ascii="Cambria" w:eastAsia="Times New Roman" w:hAnsi="Cambria"/>
                <w:b/>
                <w:bCs/>
                <w:sz w:val="19"/>
                <w:szCs w:val="24"/>
              </w:rPr>
              <w:t xml:space="preserve"> 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outlineLvl w:val="3"/>
              <w:rPr>
                <w:rFonts w:ascii="Cambria" w:eastAsia="Times New Roman" w:hAnsi="Cambria"/>
                <w:bCs/>
                <w:sz w:val="19"/>
                <w:szCs w:val="24"/>
              </w:rPr>
            </w:pPr>
            <w:proofErr w:type="spellStart"/>
            <w:r w:rsidRPr="009129FF">
              <w:rPr>
                <w:rFonts w:ascii="Cambria" w:eastAsia="Times New Roman" w:hAnsi="Cambria"/>
                <w:bCs/>
                <w:sz w:val="19"/>
                <w:szCs w:val="24"/>
              </w:rPr>
              <w:t>Reģ</w:t>
            </w:r>
            <w:proofErr w:type="spellEnd"/>
            <w:r w:rsidRPr="009129FF">
              <w:rPr>
                <w:rFonts w:ascii="Cambria" w:eastAsia="Times New Roman" w:hAnsi="Cambria"/>
                <w:bCs/>
                <w:sz w:val="19"/>
                <w:szCs w:val="24"/>
              </w:rPr>
              <w:t>. Nr. 40008113095, "</w:t>
            </w:r>
            <w:proofErr w:type="spellStart"/>
            <w:r w:rsidRPr="009129FF">
              <w:rPr>
                <w:rFonts w:ascii="Cambria" w:eastAsia="Times New Roman" w:hAnsi="Cambria"/>
                <w:bCs/>
                <w:sz w:val="19"/>
                <w:szCs w:val="24"/>
              </w:rPr>
              <w:t>Sūbri</w:t>
            </w:r>
            <w:proofErr w:type="spellEnd"/>
            <w:r w:rsidRPr="009129FF">
              <w:rPr>
                <w:rFonts w:ascii="Cambria" w:eastAsia="Times New Roman" w:hAnsi="Cambria"/>
                <w:bCs/>
                <w:sz w:val="19"/>
                <w:szCs w:val="24"/>
              </w:rPr>
              <w:t>", Zaņas pag., Saldus nov., LV-3897, tālr. nr. 22497127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Vienas dienas licence Nr.____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bCs/>
                <w:sz w:val="19"/>
                <w:szCs w:val="24"/>
              </w:rPr>
              <w:t>m</w:t>
            </w:r>
            <w:r w:rsidRPr="009129FF">
              <w:rPr>
                <w:rFonts w:ascii="Cambria" w:eastAsia="Times New Roman" w:hAnsi="Cambria"/>
                <w:b/>
                <w:sz w:val="19"/>
                <w:szCs w:val="24"/>
              </w:rPr>
              <w:t>akšķerēšanai (arī spiningošanai) no krasta vai ledus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 xml:space="preserve"> Izdota _________________________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096"/>
            </w:tblGrid>
            <w:tr w:rsidR="00432606" w:rsidRPr="009129FF" w:rsidTr="00276F97">
              <w:trPr>
                <w:jc w:val="center"/>
              </w:trPr>
              <w:tc>
                <w:tcPr>
                  <w:tcW w:w="4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  <w:tr w:rsidR="00432606" w:rsidRPr="009129FF" w:rsidTr="00276F97">
              <w:trPr>
                <w:jc w:val="center"/>
              </w:trPr>
              <w:tc>
                <w:tcPr>
                  <w:tcW w:w="4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  <w:r w:rsidRPr="009129FF">
                    <w:rPr>
                      <w:rFonts w:ascii="Cambria" w:eastAsia="Times New Roman" w:hAnsi="Cambria"/>
                      <w:sz w:val="17"/>
                      <w:szCs w:val="17"/>
                    </w:rPr>
                    <w:t>(makšķernieka vārds, uzvārds, personas kods)</w:t>
                  </w:r>
                </w:p>
              </w:tc>
            </w:tr>
          </w:tbl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3545"/>
            </w:tblGrid>
            <w:tr w:rsidR="00432606" w:rsidRPr="009129FF" w:rsidTr="00276F97">
              <w:tc>
                <w:tcPr>
                  <w:tcW w:w="562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  <w:r w:rsidRPr="009129FF">
                    <w:rPr>
                      <w:rFonts w:ascii="Cambria" w:eastAsia="Times New Roman" w:hAnsi="Cambria"/>
                      <w:sz w:val="19"/>
                      <w:szCs w:val="24"/>
                    </w:rPr>
                    <w:t>dzīvo</w:t>
                  </w:r>
                </w:p>
              </w:tc>
              <w:tc>
                <w:tcPr>
                  <w:tcW w:w="41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  <w:tr w:rsidR="00432606" w:rsidRPr="009129FF" w:rsidTr="00276F97">
              <w:tc>
                <w:tcPr>
                  <w:tcW w:w="562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  <w:tc>
                <w:tcPr>
                  <w:tcW w:w="416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  <w:r w:rsidRPr="009129FF">
                    <w:rPr>
                      <w:rFonts w:ascii="Cambria" w:eastAsia="Times New Roman" w:hAnsi="Cambria"/>
                      <w:sz w:val="17"/>
                      <w:szCs w:val="17"/>
                    </w:rPr>
                    <w:t>(adrese)</w:t>
                  </w:r>
                </w:p>
              </w:tc>
            </w:tr>
          </w:tbl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sz w:val="19"/>
                <w:szCs w:val="24"/>
              </w:rPr>
              <w:t>Kas jāzina licences īpašniekam:</w:t>
            </w:r>
          </w:p>
          <w:p w:rsidR="00432606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 xml:space="preserve">1. Atļauts makšķerēt Zaņas dzirnavu dīķi </w:t>
            </w:r>
            <w:r w:rsidRPr="009129FF">
              <w:rPr>
                <w:rFonts w:ascii="Cambria" w:hAnsi="Cambria"/>
                <w:sz w:val="19"/>
                <w:szCs w:val="24"/>
              </w:rPr>
              <w:t>ne agrāk kā vienu stundu pirms saullēkta un ne vēlāk kā vienu stundu pēc saulrieta.</w:t>
            </w:r>
            <w:r w:rsidRPr="009129FF">
              <w:rPr>
                <w:rFonts w:ascii="Cambria" w:eastAsia="Times New Roman" w:hAnsi="Cambria"/>
                <w:sz w:val="19"/>
                <w:szCs w:val="24"/>
              </w:rPr>
              <w:t xml:space="preserve"> 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2. </w:t>
            </w:r>
            <w:r w:rsidRPr="009129FF">
              <w:rPr>
                <w:rFonts w:ascii="Cambria" w:eastAsia="Times New Roman" w:hAnsi="Cambria"/>
                <w:sz w:val="19"/>
                <w:szCs w:val="24"/>
                <w:lang w:eastAsia="lv-LV"/>
              </w:rPr>
              <w:t>M</w:t>
            </w:r>
            <w:r w:rsidRPr="009129FF">
              <w:rPr>
                <w:rFonts w:ascii="Cambria" w:eastAsia="Times New Roman" w:hAnsi="Cambria"/>
                <w:sz w:val="19"/>
                <w:szCs w:val="24"/>
              </w:rPr>
              <w:t>akšķernieka dienas lomā (uz vienu licenci) atļauts paturēt piecas karpas, kuras nav mazākas par 40 cm un citas zivju sugas atbilstoši Ministru Kabineta 22.12.2015.</w:t>
            </w:r>
            <w:r>
              <w:rPr>
                <w:rFonts w:ascii="Cambria" w:eastAsia="Times New Roman" w:hAnsi="Cambria"/>
                <w:sz w:val="19"/>
                <w:szCs w:val="24"/>
              </w:rPr>
              <w:t xml:space="preserve"> </w:t>
            </w:r>
            <w:r w:rsidRPr="009129FF">
              <w:rPr>
                <w:rFonts w:ascii="Cambria" w:eastAsia="Times New Roman" w:hAnsi="Cambria"/>
                <w:sz w:val="19"/>
                <w:szCs w:val="24"/>
              </w:rPr>
              <w:t>noteikumiem Nr. 800 "Makšķerēšanas, vēžošanas un zemūdens medību noteikumi.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3. Licencētā makšķerēšana atļauta tikai no biedrības "Zaņas makšķernieku klubs" laivām.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i/>
                <w:sz w:val="19"/>
                <w:szCs w:val="24"/>
              </w:rPr>
              <w:t>Makšķerēšanas beigās aizpildiet lomu uzskaites formu, kuru izsniedz kopā ar licenci. Lomu uzskaites formu un licenci piecu darba dienu laikā nodot tās iegādes vietā vai nosūtīt to licencētās makšķerēšanas organizētājam</w:t>
            </w:r>
            <w:r>
              <w:rPr>
                <w:rFonts w:ascii="Cambria" w:eastAsia="Times New Roman" w:hAnsi="Cambria"/>
                <w:i/>
                <w:sz w:val="19"/>
                <w:szCs w:val="24"/>
              </w:rPr>
              <w:t xml:space="preserve"> ‒</w:t>
            </w:r>
            <w:r w:rsidRPr="009129FF">
              <w:rPr>
                <w:rFonts w:ascii="Cambria" w:eastAsia="Times New Roman" w:hAnsi="Cambria"/>
                <w:i/>
                <w:sz w:val="19"/>
                <w:szCs w:val="24"/>
              </w:rPr>
              <w:t xml:space="preserve"> "Līči", Zaņas pagasts, Saldus novads, LV-3897.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Izdota 202__.g."___".________________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Derīga līdz 202__.g. "____’ ___________</w:t>
            </w:r>
          </w:p>
          <w:p w:rsidR="00432606" w:rsidRPr="009129FF" w:rsidRDefault="00432606" w:rsidP="00276F97">
            <w:pPr>
              <w:spacing w:after="0" w:line="240" w:lineRule="auto"/>
              <w:jc w:val="both"/>
              <w:outlineLvl w:val="3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outlineLvl w:val="3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b/>
                <w:bCs/>
                <w:sz w:val="19"/>
                <w:szCs w:val="24"/>
              </w:rPr>
              <w:t xml:space="preserve">Licences cena </w:t>
            </w:r>
            <w:r w:rsidRPr="009129FF">
              <w:rPr>
                <w:rFonts w:ascii="Cambria" w:eastAsia="Times New Roman" w:hAnsi="Cambria"/>
                <w:b/>
                <w:i/>
                <w:sz w:val="19"/>
                <w:szCs w:val="24"/>
                <w:u w:val="single"/>
              </w:rPr>
              <w:t xml:space="preserve">4,00 </w:t>
            </w:r>
            <w:proofErr w:type="spellStart"/>
            <w:r w:rsidRPr="009129FF">
              <w:rPr>
                <w:rFonts w:ascii="Cambria" w:eastAsia="Times New Roman" w:hAnsi="Cambria"/>
                <w:b/>
                <w:i/>
                <w:sz w:val="19"/>
                <w:szCs w:val="24"/>
                <w:u w:val="single"/>
              </w:rPr>
              <w:t>euro</w:t>
            </w:r>
            <w:proofErr w:type="spellEnd"/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401"/>
              <w:gridCol w:w="818"/>
            </w:tblGrid>
            <w:tr w:rsidR="00432606" w:rsidRPr="009129FF" w:rsidTr="00276F97">
              <w:trPr>
                <w:trHeight w:val="227"/>
              </w:trPr>
              <w:tc>
                <w:tcPr>
                  <w:tcW w:w="2127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  <w:r w:rsidRPr="009129FF">
                    <w:rPr>
                      <w:rFonts w:ascii="Cambria" w:eastAsia="Times New Roman" w:hAnsi="Cambria"/>
                      <w:sz w:val="19"/>
                      <w:szCs w:val="24"/>
                    </w:rPr>
                    <w:t>Licences saņēmējs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  <w:tr w:rsidR="00432606" w:rsidRPr="009129FF" w:rsidTr="00276F97">
              <w:trPr>
                <w:trHeight w:val="227"/>
              </w:trPr>
              <w:tc>
                <w:tcPr>
                  <w:tcW w:w="2127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  <w:r w:rsidRPr="009129FF">
                    <w:rPr>
                      <w:rFonts w:ascii="Cambria" w:eastAsia="Times New Roman" w:hAnsi="Cambria"/>
                      <w:sz w:val="17"/>
                      <w:szCs w:val="17"/>
                    </w:rPr>
                    <w:t>(paraksts)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  <w:tr w:rsidR="00432606" w:rsidRPr="009129FF" w:rsidTr="00276F97">
              <w:trPr>
                <w:trHeight w:val="227"/>
              </w:trPr>
              <w:tc>
                <w:tcPr>
                  <w:tcW w:w="2127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  <w:r w:rsidRPr="009129FF">
                    <w:rPr>
                      <w:rFonts w:ascii="Cambria" w:eastAsia="Times New Roman" w:hAnsi="Cambria"/>
                      <w:sz w:val="19"/>
                      <w:szCs w:val="24"/>
                    </w:rPr>
                    <w:t>Licences izsniedzējs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  <w:tr w:rsidR="00432606" w:rsidRPr="009129FF" w:rsidTr="00276F97">
              <w:trPr>
                <w:trHeight w:val="227"/>
              </w:trPr>
              <w:tc>
                <w:tcPr>
                  <w:tcW w:w="2127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17"/>
                      <w:szCs w:val="17"/>
                    </w:rPr>
                  </w:pPr>
                  <w:r w:rsidRPr="009129FF">
                    <w:rPr>
                      <w:rFonts w:ascii="Cambria" w:eastAsia="Times New Roman" w:hAnsi="Cambria"/>
                      <w:sz w:val="17"/>
                      <w:szCs w:val="17"/>
                    </w:rPr>
                    <w:t>(paraksts)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sz w:val="19"/>
                      <w:szCs w:val="24"/>
                    </w:rPr>
                  </w:pPr>
                </w:p>
              </w:tc>
            </w:tr>
          </w:tbl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9"/>
                <w:szCs w:val="24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73"/>
              <w:gridCol w:w="2023"/>
            </w:tblGrid>
            <w:tr w:rsidR="00432606" w:rsidRPr="009129FF" w:rsidTr="00276F97">
              <w:trPr>
                <w:trHeight w:val="227"/>
              </w:trPr>
              <w:tc>
                <w:tcPr>
                  <w:tcW w:w="2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9"/>
                      <w:szCs w:val="24"/>
                    </w:rPr>
                  </w:pPr>
                </w:p>
              </w:tc>
              <w:tc>
                <w:tcPr>
                  <w:tcW w:w="2346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9"/>
                      <w:szCs w:val="24"/>
                    </w:rPr>
                  </w:pPr>
                </w:p>
              </w:tc>
            </w:tr>
            <w:tr w:rsidR="00432606" w:rsidRPr="009129FF" w:rsidTr="00276F97">
              <w:trPr>
                <w:trHeight w:val="227"/>
              </w:trPr>
              <w:tc>
                <w:tcPr>
                  <w:tcW w:w="234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  <w:sz w:val="17"/>
                      <w:szCs w:val="17"/>
                    </w:rPr>
                  </w:pPr>
                  <w:r w:rsidRPr="009129FF">
                    <w:rPr>
                      <w:rFonts w:ascii="Cambria" w:eastAsia="Times New Roman" w:hAnsi="Cambria"/>
                      <w:sz w:val="17"/>
                      <w:szCs w:val="17"/>
                    </w:rPr>
                    <w:t>(z.v.)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:rsidR="00432606" w:rsidRPr="009129FF" w:rsidRDefault="00432606" w:rsidP="00276F97">
                  <w:pPr>
                    <w:spacing w:after="0" w:line="240" w:lineRule="auto"/>
                    <w:jc w:val="both"/>
                    <w:rPr>
                      <w:rFonts w:ascii="Cambria" w:eastAsia="Times New Roman" w:hAnsi="Cambria"/>
                      <w:b/>
                      <w:bCs/>
                      <w:sz w:val="19"/>
                      <w:szCs w:val="24"/>
                    </w:rPr>
                  </w:pPr>
                </w:p>
              </w:tc>
            </w:tr>
          </w:tbl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</w:p>
          <w:p w:rsidR="00432606" w:rsidRPr="009129FF" w:rsidRDefault="00432606" w:rsidP="00276F97">
            <w:pPr>
              <w:spacing w:after="0" w:line="240" w:lineRule="auto"/>
              <w:jc w:val="both"/>
              <w:rPr>
                <w:rFonts w:ascii="Cambria" w:eastAsia="Times New Roman" w:hAnsi="Cambria"/>
                <w:sz w:val="19"/>
                <w:szCs w:val="24"/>
              </w:rPr>
            </w:pPr>
            <w:r w:rsidRPr="009129FF">
              <w:rPr>
                <w:rFonts w:ascii="Cambria" w:eastAsia="Times New Roman" w:hAnsi="Cambria"/>
                <w:sz w:val="19"/>
                <w:szCs w:val="24"/>
              </w:rPr>
              <w:t>202___.g."____"._____________</w:t>
            </w:r>
          </w:p>
        </w:tc>
      </w:tr>
    </w:tbl>
    <w:p w:rsidR="00432606" w:rsidRPr="009129FF" w:rsidRDefault="00432606" w:rsidP="00432606">
      <w:pPr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4"/>
        </w:rPr>
      </w:pPr>
      <w:r w:rsidRPr="009129FF">
        <w:rPr>
          <w:rFonts w:ascii="Cambria" w:eastAsia="Times New Roman" w:hAnsi="Cambria"/>
          <w:sz w:val="19"/>
          <w:szCs w:val="24"/>
        </w:rPr>
        <w:t xml:space="preserve">          </w:t>
      </w:r>
    </w:p>
    <w:p w:rsidR="006A7B00" w:rsidRDefault="006A7B00" w:rsidP="00432606">
      <w:bookmarkStart w:id="0" w:name="_GoBack"/>
      <w:bookmarkEnd w:id="0"/>
    </w:p>
    <w:sectPr w:rsidR="006A7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06"/>
    <w:rsid w:val="00432606"/>
    <w:rsid w:val="006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0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06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2021-07-30T07:32:00Z</dcterms:created>
  <dcterms:modified xsi:type="dcterms:W3CDTF">2021-07-30T07:33:00Z</dcterms:modified>
</cp:coreProperties>
</file>