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78" w:rsidRPr="00CF1B6E" w:rsidRDefault="00FE4478" w:rsidP="00FE4478">
      <w:pPr>
        <w:spacing w:before="130" w:line="260" w:lineRule="exact"/>
        <w:ind w:firstLine="539"/>
        <w:jc w:val="right"/>
        <w:rPr>
          <w:rFonts w:ascii="Cambria" w:hAnsi="Cambria"/>
          <w:sz w:val="19"/>
        </w:rPr>
      </w:pPr>
      <w:r w:rsidRPr="00CF1B6E">
        <w:rPr>
          <w:rFonts w:ascii="Cambria" w:hAnsi="Cambria"/>
          <w:sz w:val="19"/>
        </w:rPr>
        <w:t>3. </w:t>
      </w:r>
      <w:proofErr w:type="spellStart"/>
      <w:proofErr w:type="gramStart"/>
      <w:r w:rsidRPr="00CF1B6E">
        <w:rPr>
          <w:rFonts w:ascii="Cambria" w:hAnsi="Cambria"/>
          <w:sz w:val="19"/>
        </w:rPr>
        <w:t>pielikums</w:t>
      </w:r>
      <w:proofErr w:type="spellEnd"/>
      <w:proofErr w:type="gramEnd"/>
      <w:r w:rsidRPr="00CF1B6E">
        <w:rPr>
          <w:rFonts w:ascii="Cambria" w:hAnsi="Cambria"/>
          <w:sz w:val="19"/>
        </w:rPr>
        <w:t xml:space="preserve"> </w:t>
      </w:r>
      <w:r>
        <w:rPr>
          <w:rFonts w:ascii="Cambria" w:hAnsi="Cambria"/>
          <w:sz w:val="19"/>
        </w:rPr>
        <w:br/>
      </w:r>
      <w:proofErr w:type="spellStart"/>
      <w:r w:rsidRPr="00CF1B6E">
        <w:rPr>
          <w:rFonts w:ascii="Cambria" w:hAnsi="Cambria"/>
          <w:sz w:val="19"/>
        </w:rPr>
        <w:t>Ministru</w:t>
      </w:r>
      <w:proofErr w:type="spellEnd"/>
      <w:r w:rsidRPr="00CF1B6E">
        <w:rPr>
          <w:rFonts w:ascii="Cambria" w:hAnsi="Cambria"/>
          <w:sz w:val="19"/>
        </w:rPr>
        <w:t xml:space="preserve"> </w:t>
      </w:r>
      <w:proofErr w:type="spellStart"/>
      <w:r w:rsidRPr="00CF1B6E">
        <w:rPr>
          <w:rFonts w:ascii="Cambria" w:hAnsi="Cambria"/>
          <w:sz w:val="19"/>
        </w:rPr>
        <w:t>kabineta</w:t>
      </w:r>
      <w:proofErr w:type="spellEnd"/>
      <w:r w:rsidRPr="00CF1B6E">
        <w:rPr>
          <w:rFonts w:ascii="Cambria" w:hAnsi="Cambria"/>
          <w:sz w:val="19"/>
        </w:rPr>
        <w:t xml:space="preserve"> </w:t>
      </w:r>
      <w:r>
        <w:rPr>
          <w:rFonts w:ascii="Cambria" w:hAnsi="Cambria"/>
          <w:sz w:val="19"/>
        </w:rPr>
        <w:br/>
      </w:r>
      <w:r w:rsidRPr="00CF1B6E">
        <w:rPr>
          <w:rFonts w:ascii="Cambria" w:hAnsi="Cambria"/>
          <w:sz w:val="19"/>
        </w:rPr>
        <w:t>2021. </w:t>
      </w:r>
      <w:proofErr w:type="spellStart"/>
      <w:proofErr w:type="gramStart"/>
      <w:r w:rsidRPr="00CF1B6E">
        <w:rPr>
          <w:rFonts w:ascii="Cambria" w:hAnsi="Cambria"/>
          <w:sz w:val="19"/>
        </w:rPr>
        <w:t>gada</w:t>
      </w:r>
      <w:proofErr w:type="spellEnd"/>
      <w:proofErr w:type="gramEnd"/>
      <w:r w:rsidRPr="00CF1B6E">
        <w:rPr>
          <w:rFonts w:ascii="Cambria" w:hAnsi="Cambria"/>
          <w:sz w:val="19"/>
        </w:rPr>
        <w:t xml:space="preserve"> 6. </w:t>
      </w:r>
      <w:proofErr w:type="spellStart"/>
      <w:proofErr w:type="gramStart"/>
      <w:r w:rsidRPr="00CF1B6E">
        <w:rPr>
          <w:rFonts w:ascii="Cambria" w:hAnsi="Cambria"/>
          <w:sz w:val="19"/>
        </w:rPr>
        <w:t>jūlija</w:t>
      </w:r>
      <w:proofErr w:type="spellEnd"/>
      <w:proofErr w:type="gramEnd"/>
      <w:r>
        <w:rPr>
          <w:rFonts w:ascii="Cambria" w:hAnsi="Cambria"/>
          <w:sz w:val="19"/>
        </w:rPr>
        <w:br/>
      </w:r>
      <w:proofErr w:type="spellStart"/>
      <w:r w:rsidRPr="00CF1B6E">
        <w:rPr>
          <w:rFonts w:ascii="Cambria" w:hAnsi="Cambria"/>
          <w:sz w:val="19"/>
        </w:rPr>
        <w:t>noteikumiem</w:t>
      </w:r>
      <w:proofErr w:type="spellEnd"/>
      <w:r w:rsidRPr="00CF1B6E">
        <w:rPr>
          <w:rFonts w:ascii="Cambria" w:hAnsi="Cambria"/>
          <w:sz w:val="19"/>
        </w:rPr>
        <w:t xml:space="preserve"> </w:t>
      </w:r>
      <w:proofErr w:type="spellStart"/>
      <w:r w:rsidRPr="00CF1B6E">
        <w:rPr>
          <w:rFonts w:ascii="Cambria" w:hAnsi="Cambria"/>
          <w:sz w:val="19"/>
        </w:rPr>
        <w:t>Nr</w:t>
      </w:r>
      <w:proofErr w:type="spellEnd"/>
      <w:r w:rsidRPr="00CF1B6E">
        <w:rPr>
          <w:rFonts w:ascii="Cambria" w:hAnsi="Cambria"/>
          <w:sz w:val="19"/>
        </w:rPr>
        <w:t>. 467</w:t>
      </w:r>
    </w:p>
    <w:p w:rsidR="00FE4478" w:rsidRPr="00CF1B6E" w:rsidRDefault="00FE4478" w:rsidP="00FE4478">
      <w:pPr>
        <w:spacing w:before="360"/>
        <w:ind w:left="567" w:right="567"/>
        <w:jc w:val="center"/>
        <w:rPr>
          <w:rFonts w:ascii="Cambria" w:hAnsi="Cambria"/>
          <w:b/>
          <w:bCs/>
          <w:sz w:val="22"/>
          <w:lang w:val="lv-LV"/>
        </w:rPr>
      </w:pPr>
      <w:r w:rsidRPr="00CF1B6E">
        <w:rPr>
          <w:rFonts w:ascii="Cambria" w:hAnsi="Cambria"/>
          <w:b/>
          <w:sz w:val="22"/>
          <w:lang w:val="lv-LV"/>
        </w:rPr>
        <w:t>Iespējamā uzņēmuma darbība</w:t>
      </w:r>
      <w:r w:rsidRPr="00CF1B6E">
        <w:rPr>
          <w:rFonts w:ascii="Cambria" w:hAnsi="Cambria"/>
          <w:b/>
          <w:sz w:val="22"/>
          <w:shd w:val="clear" w:color="auto" w:fill="FFFFFF"/>
          <w:lang w:val="lv-LV"/>
        </w:rPr>
        <w:t xml:space="preserve">, ja atbalsts netiek piešķirts </w:t>
      </w:r>
    </w:p>
    <w:p w:rsidR="00FE4478" w:rsidRPr="00CF1B6E" w:rsidRDefault="00FE4478" w:rsidP="00FE4478">
      <w:pPr>
        <w:spacing w:before="130" w:line="260" w:lineRule="exact"/>
        <w:ind w:firstLine="539"/>
        <w:jc w:val="both"/>
        <w:rPr>
          <w:rFonts w:ascii="Cambria" w:hAnsi="Cambria"/>
          <w:sz w:val="19"/>
          <w:lang w:val="lv-LV"/>
        </w:rPr>
      </w:pPr>
    </w:p>
    <w:p w:rsidR="00FE4478" w:rsidRPr="00CF1B6E" w:rsidRDefault="00FE4478" w:rsidP="00FE4478">
      <w:pPr>
        <w:pStyle w:val="tvhtml"/>
        <w:shd w:val="clear" w:color="auto" w:fill="FFFFFF"/>
        <w:spacing w:before="130" w:beforeAutospacing="0" w:after="0" w:afterAutospacing="0" w:line="260" w:lineRule="exact"/>
        <w:ind w:firstLine="539"/>
        <w:jc w:val="center"/>
        <w:rPr>
          <w:rFonts w:ascii="Cambria" w:hAnsi="Cambria"/>
          <w:sz w:val="19"/>
        </w:rPr>
      </w:pPr>
      <w:r w:rsidRPr="00CF1B6E">
        <w:rPr>
          <w:rFonts w:ascii="Cambria" w:hAnsi="Cambria"/>
          <w:sz w:val="19"/>
        </w:rPr>
        <w:t>(Aizpilda lielie uzņēmumi – pretendenti, kas atbilst</w:t>
      </w:r>
      <w:r w:rsidRPr="00CF1B6E">
        <w:rPr>
          <w:rFonts w:ascii="Cambria" w:hAnsi="Cambria"/>
          <w:sz w:val="19"/>
          <w:shd w:val="clear" w:color="auto" w:fill="FFFFFF"/>
        </w:rPr>
        <w:t xml:space="preserve"> Komisijas regulas Nr. 702/2014 2. panta 26. punktā noteiktajai definīcijai</w:t>
      </w:r>
      <w:r w:rsidRPr="00CF1B6E">
        <w:rPr>
          <w:rFonts w:ascii="Cambria" w:hAnsi="Cambria"/>
          <w:sz w:val="19"/>
        </w:rPr>
        <w:t>)</w:t>
      </w:r>
    </w:p>
    <w:p w:rsidR="00FE4478" w:rsidRPr="00CF1B6E" w:rsidRDefault="00FE4478" w:rsidP="00FE4478">
      <w:pPr>
        <w:spacing w:before="130" w:line="260" w:lineRule="exact"/>
        <w:ind w:firstLine="539"/>
        <w:jc w:val="both"/>
        <w:rPr>
          <w:rFonts w:ascii="Cambria" w:hAnsi="Cambria"/>
          <w:sz w:val="19"/>
          <w:lang w:val="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8296"/>
      </w:tblGrid>
      <w:tr w:rsidR="00FE4478" w:rsidRPr="00CF1B6E" w:rsidTr="0083445A">
        <w:tc>
          <w:tcPr>
            <w:tcW w:w="0" w:type="auto"/>
            <w:shd w:val="clear" w:color="auto" w:fill="FFFFFF"/>
            <w:hideMark/>
          </w:tcPr>
          <w:p w:rsidR="00FE4478" w:rsidRPr="00CF1B6E" w:rsidRDefault="00FE4478" w:rsidP="0083445A">
            <w:pPr>
              <w:rPr>
                <w:rFonts w:ascii="Cambria" w:hAnsi="Cambria" w:cs="Arial Unicode MS"/>
                <w:color w:val="000000"/>
                <w:sz w:val="19"/>
                <w:lang w:val="lv-LV"/>
              </w:rPr>
            </w:pPr>
            <w:r w:rsidRPr="00CF1B6E">
              <w:rPr>
                <w:rFonts w:ascii="Cambria" w:hAnsi="Cambria"/>
                <w:sz w:val="19"/>
                <w:lang w:val="lv-LV"/>
              </w:rPr>
              <w:t>Pamato atbalsta stimulējošo ietekmi*, sniedzot skaidrojumu par stimulējošo ietekmi un norādot precīzu skaitlisko informāciju (piemēram, cik daudz, kādā apmērā, par cik procentiem)</w:t>
            </w:r>
          </w:p>
        </w:tc>
      </w:tr>
      <w:tr w:rsidR="00FE4478" w:rsidRPr="00CF1B6E" w:rsidTr="0083445A">
        <w:tc>
          <w:tcPr>
            <w:tcW w:w="5000" w:type="pct"/>
            <w:shd w:val="clear" w:color="auto" w:fill="FFFFFF"/>
            <w:hideMark/>
          </w:tcPr>
          <w:p w:rsidR="00FE4478" w:rsidRPr="00CF1B6E" w:rsidRDefault="00FE4478" w:rsidP="0083445A">
            <w:pPr>
              <w:rPr>
                <w:rFonts w:ascii="Cambria" w:hAnsi="Cambria" w:cs="Arial Unicode MS"/>
                <w:i/>
                <w:color w:val="000000"/>
                <w:sz w:val="19"/>
                <w:lang w:val="lv-LV"/>
              </w:rPr>
            </w:pPr>
            <w:r w:rsidRPr="00CF1B6E">
              <w:rPr>
                <w:rFonts w:ascii="Cambria" w:hAnsi="Cambria"/>
                <w:i/>
                <w:iCs/>
                <w:sz w:val="19"/>
                <w:lang w:val="lv-LV"/>
              </w:rPr>
              <w:t xml:space="preserve">Skaidrojums </w:t>
            </w:r>
            <w:r w:rsidRPr="00CF1B6E">
              <w:rPr>
                <w:rFonts w:ascii="Cambria" w:hAnsi="Cambria"/>
                <w:i/>
                <w:sz w:val="19"/>
                <w:lang w:val="lv-LV"/>
              </w:rPr>
              <w:t>(ne vairāk par 100 vārdiem)</w:t>
            </w:r>
          </w:p>
          <w:p w:rsidR="00FE4478" w:rsidRDefault="00FE4478" w:rsidP="0083445A">
            <w:pPr>
              <w:pStyle w:val="tvhtml"/>
              <w:spacing w:before="0" w:beforeAutospacing="0" w:after="0" w:afterAutospacing="0"/>
              <w:rPr>
                <w:rFonts w:ascii="Cambria" w:hAnsi="Cambria"/>
                <w:i/>
                <w:iCs/>
                <w:spacing w:val="-2"/>
                <w:sz w:val="19"/>
                <w:szCs w:val="20"/>
              </w:rPr>
            </w:pPr>
          </w:p>
          <w:p w:rsidR="00FE4478" w:rsidRPr="00CF1B6E" w:rsidRDefault="00FE4478" w:rsidP="0083445A">
            <w:pPr>
              <w:pStyle w:val="tvhtml"/>
              <w:spacing w:before="0" w:beforeAutospacing="0" w:after="0" w:afterAutospacing="0"/>
              <w:rPr>
                <w:rFonts w:ascii="Cambria" w:hAnsi="Cambria"/>
                <w:i/>
                <w:iCs/>
                <w:spacing w:val="-2"/>
                <w:sz w:val="19"/>
              </w:rPr>
            </w:pPr>
            <w:r w:rsidRPr="00CF1B6E">
              <w:rPr>
                <w:rFonts w:ascii="Cambria" w:hAnsi="Cambria"/>
                <w:i/>
                <w:iCs/>
                <w:spacing w:val="-2"/>
                <w:sz w:val="19"/>
                <w:szCs w:val="20"/>
              </w:rPr>
              <w:t>Paskaidro, kā pretendents ar iespējamo atbalstu spētu saglabāt vai uzlabot piedāvāto pakalpojumu salīdzinājumā ar situāciju pirms atbalsta saņemšanas</w:t>
            </w:r>
          </w:p>
        </w:tc>
      </w:tr>
    </w:tbl>
    <w:p w:rsidR="00FE4478" w:rsidRPr="00CF1B6E" w:rsidRDefault="00FE4478" w:rsidP="00FE4478">
      <w:pPr>
        <w:pStyle w:val="tvhtml"/>
        <w:shd w:val="clear" w:color="auto" w:fill="FFFFFF"/>
        <w:spacing w:before="130" w:beforeAutospacing="0" w:after="0" w:afterAutospacing="0" w:line="260" w:lineRule="exact"/>
        <w:ind w:firstLine="539"/>
        <w:jc w:val="both"/>
        <w:rPr>
          <w:rFonts w:ascii="Cambria" w:hAnsi="Cambria"/>
          <w:sz w:val="19"/>
          <w:szCs w:val="20"/>
        </w:rPr>
      </w:pPr>
    </w:p>
    <w:p w:rsidR="00711EB7" w:rsidRPr="00FE4478" w:rsidRDefault="00FE4478" w:rsidP="00FE4478">
      <w:pPr>
        <w:pStyle w:val="tvhtml"/>
        <w:shd w:val="clear" w:color="auto" w:fill="FFFFFF"/>
        <w:spacing w:before="130" w:beforeAutospacing="0" w:after="0" w:afterAutospacing="0" w:line="260" w:lineRule="exact"/>
        <w:ind w:firstLine="539"/>
        <w:jc w:val="both"/>
        <w:rPr>
          <w:rFonts w:ascii="Cambria" w:hAnsi="Cambria"/>
          <w:sz w:val="17"/>
          <w:szCs w:val="17"/>
        </w:rPr>
      </w:pPr>
      <w:r w:rsidRPr="00CF1B6E">
        <w:rPr>
          <w:rFonts w:ascii="Cambria" w:hAnsi="Cambria"/>
          <w:sz w:val="17"/>
          <w:szCs w:val="17"/>
        </w:rPr>
        <w:t xml:space="preserve">Piezīme. * Stimulējoša ietekme rodas, ja ar iespējamo atbalstu uzņēmuma rīcība mainās tā, ka tas iesaistās nozares attīstību veicinošās papildu darbībās, kuras bez šāda atbalsta nevarētu īstenot vai īstenotu ierobežotā vai atšķirīgā veidā. Tomēr atbalsts nedrīkst subsidēt darbības izmaksas, kas uzņēmumam rastos jebkurā gadījumā, un tas nedrīkst kompensēt parastu </w:t>
      </w:r>
      <w:proofErr w:type="spellStart"/>
      <w:r w:rsidRPr="00CF1B6E">
        <w:rPr>
          <w:rFonts w:ascii="Cambria" w:hAnsi="Cambria"/>
          <w:sz w:val="17"/>
          <w:szCs w:val="17"/>
        </w:rPr>
        <w:t>darījumdarbības</w:t>
      </w:r>
      <w:proofErr w:type="spellEnd"/>
      <w:r w:rsidRPr="00CF1B6E">
        <w:rPr>
          <w:rFonts w:ascii="Cambria" w:hAnsi="Cambria"/>
          <w:sz w:val="17"/>
          <w:szCs w:val="17"/>
        </w:rPr>
        <w:t xml:space="preserve"> risku.</w:t>
      </w:r>
      <w:bookmarkStart w:id="0" w:name="_GoBack"/>
      <w:bookmarkEnd w:id="0"/>
    </w:p>
    <w:sectPr w:rsidR="00711EB7" w:rsidRPr="00FE44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78"/>
    <w:rsid w:val="000754BB"/>
    <w:rsid w:val="00D60BED"/>
    <w:rsid w:val="00FE44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81418-028F-4450-8C63-DDC0F728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47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FE44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2021-07-09T06:03:00Z</dcterms:created>
  <dcterms:modified xsi:type="dcterms:W3CDTF">2021-07-09T06:03:00Z</dcterms:modified>
</cp:coreProperties>
</file>