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ED" w:rsidRPr="00CB585E" w:rsidRDefault="007A4EED" w:rsidP="007A4EED">
      <w:pPr>
        <w:spacing w:before="130" w:line="260" w:lineRule="exact"/>
        <w:ind w:firstLine="539"/>
        <w:jc w:val="right"/>
        <w:rPr>
          <w:rFonts w:ascii="Cambria" w:hAnsi="Cambria"/>
          <w:sz w:val="19"/>
          <w:lang w:val="lv-LV"/>
        </w:rPr>
      </w:pPr>
      <w:r>
        <w:rPr>
          <w:rFonts w:ascii="Cambria" w:hAnsi="Cambria"/>
          <w:sz w:val="19"/>
          <w:lang w:val="lv-LV"/>
        </w:rPr>
        <w:t>3</w:t>
      </w:r>
      <w:r w:rsidRPr="00CB585E">
        <w:rPr>
          <w:rFonts w:ascii="Cambria" w:hAnsi="Cambria"/>
          <w:sz w:val="19"/>
          <w:lang w:val="lv-LV"/>
        </w:rPr>
        <w:t>. pielikums</w:t>
      </w:r>
      <w:r w:rsidRPr="00CB585E">
        <w:rPr>
          <w:rFonts w:ascii="Cambria" w:hAnsi="Cambria"/>
          <w:sz w:val="19"/>
          <w:lang w:val="lv-LV"/>
        </w:rPr>
        <w:br/>
        <w:t>Finan</w:t>
      </w:r>
      <w:r>
        <w:rPr>
          <w:rFonts w:ascii="Cambria" w:hAnsi="Cambria"/>
          <w:sz w:val="19"/>
          <w:lang w:val="lv-LV"/>
        </w:rPr>
        <w:t>šu un kapitāla tirgus komisijas</w:t>
      </w:r>
      <w:r>
        <w:rPr>
          <w:rFonts w:ascii="Cambria" w:hAnsi="Cambria"/>
          <w:sz w:val="19"/>
          <w:lang w:val="lv-LV"/>
        </w:rPr>
        <w:br/>
      </w:r>
      <w:r w:rsidRPr="00CB585E">
        <w:rPr>
          <w:rFonts w:ascii="Cambria" w:hAnsi="Cambria"/>
          <w:sz w:val="19"/>
          <w:lang w:val="lv-LV"/>
        </w:rPr>
        <w:t xml:space="preserve"> 05.01.2021. normatīvajiem noteikumiem Nr. </w:t>
      </w:r>
      <w:r>
        <w:rPr>
          <w:rFonts w:ascii="Cambria" w:hAnsi="Cambria"/>
          <w:sz w:val="19"/>
          <w:lang w:val="lv-LV"/>
        </w:rPr>
        <w:t>2</w:t>
      </w:r>
    </w:p>
    <w:p w:rsidR="007A4EED" w:rsidRPr="00CB585E" w:rsidRDefault="007A4EED" w:rsidP="007A4EED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  <w:lang w:val="lv-LV"/>
        </w:rPr>
      </w:pPr>
      <w:r w:rsidRPr="00CB585E">
        <w:rPr>
          <w:rFonts w:ascii="Cambria" w:hAnsi="Cambria"/>
          <w:b/>
          <w:sz w:val="22"/>
          <w:szCs w:val="28"/>
          <w:lang w:val="lv-LV"/>
        </w:rPr>
        <w:t>Sūdzību skaits ieguldījumu pakalpojumu sniegšanas jomā</w:t>
      </w:r>
    </w:p>
    <w:p w:rsidR="007A4EED" w:rsidRPr="00CB585E" w:rsidRDefault="007A4EED" w:rsidP="007A4EED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  <w:lang w:val="lv-LV"/>
        </w:rPr>
      </w:pPr>
    </w:p>
    <w:p w:rsidR="007A4EED" w:rsidRPr="00CB585E" w:rsidRDefault="007A4EED" w:rsidP="007A4EED">
      <w:pPr>
        <w:pStyle w:val="ListParagraph"/>
        <w:spacing w:before="130" w:line="260" w:lineRule="exact"/>
        <w:ind w:left="0" w:firstLine="539"/>
        <w:contextualSpacing w:val="0"/>
        <w:rPr>
          <w:rFonts w:ascii="Cambria" w:hAnsi="Cambria"/>
          <w:sz w:val="19"/>
          <w:lang w:val="lv-LV"/>
        </w:rPr>
      </w:pPr>
      <w:r w:rsidRPr="00CB585E">
        <w:rPr>
          <w:rFonts w:ascii="Cambria" w:hAnsi="Cambria"/>
          <w:sz w:val="19"/>
          <w:lang w:val="lv-LV"/>
        </w:rPr>
        <w:t>Tirgus dalībnieka nosaukums:</w:t>
      </w:r>
    </w:p>
    <w:p w:rsidR="007A4EED" w:rsidRPr="00CB585E" w:rsidRDefault="007A4EED" w:rsidP="007A4EED">
      <w:pPr>
        <w:pStyle w:val="ListParagraph"/>
        <w:spacing w:before="130" w:line="260" w:lineRule="exact"/>
        <w:ind w:left="0" w:firstLine="539"/>
        <w:contextualSpacing w:val="0"/>
        <w:rPr>
          <w:rFonts w:ascii="Cambria" w:hAnsi="Cambria"/>
          <w:sz w:val="19"/>
          <w:lang w:val="lv-LV"/>
        </w:rPr>
      </w:pPr>
    </w:p>
    <w:p w:rsidR="007A4EED" w:rsidRPr="00CB585E" w:rsidRDefault="007A4EED" w:rsidP="007A4EED">
      <w:pPr>
        <w:pStyle w:val="ListParagraph"/>
        <w:spacing w:before="130" w:line="260" w:lineRule="exact"/>
        <w:ind w:left="0" w:firstLine="539"/>
        <w:contextualSpacing w:val="0"/>
        <w:rPr>
          <w:rFonts w:ascii="Cambria" w:hAnsi="Cambria"/>
          <w:sz w:val="19"/>
          <w:lang w:val="lv-LV"/>
        </w:rPr>
      </w:pPr>
      <w:r>
        <w:rPr>
          <w:rFonts w:ascii="Cambria" w:hAnsi="Cambria"/>
          <w:sz w:val="19"/>
          <w:lang w:val="lv-LV"/>
        </w:rPr>
        <w:t>Izpildītāja vārds, uzvārds:</w:t>
      </w:r>
    </w:p>
    <w:p w:rsidR="007A4EED" w:rsidRPr="00CB585E" w:rsidRDefault="007A4EED" w:rsidP="007A4EED">
      <w:pPr>
        <w:pStyle w:val="ListParagraph"/>
        <w:spacing w:before="130" w:line="260" w:lineRule="exact"/>
        <w:ind w:left="0" w:firstLine="539"/>
        <w:contextualSpacing w:val="0"/>
        <w:rPr>
          <w:rFonts w:ascii="Cambria" w:hAnsi="Cambria"/>
          <w:sz w:val="19"/>
          <w:lang w:val="lv-LV"/>
        </w:rPr>
      </w:pPr>
      <w:r>
        <w:rPr>
          <w:rFonts w:ascii="Cambria" w:hAnsi="Cambria"/>
          <w:sz w:val="19"/>
          <w:lang w:val="lv-LV"/>
        </w:rPr>
        <w:t>Izpildītāja e-pasta adrese:</w:t>
      </w:r>
    </w:p>
    <w:p w:rsidR="007A4EED" w:rsidRPr="00CB585E" w:rsidRDefault="007A4EED" w:rsidP="007A4EED">
      <w:pPr>
        <w:pStyle w:val="ListParagraph"/>
        <w:spacing w:before="130" w:line="260" w:lineRule="exact"/>
        <w:ind w:left="0" w:firstLine="539"/>
        <w:contextualSpacing w:val="0"/>
        <w:rPr>
          <w:rFonts w:ascii="Cambria" w:hAnsi="Cambria"/>
          <w:sz w:val="19"/>
          <w:lang w:val="lv-LV"/>
        </w:rPr>
      </w:pPr>
      <w:r>
        <w:rPr>
          <w:rFonts w:ascii="Cambria" w:hAnsi="Cambria"/>
          <w:sz w:val="19"/>
          <w:lang w:val="lv-LV"/>
        </w:rPr>
        <w:t>Izpildītāja tālruņa numurs:</w:t>
      </w:r>
    </w:p>
    <w:p w:rsidR="007A4EED" w:rsidRPr="00CB585E" w:rsidRDefault="007A4EED" w:rsidP="007A4EED">
      <w:pPr>
        <w:spacing w:before="130" w:line="260" w:lineRule="exact"/>
        <w:ind w:firstLine="539"/>
        <w:rPr>
          <w:rFonts w:ascii="Cambria" w:hAnsi="Cambria"/>
          <w:sz w:val="19"/>
          <w:szCs w:val="28"/>
          <w:lang w:val="lv-LV"/>
        </w:rPr>
      </w:pPr>
      <w:r>
        <w:rPr>
          <w:rFonts w:ascii="Cambria" w:hAnsi="Cambria"/>
          <w:sz w:val="19"/>
          <w:lang w:val="lv-LV"/>
        </w:rPr>
        <w:t>Pārskata perioda beigu datums:</w:t>
      </w:r>
    </w:p>
    <w:p w:rsidR="007A4EED" w:rsidRPr="00CB585E" w:rsidRDefault="007A4EED" w:rsidP="007A4EED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  <w:lang w:val="lv-LV"/>
        </w:rPr>
      </w:pPr>
    </w:p>
    <w:p w:rsidR="007A4EED" w:rsidRPr="00CB585E" w:rsidRDefault="007A4EED" w:rsidP="007A4EED">
      <w:pPr>
        <w:pStyle w:val="ListParagraph"/>
        <w:tabs>
          <w:tab w:val="left" w:pos="284"/>
        </w:tabs>
        <w:spacing w:before="130" w:after="120" w:line="260" w:lineRule="exact"/>
        <w:ind w:left="0" w:firstLine="539"/>
        <w:contextualSpacing w:val="0"/>
        <w:jc w:val="both"/>
        <w:rPr>
          <w:rFonts w:ascii="Cambria" w:hAnsi="Cambria"/>
          <w:sz w:val="19"/>
          <w:lang w:val="lv-LV"/>
        </w:rPr>
      </w:pPr>
      <w:r w:rsidRPr="00CB585E">
        <w:rPr>
          <w:rFonts w:ascii="Cambria" w:hAnsi="Cambria"/>
          <w:sz w:val="19"/>
          <w:lang w:val="lv-LV"/>
        </w:rPr>
        <w:t>1. Sūdzību skaits pārskata periodā pēc sūdzības iemesla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7"/>
        <w:gridCol w:w="963"/>
        <w:gridCol w:w="1219"/>
        <w:gridCol w:w="1221"/>
        <w:gridCol w:w="1277"/>
        <w:gridCol w:w="1185"/>
      </w:tblGrid>
      <w:tr w:rsidR="007A4EED" w:rsidRPr="00AB4261" w:rsidTr="0073306C"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sz w:val="19"/>
                <w:lang w:val="lv-LV"/>
              </w:rPr>
              <w:t>Saņemtas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 xml:space="preserve">Slēgtas (pamatotās un nepamatotās kopā) 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 xml:space="preserve">No slēgtajām – apmierinātās (pamatotās) 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 xml:space="preserve">No slēgtajām – atzītās par nepamatotām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>Pārskata perioda beigās vēl ir izskatīšanas procesā</w:t>
            </w:r>
          </w:p>
        </w:tc>
      </w:tr>
      <w:tr w:rsidR="007A4EED" w:rsidRPr="00AB4261" w:rsidTr="0073306C">
        <w:tc>
          <w:tcPr>
            <w:tcW w:w="9888" w:type="dxa"/>
            <w:gridSpan w:val="6"/>
            <w:shd w:val="clear" w:color="000000" w:fill="DDD9C4"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Rīkojumu izpilde klientu vārdā/rīkojumu pieņemšana un nosūtīšana </w:t>
            </w:r>
          </w:p>
          <w:p w:rsidR="007A4EED" w:rsidRPr="00AB4261" w:rsidRDefault="007A4EED" w:rsidP="0073306C">
            <w:pPr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Execution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orders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behalf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clients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Reception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and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transmission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orders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)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Klientam sniedzamās informācijas trūkums vai tās kvalitāte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Quality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lack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information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provided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to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the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client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Neatbilstība klienta interesēm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Lack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appropriateness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for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the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client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Līguma noteikumi, maksas un atlīdzība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Terms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contract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fees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charges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Vispārējie pakalpojumi, tai skaitā finanšu instrumentu turēšanas pakalpojumi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General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admin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customer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services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including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custody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safekeeping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services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))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Sūdzības, kas saistītas ar investora līdzekļu izņemšanu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Issue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relation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to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withdrawal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investor's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funds</w:t>
            </w:r>
            <w:proofErr w:type="spellEnd"/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Citas sūdzības </w:t>
            </w:r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Other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) </w:t>
            </w:r>
            <w:r w:rsidRPr="00AB4261">
              <w:rPr>
                <w:rFonts w:ascii="Cambria" w:hAnsi="Cambria"/>
                <w:iCs/>
                <w:color w:val="000000"/>
                <w:sz w:val="19"/>
                <w:lang w:val="lv-LV"/>
              </w:rPr>
              <w:t>(paskaidrot laukā "Piezīmes")</w:t>
            </w:r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9888" w:type="dxa"/>
            <w:gridSpan w:val="6"/>
            <w:shd w:val="clear" w:color="000000" w:fill="DDD9C4"/>
            <w:vAlign w:val="bottom"/>
            <w:hideMark/>
          </w:tcPr>
          <w:p w:rsidR="007A4EED" w:rsidRPr="00AB4261" w:rsidRDefault="007A4EED" w:rsidP="0073306C">
            <w:pPr>
              <w:pageBreakBefore/>
              <w:jc w:val="center"/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lastRenderedPageBreak/>
              <w:t>Portfeļa pārvaldība</w:t>
            </w:r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</w:p>
          <w:p w:rsidR="007A4EED" w:rsidRPr="00AB4261" w:rsidRDefault="007A4EED" w:rsidP="0073306C">
            <w:pPr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Portfolio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management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)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Klientam sniedzamās informācijas trūkums vai tās kvalitāte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Quality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lack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information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provided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to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the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client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Nepiemērotība klientam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Lack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suitability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for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the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client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Līguma noteikumi, maksas un atlīdzība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Terms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contract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fees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charges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Vispārējie pakalpojumi, tai skaitā finanšu instrumentu turēšanas pakalpojumi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General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admin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customer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services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including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custody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safekeeping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services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))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Sūdzības, kas saistītas ar investora līdzekļu izņemšanu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Issue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relation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to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withdrawal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investor's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funds</w:t>
            </w:r>
            <w:proofErr w:type="spellEnd"/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Citas sūdzības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Other</w:t>
            </w:r>
            <w:proofErr w:type="spellEnd"/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)</w:t>
            </w: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 (paskaidrot laukā "Piezīmes") 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9888" w:type="dxa"/>
            <w:gridSpan w:val="6"/>
            <w:shd w:val="clear" w:color="000000" w:fill="DDD9C4"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Ieguldījumu konsultācijas </w:t>
            </w:r>
          </w:p>
          <w:p w:rsidR="007A4EED" w:rsidRPr="00AB4261" w:rsidRDefault="007A4EED" w:rsidP="0073306C">
            <w:pPr>
              <w:jc w:val="center"/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Investment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advice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)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Klientam sniedzamās informācijas trūkums vai tās kvalitāte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Quality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lack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information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provided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to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the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client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Nepiemērotība klientam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Lack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suitability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for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the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client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Līguma noteikumi, maksas un atlīdzība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Terms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contract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fees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charges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Vispārējie pakalpojumi, tai skaitā finanšu instrumentu turēšanas pakalpojumi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General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admin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customer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services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including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custody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safekeeping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services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))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Sūdzības, kas saistītas ar investora līdzekļu izņemšanu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Issue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relation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to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withdrawal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investor's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funds</w:t>
            </w:r>
            <w:proofErr w:type="spellEnd"/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>Citas sūdzības 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Other</w:t>
            </w:r>
            <w:proofErr w:type="spellEnd"/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) (paskaidrot laukā "Piezīmes") 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9888" w:type="dxa"/>
            <w:gridSpan w:val="6"/>
            <w:shd w:val="clear" w:color="000000" w:fill="DDD9C4"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>Sūdzības, kas neattiecas uz konkrētu FITL noteiktu pakalpojumu</w:t>
            </w:r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</w:p>
          <w:p w:rsidR="007A4EED" w:rsidRPr="00AB4261" w:rsidRDefault="007A4EED" w:rsidP="0073306C">
            <w:pPr>
              <w:jc w:val="center"/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Complaint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not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related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to a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specific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MiFID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service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)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Klientam sniedzamās informācijas trūkums vai tās kvalitāte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Quality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lack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lastRenderedPageBreak/>
              <w:t>information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provided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to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the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client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lastRenderedPageBreak/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lastRenderedPageBreak/>
              <w:t xml:space="preserve">Līguma noteikumi, maksas un atlīdzība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Terms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contract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fees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charges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Vispārējie pakalpojumi, tai skaitā finanšu instrumentu turēšanas pakalpojumi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General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admin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customer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services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including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custody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safekeeping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services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))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Nelicencētu pakalpojumu piedāvāšana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Unauthorised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business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being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offered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or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carried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out</w:t>
            </w:r>
            <w:proofErr w:type="spellEnd"/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Sūdzības, kas saistītas ar investora līdzekļu izņemšanu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Issue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relation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to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withdrawal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investor's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funds</w:t>
            </w:r>
            <w:proofErr w:type="spellEnd"/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)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>Citas sūdzības 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Other</w:t>
            </w:r>
            <w:proofErr w:type="spellEnd"/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) (paskaidrot laukā "Piezīmes") 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Kopā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9888" w:type="dxa"/>
            <w:gridSpan w:val="6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Piezīmes</w:t>
            </w:r>
          </w:p>
        </w:tc>
      </w:tr>
      <w:tr w:rsidR="007A4EED" w:rsidRPr="00AB4261" w:rsidTr="0073306C">
        <w:tc>
          <w:tcPr>
            <w:tcW w:w="9888" w:type="dxa"/>
            <w:gridSpan w:val="6"/>
            <w:shd w:val="clear" w:color="auto" w:fill="auto"/>
            <w:noWrap/>
            <w:vAlign w:val="bottom"/>
          </w:tcPr>
          <w:p w:rsidR="007A4EED" w:rsidRPr="00AB4261" w:rsidRDefault="007A4EED" w:rsidP="0073306C">
            <w:pPr>
              <w:rPr>
                <w:rFonts w:ascii="Cambria" w:hAnsi="Cambria"/>
                <w:i/>
                <w:iCs/>
                <w:sz w:val="19"/>
                <w:lang w:val="lv-LV"/>
              </w:rPr>
            </w:pPr>
          </w:p>
        </w:tc>
      </w:tr>
    </w:tbl>
    <w:p w:rsidR="007A4EED" w:rsidRPr="00CB585E" w:rsidRDefault="007A4EED" w:rsidP="007A4EED">
      <w:pPr>
        <w:pStyle w:val="ListParagraph"/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lang w:val="lv-LV"/>
        </w:rPr>
      </w:pPr>
    </w:p>
    <w:p w:rsidR="007A4EED" w:rsidRPr="00CB585E" w:rsidRDefault="007A4EED" w:rsidP="007A4EED">
      <w:pPr>
        <w:pStyle w:val="ListParagraph"/>
        <w:tabs>
          <w:tab w:val="left" w:pos="284"/>
        </w:tabs>
        <w:spacing w:after="120" w:line="260" w:lineRule="exact"/>
        <w:ind w:left="0" w:firstLine="539"/>
        <w:contextualSpacing w:val="0"/>
        <w:jc w:val="both"/>
        <w:rPr>
          <w:rFonts w:ascii="Cambria" w:hAnsi="Cambria"/>
          <w:sz w:val="19"/>
          <w:lang w:val="lv-LV"/>
        </w:rPr>
      </w:pPr>
      <w:r w:rsidRPr="00CB585E">
        <w:rPr>
          <w:rFonts w:ascii="Cambria" w:hAnsi="Cambria"/>
          <w:sz w:val="19"/>
          <w:lang w:val="lv-LV"/>
        </w:rPr>
        <w:t>2. Sūdzību skaits pārskata periodā pēc finanšu instrumenta/produkta veida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5"/>
        <w:gridCol w:w="896"/>
        <w:gridCol w:w="1237"/>
        <w:gridCol w:w="1237"/>
        <w:gridCol w:w="1254"/>
        <w:gridCol w:w="1203"/>
      </w:tblGrid>
      <w:tr w:rsidR="007A4EED" w:rsidRPr="00AB4261" w:rsidTr="0073306C"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sz w:val="19"/>
                <w:lang w:val="lv-LV"/>
              </w:rPr>
              <w:t>Saņemtas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 xml:space="preserve">Slēgtas (pamatotās un nepamatotās kopā)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 xml:space="preserve">No slēgtajām – apmierinātās (pamatotās)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 xml:space="preserve">No slēgtajām – atzītās par nepamatotām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>Pārskata perioda beigās vēl ir izskatīšanas procesā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Akcijas, izņemot strukturētos vērtspapīrus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Shares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stock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equities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excluding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structured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securities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Obligācijas un parāda vērtspapīri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Bonds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debentures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loan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stock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debt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securities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Strukturētie vērtspapīri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Structured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securities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including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structured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funds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Naudas tirgus instrumenti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Money-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market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securities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Ieguldījumu fondu ieguldījumu apliecības/daļas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Units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Shares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in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collective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investment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undertaking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Iespēju līgumi, standartizēti tirdzniecības vietās tirgoti nākotnes līgumi, mijmaiņas līgumi, garantijas, nākotnes līgumi un jebkādi citi atvasināto instrumentu līgumi </w:t>
            </w:r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lastRenderedPageBreak/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Options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,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futures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,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swaps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,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warrants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,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forward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rate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agreements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and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any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other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derivative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contracts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lastRenderedPageBreak/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lastRenderedPageBreak/>
              <w:t xml:space="preserve">Finanšu līgumi par starpību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Financial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contracts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for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differences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pageBreakBefore/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lastRenderedPageBreak/>
              <w:t xml:space="preserve">Citi ieguldījumu produkti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Other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investment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products</w:t>
            </w:r>
            <w:proofErr w:type="spellEnd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funds</w:t>
            </w:r>
            <w:proofErr w:type="spellEnd"/>
            <w:r w:rsidRPr="00AB4261">
              <w:rPr>
                <w:rFonts w:ascii="Cambria" w:hAnsi="Cambria"/>
                <w:i/>
                <w:sz w:val="19"/>
                <w:lang w:val="lv-LV"/>
              </w:rPr>
              <w:t xml:space="preserve">) </w:t>
            </w:r>
            <w:r w:rsidRPr="00AB4261">
              <w:rPr>
                <w:rFonts w:ascii="Cambria" w:hAnsi="Cambria"/>
                <w:sz w:val="19"/>
                <w:lang w:val="lv-LV"/>
              </w:rPr>
              <w:t xml:space="preserve">(paskaidrot laukā "Piezīmes")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Kopā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9740" w:type="dxa"/>
            <w:gridSpan w:val="6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i/>
                <w:iCs/>
                <w:sz w:val="19"/>
                <w:lang w:val="lv-LV"/>
              </w:rPr>
            </w:pPr>
            <w:r w:rsidRPr="00AB4261">
              <w:rPr>
                <w:rFonts w:ascii="Cambria" w:hAnsi="Cambria"/>
                <w:i/>
                <w:iCs/>
                <w:sz w:val="19"/>
                <w:lang w:val="lv-LV"/>
              </w:rPr>
              <w:t>Piezīmes</w:t>
            </w:r>
          </w:p>
        </w:tc>
      </w:tr>
      <w:tr w:rsidR="007A4EED" w:rsidRPr="00AB4261" w:rsidTr="0073306C">
        <w:tc>
          <w:tcPr>
            <w:tcW w:w="9740" w:type="dxa"/>
            <w:gridSpan w:val="6"/>
            <w:shd w:val="clear" w:color="auto" w:fill="auto"/>
            <w:noWrap/>
            <w:vAlign w:val="bottom"/>
          </w:tcPr>
          <w:p w:rsidR="007A4EED" w:rsidRPr="00AB4261" w:rsidRDefault="007A4EED" w:rsidP="0073306C">
            <w:pPr>
              <w:rPr>
                <w:rFonts w:ascii="Cambria" w:hAnsi="Cambria"/>
                <w:i/>
                <w:iCs/>
                <w:sz w:val="19"/>
                <w:lang w:val="lv-LV"/>
              </w:rPr>
            </w:pPr>
          </w:p>
        </w:tc>
      </w:tr>
    </w:tbl>
    <w:p w:rsidR="007A4EED" w:rsidRPr="00CB585E" w:rsidRDefault="007A4EED" w:rsidP="007A4EED">
      <w:pPr>
        <w:pStyle w:val="ListParagraph"/>
        <w:spacing w:before="130" w:line="260" w:lineRule="exact"/>
        <w:ind w:left="0" w:firstLine="539"/>
        <w:contextualSpacing w:val="0"/>
        <w:rPr>
          <w:rFonts w:ascii="Cambria" w:hAnsi="Cambria"/>
          <w:sz w:val="19"/>
          <w:lang w:val="lv-LV"/>
        </w:rPr>
      </w:pPr>
    </w:p>
    <w:p w:rsidR="007A4EED" w:rsidRPr="00CB585E" w:rsidRDefault="007A4EED" w:rsidP="007A4EED">
      <w:pPr>
        <w:pStyle w:val="ListParagraph"/>
        <w:tabs>
          <w:tab w:val="left" w:pos="284"/>
        </w:tabs>
        <w:spacing w:after="120" w:line="260" w:lineRule="exact"/>
        <w:ind w:left="0" w:firstLine="539"/>
        <w:contextualSpacing w:val="0"/>
        <w:jc w:val="both"/>
        <w:rPr>
          <w:rFonts w:ascii="Cambria" w:hAnsi="Cambria"/>
          <w:sz w:val="19"/>
          <w:lang w:val="lv-LV"/>
        </w:rPr>
      </w:pPr>
      <w:r w:rsidRPr="00CB585E">
        <w:rPr>
          <w:rFonts w:ascii="Cambria" w:hAnsi="Cambria"/>
          <w:sz w:val="19"/>
          <w:lang w:val="lv-LV"/>
        </w:rPr>
        <w:t xml:space="preserve">3. Sūdzību skaits pārskata periodā attiecībā uz </w:t>
      </w:r>
      <w:proofErr w:type="spellStart"/>
      <w:r w:rsidRPr="00CB585E">
        <w:rPr>
          <w:rFonts w:ascii="Cambria" w:hAnsi="Cambria"/>
          <w:sz w:val="19"/>
          <w:lang w:val="lv-LV"/>
        </w:rPr>
        <w:t>kriptoaktīviem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5"/>
        <w:gridCol w:w="896"/>
        <w:gridCol w:w="1237"/>
        <w:gridCol w:w="1237"/>
        <w:gridCol w:w="1254"/>
        <w:gridCol w:w="1203"/>
      </w:tblGrid>
      <w:tr w:rsidR="007A4EED" w:rsidRPr="00AB4261" w:rsidTr="0073306C"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sz w:val="19"/>
                <w:lang w:val="lv-LV"/>
              </w:rPr>
              <w:t>Saņemtas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 xml:space="preserve">Slēgtas (pamatotās un nepamatotās kopā)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 xml:space="preserve">No slēgtajām – apmierinātās (pamatotās)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 xml:space="preserve">No slēgtajām – atzītās par nepamatotām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Cs/>
                <w:color w:val="000000"/>
                <w:sz w:val="19"/>
                <w:lang w:val="lv-LV"/>
              </w:rPr>
            </w:pPr>
            <w:r w:rsidRPr="00AB4261">
              <w:rPr>
                <w:rFonts w:ascii="Cambria" w:hAnsi="Cambria"/>
                <w:bCs/>
                <w:color w:val="000000"/>
                <w:sz w:val="19"/>
                <w:lang w:val="lv-LV"/>
              </w:rPr>
              <w:t>Pārskata perioda beigās vēl ir izskatīšanas procesā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Sūdzības par ieguldījumiem, kas saistīti ar </w:t>
            </w:r>
            <w:proofErr w:type="spellStart"/>
            <w:r w:rsidRPr="00AB4261">
              <w:rPr>
                <w:rFonts w:ascii="Cambria" w:hAnsi="Cambria"/>
                <w:sz w:val="19"/>
                <w:lang w:val="lv-LV"/>
              </w:rPr>
              <w:t>kriptoaktīviem</w:t>
            </w:r>
            <w:proofErr w:type="spellEnd"/>
            <w:r w:rsidRPr="00AB4261">
              <w:rPr>
                <w:rFonts w:ascii="Cambria" w:hAnsi="Cambria"/>
                <w:sz w:val="19"/>
                <w:lang w:val="lv-LV"/>
              </w:rPr>
              <w:t xml:space="preserve">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Complaints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involving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crypto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assets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ICOs</w:t>
            </w:r>
            <w:proofErr w:type="spellEnd"/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tostarp sūdzības par </w:t>
            </w:r>
            <w:proofErr w:type="spellStart"/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>kriptovalūtu</w:t>
            </w:r>
            <w:proofErr w:type="spellEnd"/>
            <w:r w:rsidRPr="00AB4261">
              <w:rPr>
                <w:rFonts w:ascii="Cambria" w:hAnsi="Cambria"/>
                <w:color w:val="000000"/>
                <w:sz w:val="19"/>
                <w:lang w:val="lv-LV"/>
              </w:rPr>
              <w:t xml:space="preserve"> finanšu līgumiem par starpību </w:t>
            </w:r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of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which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: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complaints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involving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CFDs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on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cryptocurrencies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 xml:space="preserve">Sūdzības, kas neattiecas uz </w:t>
            </w:r>
            <w:proofErr w:type="spellStart"/>
            <w:r w:rsidRPr="00AB4261">
              <w:rPr>
                <w:rFonts w:ascii="Cambria" w:hAnsi="Cambria"/>
                <w:sz w:val="19"/>
                <w:lang w:val="lv-LV"/>
              </w:rPr>
              <w:t>kriptoaktīviem</w:t>
            </w:r>
            <w:proofErr w:type="spellEnd"/>
            <w:r w:rsidRPr="00AB4261">
              <w:rPr>
                <w:rFonts w:ascii="Cambria" w:hAnsi="Cambria"/>
                <w:sz w:val="19"/>
                <w:lang w:val="lv-LV"/>
              </w:rPr>
              <w:t xml:space="preserve"> </w:t>
            </w:r>
            <w:r w:rsidRPr="00AB4261">
              <w:rPr>
                <w:rFonts w:ascii="Cambria" w:hAnsi="Cambria"/>
                <w:i/>
                <w:sz w:val="19"/>
                <w:lang w:val="lv-LV"/>
              </w:rPr>
              <w:t>(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Complaints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not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involving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crypto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 xml:space="preserve"> 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assets</w:t>
            </w:r>
            <w:proofErr w:type="spellEnd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/</w:t>
            </w:r>
            <w:proofErr w:type="spellStart"/>
            <w:r w:rsidRPr="00AB4261">
              <w:rPr>
                <w:rFonts w:ascii="Cambria" w:hAnsi="Cambria"/>
                <w:i/>
                <w:iCs/>
                <w:color w:val="000000"/>
                <w:sz w:val="19"/>
                <w:lang w:val="lv-LV"/>
              </w:rPr>
              <w:t>ICOs</w:t>
            </w:r>
            <w:proofErr w:type="spellEnd"/>
            <w:r w:rsidRPr="00AB4261">
              <w:rPr>
                <w:rFonts w:ascii="Cambria" w:hAnsi="Cambria"/>
                <w:i/>
                <w:color w:val="000000"/>
                <w:sz w:val="19"/>
                <w:lang w:val="lv-LV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sz w:val="19"/>
                <w:lang w:val="lv-LV"/>
              </w:rPr>
            </w:pPr>
            <w:r w:rsidRPr="00AB4261">
              <w:rPr>
                <w:rFonts w:ascii="Cambria" w:hAnsi="Cambria"/>
                <w:sz w:val="19"/>
                <w:lang w:val="lv-LV"/>
              </w:rPr>
              <w:t> </w:t>
            </w:r>
          </w:p>
        </w:tc>
      </w:tr>
      <w:tr w:rsidR="007A4EED" w:rsidRPr="00AB4261" w:rsidTr="0073306C"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Kopā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A4EED" w:rsidRPr="00AB4261" w:rsidRDefault="007A4EED" w:rsidP="0073306C">
            <w:pPr>
              <w:jc w:val="center"/>
              <w:rPr>
                <w:rFonts w:ascii="Cambria" w:hAnsi="Cambria"/>
                <w:b/>
                <w:bCs/>
                <w:sz w:val="19"/>
                <w:lang w:val="lv-LV"/>
              </w:rPr>
            </w:pPr>
            <w:r w:rsidRPr="00AB4261">
              <w:rPr>
                <w:rFonts w:ascii="Cambria" w:hAnsi="Cambria"/>
                <w:b/>
                <w:bCs/>
                <w:sz w:val="19"/>
                <w:lang w:val="lv-LV"/>
              </w:rPr>
              <w:t> </w:t>
            </w:r>
          </w:p>
        </w:tc>
      </w:tr>
    </w:tbl>
    <w:p w:rsidR="007A4EED" w:rsidRPr="00CB585E" w:rsidRDefault="007A4EED" w:rsidP="007A4EED">
      <w:pPr>
        <w:pStyle w:val="ListParagraph"/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lang w:val="lv-LV"/>
        </w:rPr>
      </w:pPr>
    </w:p>
    <w:p w:rsidR="00653FAF" w:rsidRDefault="00653FAF" w:rsidP="007A4EED">
      <w:bookmarkStart w:id="0" w:name="_GoBack"/>
      <w:bookmarkEnd w:id="0"/>
    </w:p>
    <w:sectPr w:rsidR="00653F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ED"/>
    <w:rsid w:val="00653FAF"/>
    <w:rsid w:val="007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2021-01-12T07:33:00Z</dcterms:created>
  <dcterms:modified xsi:type="dcterms:W3CDTF">2021-01-12T07:34:00Z</dcterms:modified>
</cp:coreProperties>
</file>