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3C" w:rsidRPr="003047AF" w:rsidRDefault="00F56B3C" w:rsidP="00F56B3C">
      <w:pPr>
        <w:jc w:val="right"/>
        <w:rPr>
          <w:b/>
          <w:noProof/>
        </w:rPr>
      </w:pPr>
      <w:r w:rsidRPr="003047AF">
        <w:rPr>
          <w:noProof/>
        </w:rPr>
        <w:t>1. pielikums</w:t>
      </w:r>
    </w:p>
    <w:p w:rsidR="00F56B3C" w:rsidRPr="003047AF" w:rsidRDefault="00F56B3C" w:rsidP="00F56B3C">
      <w:pPr>
        <w:pStyle w:val="Heading4"/>
        <w:jc w:val="right"/>
        <w:rPr>
          <w:b w:val="0"/>
          <w:noProof/>
          <w:sz w:val="24"/>
        </w:rPr>
      </w:pPr>
      <w:r w:rsidRPr="003047AF">
        <w:rPr>
          <w:b w:val="0"/>
          <w:noProof/>
          <w:sz w:val="24"/>
        </w:rPr>
        <w:t>Finanšu un kapitāla tirgus komisijas 20.10.2020.</w:t>
      </w:r>
    </w:p>
    <w:p w:rsidR="00F56B3C" w:rsidRPr="003047AF" w:rsidRDefault="00F56B3C" w:rsidP="00F56B3C">
      <w:pPr>
        <w:pStyle w:val="Heading4"/>
        <w:jc w:val="right"/>
        <w:rPr>
          <w:b w:val="0"/>
          <w:noProof/>
          <w:sz w:val="24"/>
        </w:rPr>
      </w:pPr>
      <w:r w:rsidRPr="003047AF">
        <w:rPr>
          <w:b w:val="0"/>
          <w:noProof/>
          <w:sz w:val="24"/>
        </w:rPr>
        <w:t xml:space="preserve">normatīvajiem noteikumiem Nr. 195  </w:t>
      </w:r>
    </w:p>
    <w:p w:rsidR="00F56B3C" w:rsidRPr="003047AF" w:rsidRDefault="00F56B3C" w:rsidP="00F56B3C">
      <w:pPr>
        <w:shd w:val="clear" w:color="auto" w:fill="FFFFFF"/>
        <w:spacing w:before="100" w:beforeAutospacing="1" w:after="100" w:afterAutospacing="1"/>
        <w:ind w:firstLine="301"/>
        <w:jc w:val="right"/>
        <w:rPr>
          <w:noProof/>
          <w:sz w:val="20"/>
        </w:rPr>
      </w:pPr>
      <w:r w:rsidRPr="003047AF">
        <w:rPr>
          <w:noProof/>
          <w:sz w:val="20"/>
        </w:rPr>
        <w:t xml:space="preserve">Jāiesniedz Finanšu un kapitāla tirgus komisijai saskaņā ar noteikumu </w:t>
      </w:r>
      <w:r w:rsidRPr="003047AF">
        <w:rPr>
          <w:noProof/>
          <w:sz w:val="20"/>
          <w:shd w:val="clear" w:color="auto" w:fill="FFFFFF"/>
        </w:rPr>
        <w:t>7.</w:t>
      </w:r>
      <w:r w:rsidRPr="003047AF">
        <w:rPr>
          <w:noProof/>
          <w:sz w:val="20"/>
        </w:rPr>
        <w:t xml:space="preserve"> punktu</w:t>
      </w:r>
      <w:r w:rsidRPr="003047AF">
        <w:rPr>
          <w:noProof/>
          <w:sz w:val="20"/>
        </w:rPr>
        <w:br/>
        <w:t>līdz nākamā ceturkšņa pirmā mēneša 20. datumam</w:t>
      </w:r>
    </w:p>
    <w:p w:rsidR="00F56B3C" w:rsidRPr="00F56B3C" w:rsidRDefault="00F56B3C" w:rsidP="00F56B3C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noProof/>
          <w:color w:val="414142"/>
          <w:sz w:val="28"/>
          <w:szCs w:val="28"/>
        </w:rPr>
      </w:pPr>
      <w:r w:rsidRPr="00F56B3C">
        <w:rPr>
          <w:b/>
          <w:bCs/>
          <w:noProof/>
          <w:color w:val="414142"/>
          <w:sz w:val="28"/>
          <w:szCs w:val="28"/>
        </w:rPr>
        <w:t>Pārskats par segtajiem noguldījumiem un maksājumiem noguldījumu garantiju fondā</w:t>
      </w:r>
    </w:p>
    <w:tbl>
      <w:tblPr>
        <w:tblW w:w="5055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3"/>
        <w:gridCol w:w="883"/>
        <w:gridCol w:w="1016"/>
        <w:gridCol w:w="938"/>
        <w:gridCol w:w="938"/>
        <w:gridCol w:w="938"/>
        <w:gridCol w:w="1084"/>
        <w:gridCol w:w="938"/>
        <w:gridCol w:w="1084"/>
      </w:tblGrid>
      <w:tr w:rsidR="00F56B3C" w:rsidRPr="003047AF" w:rsidTr="00F56B3C"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right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(</w:t>
            </w:r>
            <w:r w:rsidRPr="003047AF">
              <w:rPr>
                <w:i/>
                <w:iCs/>
                <w:noProof/>
                <w:color w:val="414142"/>
                <w:sz w:val="20"/>
              </w:rPr>
              <w:t>euro</w:t>
            </w:r>
            <w:r w:rsidRPr="003047AF">
              <w:rPr>
                <w:noProof/>
                <w:color w:val="414142"/>
                <w:sz w:val="20"/>
              </w:rPr>
              <w:t>)</w:t>
            </w:r>
          </w:p>
        </w:tc>
      </w:tr>
      <w:tr w:rsidR="00F56B3C" w:rsidRPr="003047AF" w:rsidTr="00F56B3C">
        <w:tc>
          <w:tcPr>
            <w:tcW w:w="76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Pozīcijas nosaukums</w:t>
            </w:r>
          </w:p>
        </w:tc>
        <w:tc>
          <w:tcPr>
            <w:tcW w:w="47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Pozīc</w:t>
            </w:r>
            <w:bookmarkStart w:id="0" w:name="_GoBack"/>
            <w:bookmarkEnd w:id="0"/>
            <w:r w:rsidRPr="003047AF">
              <w:rPr>
                <w:noProof/>
                <w:color w:val="414142"/>
                <w:sz w:val="20"/>
              </w:rPr>
              <w:t>ijas kods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Noguldītāju skaits pārskata perioda beigās</w:t>
            </w:r>
          </w:p>
        </w:tc>
        <w:tc>
          <w:tcPr>
            <w:tcW w:w="15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Segto noguldījumu atlikumu summa ceturkšņa</w:t>
            </w:r>
          </w:p>
        </w:tc>
        <w:tc>
          <w:tcPr>
            <w:tcW w:w="58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Ceturkšņa vidējais segto noguldījumu atlikums (2+3+4)/3</w:t>
            </w:r>
          </w:p>
        </w:tc>
        <w:tc>
          <w:tcPr>
            <w:tcW w:w="50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Korekcijas koeficients β (%)</w:t>
            </w:r>
          </w:p>
        </w:tc>
        <w:tc>
          <w:tcPr>
            <w:tcW w:w="58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Maksājums noguldījumu garantiju fondā ((5) x 0.05% x (6))</w:t>
            </w:r>
          </w:p>
        </w:tc>
      </w:tr>
      <w:tr w:rsidR="00F56B3C" w:rsidRPr="003047AF" w:rsidTr="00F56B3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47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1. mēneša pēdējā datumā</w:t>
            </w: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2. mēneša pēdējā datumā</w:t>
            </w: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3. mēneša pēdējā datumā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</w:tr>
      <w:tr w:rsidR="00F56B3C" w:rsidRPr="003047AF" w:rsidTr="00F56B3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47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kopsumma</w:t>
            </w: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kopsumma</w:t>
            </w: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kopsumma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</w:tr>
      <w:tr w:rsidR="00F56B3C" w:rsidRPr="003047AF" w:rsidTr="00F56B3C"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A</w:t>
            </w:r>
          </w:p>
        </w:tc>
        <w:tc>
          <w:tcPr>
            <w:tcW w:w="4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B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1</w:t>
            </w: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2</w:t>
            </w: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3</w:t>
            </w: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4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5</w:t>
            </w: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6</w:t>
            </w: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7</w:t>
            </w:r>
          </w:p>
        </w:tc>
      </w:tr>
      <w:tr w:rsidR="00F56B3C" w:rsidRPr="003047AF" w:rsidTr="00F56B3C"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jc w:val="left"/>
              <w:rPr>
                <w:noProof/>
                <w:color w:val="414142"/>
                <w:sz w:val="20"/>
              </w:rPr>
            </w:pPr>
            <w:r w:rsidRPr="003047AF">
              <w:rPr>
                <w:b/>
                <w:bCs/>
                <w:noProof/>
                <w:color w:val="414142"/>
                <w:sz w:val="20"/>
                <w:bdr w:val="none" w:sz="0" w:space="0" w:color="auto" w:frame="1"/>
              </w:rPr>
              <w:t>Segtie noguldījumi</w:t>
            </w:r>
            <w:r w:rsidRPr="003047AF">
              <w:rPr>
                <w:noProof/>
                <w:color w:val="414142"/>
                <w:sz w:val="20"/>
              </w:rPr>
              <w:t> </w:t>
            </w:r>
          </w:p>
          <w:p w:rsidR="00F56B3C" w:rsidRPr="003047AF" w:rsidRDefault="00F56B3C" w:rsidP="00E05A16">
            <w:pPr>
              <w:jc w:val="left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(11+12)</w:t>
            </w:r>
          </w:p>
        </w:tc>
        <w:tc>
          <w:tcPr>
            <w:tcW w:w="4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b/>
                <w:bCs/>
                <w:noProof/>
                <w:color w:val="414142"/>
                <w:sz w:val="20"/>
              </w:rPr>
            </w:pPr>
            <w:r w:rsidRPr="003047AF">
              <w:rPr>
                <w:b/>
                <w:bCs/>
                <w:noProof/>
                <w:color w:val="414142"/>
                <w:sz w:val="20"/>
              </w:rPr>
              <w:t>10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</w:tr>
      <w:tr w:rsidR="00F56B3C" w:rsidRPr="003047AF" w:rsidTr="00F56B3C"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rezidentu segtie noguldījumi</w:t>
            </w:r>
          </w:p>
        </w:tc>
        <w:tc>
          <w:tcPr>
            <w:tcW w:w="4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11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</w:tr>
      <w:tr w:rsidR="00F56B3C" w:rsidRPr="003047AF" w:rsidTr="00F56B3C"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nerezidentu segtie noguldījumi</w:t>
            </w:r>
          </w:p>
        </w:tc>
        <w:tc>
          <w:tcPr>
            <w:tcW w:w="4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6B3C" w:rsidRPr="003047AF" w:rsidRDefault="00F56B3C" w:rsidP="00E05A16">
            <w:pPr>
              <w:spacing w:before="100" w:beforeAutospacing="1" w:after="100" w:afterAutospacing="1"/>
              <w:jc w:val="center"/>
              <w:rPr>
                <w:noProof/>
                <w:color w:val="414142"/>
                <w:sz w:val="20"/>
              </w:rPr>
            </w:pPr>
            <w:r w:rsidRPr="003047AF">
              <w:rPr>
                <w:noProof/>
                <w:color w:val="414142"/>
                <w:sz w:val="20"/>
              </w:rPr>
              <w:t>12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  <w:tc>
          <w:tcPr>
            <w:tcW w:w="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56B3C" w:rsidRPr="003047AF" w:rsidRDefault="00F56B3C" w:rsidP="00E05A16">
            <w:pPr>
              <w:rPr>
                <w:noProof/>
                <w:color w:val="414142"/>
                <w:sz w:val="20"/>
              </w:rPr>
            </w:pPr>
          </w:p>
        </w:tc>
      </w:tr>
    </w:tbl>
    <w:p w:rsidR="00F56B3C" w:rsidRPr="003047AF" w:rsidRDefault="00F56B3C" w:rsidP="00F56B3C">
      <w:pPr>
        <w:shd w:val="clear" w:color="auto" w:fill="FFFFFF"/>
        <w:rPr>
          <w:noProof/>
          <w:color w:val="414142"/>
          <w:sz w:val="27"/>
          <w:szCs w:val="27"/>
        </w:rPr>
      </w:pPr>
    </w:p>
    <w:p w:rsidR="00FA0337" w:rsidRDefault="00F56B3C" w:rsidP="00F56B3C"/>
    <w:sectPr w:rsidR="00FA0337" w:rsidSect="00F56B3C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3C"/>
    <w:rsid w:val="00106713"/>
    <w:rsid w:val="008311FA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autoRedefine/>
    <w:qFormat/>
    <w:rsid w:val="00F56B3C"/>
    <w:pPr>
      <w:keepLines/>
      <w:jc w:val="left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6B3C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autoRedefine/>
    <w:qFormat/>
    <w:rsid w:val="00F56B3C"/>
    <w:pPr>
      <w:keepLines/>
      <w:jc w:val="left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6B3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2020-10-29T07:23:00Z</dcterms:created>
  <dcterms:modified xsi:type="dcterms:W3CDTF">2020-10-29T07:26:00Z</dcterms:modified>
</cp:coreProperties>
</file>