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02" w:rsidRPr="00585170" w:rsidRDefault="008A5D02" w:rsidP="008A5D02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 xml:space="preserve">2. pielikums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2020. gada 2. septembra</w:t>
      </w:r>
      <w:r>
        <w:rPr>
          <w:rFonts w:ascii="Cambria" w:hAnsi="Cambria"/>
          <w:sz w:val="19"/>
          <w:szCs w:val="28"/>
        </w:rPr>
        <w:br/>
      </w:r>
      <w:r w:rsidRPr="00585170">
        <w:rPr>
          <w:rFonts w:ascii="Cambria" w:hAnsi="Cambria"/>
          <w:sz w:val="19"/>
          <w:szCs w:val="28"/>
        </w:rPr>
        <w:t>noteikumiem Nr. 559</w:t>
      </w:r>
    </w:p>
    <w:p w:rsidR="008A5D02" w:rsidRPr="005D7CA7" w:rsidRDefault="008A5D02" w:rsidP="008A5D02">
      <w:pPr>
        <w:spacing w:before="360"/>
        <w:ind w:left="567" w:right="567"/>
        <w:jc w:val="center"/>
        <w:rPr>
          <w:rFonts w:ascii="Cambria" w:hAnsi="Cambria"/>
          <w:b/>
          <w:sz w:val="22"/>
        </w:rPr>
      </w:pPr>
      <w:r w:rsidRPr="005D7CA7">
        <w:rPr>
          <w:rFonts w:ascii="Cambria" w:hAnsi="Cambria"/>
          <w:b/>
          <w:sz w:val="22"/>
        </w:rPr>
        <w:t xml:space="preserve">Drošības naudas apmērs, </w:t>
      </w:r>
      <w:r w:rsidRPr="005D7CA7">
        <w:rPr>
          <w:rFonts w:ascii="Cambria" w:hAnsi="Cambria"/>
          <w:b/>
          <w:sz w:val="22"/>
        </w:rPr>
        <w:br/>
        <w:t xml:space="preserve">ja plānotās elektroenerģijas ražošanas iekārtas paredzētā jauda ir </w:t>
      </w:r>
      <w:r w:rsidRPr="005D7CA7">
        <w:rPr>
          <w:rFonts w:ascii="Cambria" w:hAnsi="Cambria"/>
          <w:b/>
          <w:sz w:val="22"/>
        </w:rPr>
        <w:br/>
        <w:t>1 MW vai vairāk</w:t>
      </w:r>
    </w:p>
    <w:p w:rsidR="008A5D02" w:rsidRPr="00585170" w:rsidRDefault="008A5D02" w:rsidP="008A5D02">
      <w:pPr>
        <w:pStyle w:val="Title"/>
        <w:spacing w:before="130" w:line="260" w:lineRule="exact"/>
        <w:ind w:firstLine="539"/>
        <w:jc w:val="both"/>
        <w:outlineLvl w:val="0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3"/>
        <w:gridCol w:w="3899"/>
      </w:tblGrid>
      <w:tr w:rsidR="008A5D02" w:rsidRPr="005F583D" w:rsidTr="000A2677">
        <w:tc>
          <w:tcPr>
            <w:tcW w:w="4815" w:type="dxa"/>
            <w:shd w:val="clear" w:color="auto" w:fill="auto"/>
            <w:vAlign w:val="center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Plānotās elektroenerģijas ražošanas iekārtas kopējā jauda megavatos (MW)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 xml:space="preserve">Drošības naudas apmērs </w:t>
            </w:r>
            <w:r w:rsidRPr="005F583D">
              <w:rPr>
                <w:rFonts w:ascii="Cambria" w:hAnsi="Cambria"/>
                <w:sz w:val="19"/>
              </w:rPr>
              <w:br/>
              <w:t>(</w:t>
            </w:r>
            <w:proofErr w:type="spellStart"/>
            <w:r w:rsidRPr="005F583D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5F583D">
              <w:rPr>
                <w:rFonts w:ascii="Cambria" w:hAnsi="Cambria"/>
                <w:iCs/>
                <w:sz w:val="19"/>
              </w:rPr>
              <w:t>)</w:t>
            </w:r>
          </w:p>
        </w:tc>
      </w:tr>
      <w:tr w:rsidR="008A5D02" w:rsidRPr="005F583D" w:rsidTr="000A2677">
        <w:tc>
          <w:tcPr>
            <w:tcW w:w="4815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Mazāk par 1 MW</w:t>
            </w:r>
          </w:p>
        </w:tc>
        <w:tc>
          <w:tcPr>
            <w:tcW w:w="4246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0</w:t>
            </w:r>
          </w:p>
        </w:tc>
      </w:tr>
      <w:tr w:rsidR="008A5D02" w:rsidRPr="005F583D" w:rsidTr="000A2677">
        <w:tc>
          <w:tcPr>
            <w:tcW w:w="4815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1–1,99 MW</w:t>
            </w:r>
          </w:p>
        </w:tc>
        <w:tc>
          <w:tcPr>
            <w:tcW w:w="4246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178</w:t>
            </w:r>
          </w:p>
        </w:tc>
      </w:tr>
      <w:tr w:rsidR="008A5D02" w:rsidRPr="005F583D" w:rsidTr="000A2677">
        <w:tc>
          <w:tcPr>
            <w:tcW w:w="4815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2–2,99 MW</w:t>
            </w:r>
          </w:p>
        </w:tc>
        <w:tc>
          <w:tcPr>
            <w:tcW w:w="4246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267</w:t>
            </w:r>
          </w:p>
        </w:tc>
      </w:tr>
      <w:tr w:rsidR="008A5D02" w:rsidRPr="005F583D" w:rsidTr="000A2677">
        <w:tc>
          <w:tcPr>
            <w:tcW w:w="4815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3–3,99 MW</w:t>
            </w:r>
          </w:p>
        </w:tc>
        <w:tc>
          <w:tcPr>
            <w:tcW w:w="4246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356</w:t>
            </w:r>
          </w:p>
        </w:tc>
      </w:tr>
      <w:tr w:rsidR="008A5D02" w:rsidRPr="005F583D" w:rsidTr="000A2677">
        <w:tc>
          <w:tcPr>
            <w:tcW w:w="4815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>4 MW un vairāk</w:t>
            </w:r>
          </w:p>
        </w:tc>
        <w:tc>
          <w:tcPr>
            <w:tcW w:w="4246" w:type="dxa"/>
            <w:shd w:val="clear" w:color="auto" w:fill="auto"/>
          </w:tcPr>
          <w:p w:rsidR="008A5D02" w:rsidRPr="005F583D" w:rsidRDefault="008A5D02" w:rsidP="000A2677">
            <w:pPr>
              <w:jc w:val="center"/>
              <w:rPr>
                <w:rFonts w:ascii="Cambria" w:hAnsi="Cambria"/>
                <w:sz w:val="19"/>
              </w:rPr>
            </w:pPr>
            <w:r w:rsidRPr="005F583D">
              <w:rPr>
                <w:rFonts w:ascii="Cambria" w:hAnsi="Cambria"/>
                <w:sz w:val="19"/>
              </w:rPr>
              <w:t xml:space="preserve">356 + 50 par katru nākamo MW, </w:t>
            </w:r>
            <w:r w:rsidRPr="005F583D">
              <w:rPr>
                <w:rFonts w:ascii="Cambria" w:hAnsi="Cambria"/>
                <w:sz w:val="19"/>
              </w:rPr>
              <w:br/>
              <w:t>kas pārsniedz 3,99 MW</w:t>
            </w:r>
          </w:p>
        </w:tc>
      </w:tr>
    </w:tbl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</w:rPr>
      </w:pPr>
    </w:p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</w:rPr>
      </w:pPr>
      <w:r w:rsidRPr="00585170">
        <w:rPr>
          <w:rFonts w:ascii="Cambria" w:hAnsi="Cambria"/>
          <w:sz w:val="19"/>
          <w:szCs w:val="28"/>
        </w:rPr>
        <w:t>Drošības naudas iemaksas rekvizīti:</w:t>
      </w:r>
    </w:p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</w:rPr>
      </w:pPr>
    </w:p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  <w:lang w:eastAsia="en-US"/>
        </w:rPr>
      </w:pPr>
      <w:r w:rsidRPr="00585170">
        <w:rPr>
          <w:rFonts w:ascii="Cambria" w:hAnsi="Cambria"/>
          <w:sz w:val="19"/>
          <w:szCs w:val="28"/>
          <w:lang w:eastAsia="en-US"/>
        </w:rPr>
        <w:t>Saņēmējs: Ekonomikas ministrija</w:t>
      </w:r>
    </w:p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  <w:lang w:eastAsia="en-US"/>
        </w:rPr>
      </w:pPr>
      <w:r w:rsidRPr="00585170">
        <w:rPr>
          <w:rFonts w:ascii="Cambria" w:hAnsi="Cambria"/>
          <w:sz w:val="19"/>
          <w:szCs w:val="28"/>
          <w:lang w:eastAsia="en-US"/>
        </w:rPr>
        <w:t>Reģistrācijas Nr. 90000086008</w:t>
      </w:r>
    </w:p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  <w:lang w:eastAsia="en-US"/>
        </w:rPr>
      </w:pPr>
      <w:r w:rsidRPr="00585170">
        <w:rPr>
          <w:rFonts w:ascii="Cambria" w:hAnsi="Cambria"/>
          <w:b/>
          <w:bCs/>
          <w:sz w:val="19"/>
          <w:szCs w:val="28"/>
          <w:lang w:eastAsia="en-US"/>
        </w:rPr>
        <w:t>Konta Nr. LV27TREL8120038041000</w:t>
      </w:r>
    </w:p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  <w:lang w:eastAsia="en-US"/>
        </w:rPr>
      </w:pPr>
      <w:r w:rsidRPr="00585170">
        <w:rPr>
          <w:rFonts w:ascii="Cambria" w:hAnsi="Cambria"/>
          <w:sz w:val="19"/>
          <w:szCs w:val="28"/>
          <w:lang w:eastAsia="en-US"/>
        </w:rPr>
        <w:t>Saņēmēja banka: Valsts kase</w:t>
      </w:r>
    </w:p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  <w:lang w:eastAsia="en-US"/>
        </w:rPr>
      </w:pPr>
      <w:r w:rsidRPr="00585170">
        <w:rPr>
          <w:rFonts w:ascii="Cambria" w:hAnsi="Cambria"/>
          <w:sz w:val="19"/>
          <w:szCs w:val="28"/>
          <w:lang w:eastAsia="en-US"/>
        </w:rPr>
        <w:t>BIC kods: TRELLV22</w:t>
      </w:r>
    </w:p>
    <w:p w:rsidR="008A5D02" w:rsidRPr="00585170" w:rsidRDefault="008A5D02" w:rsidP="008A5D02">
      <w:pPr>
        <w:spacing w:line="260" w:lineRule="exact"/>
        <w:ind w:firstLine="539"/>
        <w:rPr>
          <w:rFonts w:ascii="Cambria" w:hAnsi="Cambria"/>
          <w:sz w:val="19"/>
          <w:szCs w:val="28"/>
          <w:lang w:eastAsia="en-US"/>
        </w:rPr>
      </w:pPr>
      <w:r w:rsidRPr="00585170">
        <w:rPr>
          <w:rFonts w:ascii="Cambria" w:hAnsi="Cambria"/>
          <w:sz w:val="19"/>
          <w:szCs w:val="28"/>
          <w:lang w:eastAsia="en-US"/>
        </w:rPr>
        <w:t>Iemaksas</w:t>
      </w:r>
      <w:r w:rsidRPr="00585170">
        <w:rPr>
          <w:rFonts w:ascii="Cambria" w:hAnsi="Cambria"/>
          <w:bCs/>
          <w:sz w:val="19"/>
          <w:szCs w:val="28"/>
          <w:lang w:eastAsia="en-US"/>
        </w:rPr>
        <w:t xml:space="preserve"> mērķis:</w:t>
      </w:r>
      <w:r w:rsidRPr="00585170">
        <w:rPr>
          <w:rFonts w:ascii="Cambria" w:hAnsi="Cambria"/>
          <w:sz w:val="19"/>
          <w:szCs w:val="28"/>
          <w:lang w:eastAsia="en-US"/>
        </w:rPr>
        <w:t> </w:t>
      </w:r>
      <w:r w:rsidRPr="00585170">
        <w:rPr>
          <w:rFonts w:ascii="Cambria" w:hAnsi="Cambria"/>
          <w:sz w:val="19"/>
        </w:rPr>
        <w:t>__________</w:t>
      </w:r>
      <w:r w:rsidRPr="00585170">
        <w:rPr>
          <w:rFonts w:ascii="Cambria" w:hAnsi="Cambria"/>
          <w:sz w:val="19"/>
          <w:szCs w:val="28"/>
          <w:vertAlign w:val="superscript"/>
          <w:lang w:eastAsia="en-US"/>
        </w:rPr>
        <w:t>1, 2</w:t>
      </w:r>
    </w:p>
    <w:p w:rsidR="008A5D02" w:rsidRPr="00585170" w:rsidRDefault="008A5D02" w:rsidP="008A5D02">
      <w:pPr>
        <w:spacing w:line="260" w:lineRule="exact"/>
        <w:ind w:firstLine="539"/>
        <w:jc w:val="both"/>
        <w:rPr>
          <w:rFonts w:ascii="Cambria" w:hAnsi="Cambria"/>
          <w:sz w:val="19"/>
          <w:szCs w:val="28"/>
          <w:lang w:eastAsia="en-US"/>
        </w:rPr>
      </w:pPr>
    </w:p>
    <w:p w:rsidR="008A5D02" w:rsidRPr="005D7CA7" w:rsidRDefault="008A5D02" w:rsidP="008A5D02">
      <w:pPr>
        <w:spacing w:line="260" w:lineRule="exact"/>
        <w:ind w:firstLine="539"/>
        <w:jc w:val="both"/>
        <w:rPr>
          <w:rFonts w:ascii="Cambria" w:hAnsi="Cambria"/>
          <w:sz w:val="17"/>
          <w:szCs w:val="17"/>
          <w:lang w:eastAsia="en-US"/>
        </w:rPr>
      </w:pPr>
      <w:r w:rsidRPr="005D7CA7">
        <w:rPr>
          <w:rFonts w:ascii="Cambria" w:hAnsi="Cambria"/>
          <w:sz w:val="17"/>
          <w:szCs w:val="17"/>
          <w:lang w:eastAsia="en-US"/>
        </w:rPr>
        <w:t>Piezīmes.</w:t>
      </w:r>
    </w:p>
    <w:p w:rsidR="008A5D02" w:rsidRPr="005D7CA7" w:rsidRDefault="008A5D02" w:rsidP="008A5D02">
      <w:pPr>
        <w:spacing w:line="260" w:lineRule="exact"/>
        <w:ind w:firstLine="539"/>
        <w:jc w:val="both"/>
        <w:rPr>
          <w:rFonts w:ascii="Cambria" w:hAnsi="Cambria"/>
          <w:sz w:val="17"/>
          <w:szCs w:val="17"/>
          <w:lang w:eastAsia="en-US"/>
        </w:rPr>
      </w:pPr>
      <w:r w:rsidRPr="005D7CA7">
        <w:rPr>
          <w:rFonts w:ascii="Cambria" w:hAnsi="Cambria"/>
          <w:sz w:val="17"/>
          <w:szCs w:val="17"/>
          <w:vertAlign w:val="superscript"/>
          <w:lang w:eastAsia="en-US"/>
        </w:rPr>
        <w:t>1</w:t>
      </w:r>
      <w:r w:rsidRPr="005D7CA7">
        <w:rPr>
          <w:rFonts w:ascii="Cambria" w:hAnsi="Cambria"/>
          <w:sz w:val="17"/>
          <w:szCs w:val="17"/>
          <w:lang w:eastAsia="en-US"/>
        </w:rPr>
        <w:t xml:space="preserve"> Norāda, ka maksājums ir drošības nauda elektroenerģijas ražošanas jaudu palielināšanai vai jaunu ražošanas iekārtu ieviešanai. </w:t>
      </w:r>
    </w:p>
    <w:p w:rsidR="008A5D02" w:rsidRPr="005D7CA7" w:rsidRDefault="008A5D02" w:rsidP="008A5D02">
      <w:pPr>
        <w:spacing w:line="260" w:lineRule="exact"/>
        <w:ind w:firstLine="539"/>
        <w:jc w:val="both"/>
        <w:rPr>
          <w:rFonts w:ascii="Cambria" w:hAnsi="Cambria"/>
          <w:sz w:val="17"/>
          <w:szCs w:val="17"/>
          <w:lang w:eastAsia="en-US"/>
        </w:rPr>
      </w:pPr>
      <w:r w:rsidRPr="005D7CA7">
        <w:rPr>
          <w:rFonts w:ascii="Cambria" w:hAnsi="Cambria"/>
          <w:sz w:val="17"/>
          <w:szCs w:val="17"/>
          <w:vertAlign w:val="superscript"/>
          <w:lang w:eastAsia="en-US"/>
        </w:rPr>
        <w:t>2</w:t>
      </w:r>
      <w:r w:rsidRPr="005D7CA7">
        <w:rPr>
          <w:rFonts w:ascii="Cambria" w:hAnsi="Cambria"/>
          <w:sz w:val="17"/>
          <w:szCs w:val="17"/>
          <w:lang w:eastAsia="en-US"/>
        </w:rPr>
        <w:t> Ja drošības naudas iemaksa tiek veikta citas personas labā, norāda informāciju, kas identificē personu, kuras labā tiek maksāta drošības nauda: fiziskai personai norāda vārdu, uzvārdu un personas kodu, bet juridiskai personai – nosaukumu un reģistrācijas numuru.</w:t>
      </w:r>
    </w:p>
    <w:p w:rsidR="006E1BAA" w:rsidRDefault="006E1BAA">
      <w:bookmarkStart w:id="0" w:name="_GoBack"/>
      <w:bookmarkEnd w:id="0"/>
    </w:p>
    <w:sectPr w:rsidR="006E1B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02"/>
    <w:rsid w:val="006E1BAA"/>
    <w:rsid w:val="008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5D0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A5D0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A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5D0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A5D02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A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2020-09-10T06:14:00Z</dcterms:created>
  <dcterms:modified xsi:type="dcterms:W3CDTF">2020-09-10T06:14:00Z</dcterms:modified>
</cp:coreProperties>
</file>