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0A6" w:rsidRPr="007A055D" w:rsidRDefault="004D30A6" w:rsidP="004D30A6">
      <w:pPr>
        <w:pStyle w:val="Body"/>
        <w:tabs>
          <w:tab w:val="left" w:pos="6946"/>
        </w:tabs>
        <w:spacing w:before="130" w:after="0" w:line="260" w:lineRule="exact"/>
        <w:ind w:firstLine="539"/>
        <w:jc w:val="right"/>
        <w:rPr>
          <w:rFonts w:ascii="Cambria" w:hAnsi="Cambria"/>
          <w:sz w:val="19"/>
          <w:szCs w:val="28"/>
        </w:rPr>
      </w:pPr>
      <w:bookmarkStart w:id="0" w:name="_GoBack"/>
      <w:bookmarkEnd w:id="0"/>
      <w:r w:rsidRPr="007A055D">
        <w:rPr>
          <w:rFonts w:ascii="Cambria" w:eastAsia="Times New Roman" w:hAnsi="Cambria"/>
          <w:sz w:val="19"/>
          <w:szCs w:val="28"/>
        </w:rPr>
        <w:t>Pielikums</w:t>
      </w:r>
      <w:r w:rsidRPr="007A055D">
        <w:rPr>
          <w:rFonts w:ascii="Cambria" w:eastAsia="Times New Roman" w:hAnsi="Cambria"/>
          <w:sz w:val="19"/>
          <w:szCs w:val="28"/>
        </w:rPr>
        <w:br/>
      </w:r>
      <w:r w:rsidRPr="007A055D">
        <w:rPr>
          <w:rFonts w:ascii="Cambria" w:hAnsi="Cambria"/>
          <w:sz w:val="19"/>
          <w:szCs w:val="28"/>
        </w:rPr>
        <w:t xml:space="preserve">Ministru kabineta </w:t>
      </w:r>
      <w:r>
        <w:rPr>
          <w:rFonts w:ascii="Cambria" w:hAnsi="Cambria"/>
          <w:sz w:val="19"/>
          <w:szCs w:val="28"/>
        </w:rPr>
        <w:br/>
      </w:r>
      <w:r w:rsidRPr="007A055D">
        <w:rPr>
          <w:rFonts w:ascii="Cambria" w:hAnsi="Cambria"/>
          <w:sz w:val="19"/>
          <w:szCs w:val="28"/>
        </w:rPr>
        <w:t xml:space="preserve">2020. gada </w:t>
      </w:r>
      <w:r w:rsidRPr="007A055D">
        <w:rPr>
          <w:rFonts w:ascii="Cambria" w:eastAsia="Times New Roman" w:hAnsi="Cambria"/>
          <w:sz w:val="19"/>
          <w:szCs w:val="28"/>
        </w:rPr>
        <w:t>25. augusta</w:t>
      </w:r>
      <w:r>
        <w:rPr>
          <w:rFonts w:ascii="Cambria" w:eastAsia="Times New Roman" w:hAnsi="Cambria"/>
          <w:sz w:val="19"/>
          <w:szCs w:val="28"/>
        </w:rPr>
        <w:br/>
      </w:r>
      <w:r w:rsidRPr="007A055D">
        <w:rPr>
          <w:rFonts w:ascii="Cambria" w:hAnsi="Cambria"/>
          <w:sz w:val="19"/>
          <w:szCs w:val="28"/>
        </w:rPr>
        <w:t>noteikumiem Nr. 538</w:t>
      </w:r>
    </w:p>
    <w:p w:rsidR="004D30A6" w:rsidRPr="004D30A6" w:rsidRDefault="004D30A6" w:rsidP="004D30A6">
      <w:pPr>
        <w:spacing w:before="360" w:after="0" w:line="240" w:lineRule="auto"/>
        <w:ind w:left="567" w:right="567"/>
        <w:jc w:val="center"/>
        <w:rPr>
          <w:rFonts w:ascii="Cambria" w:hAnsi="Cambria"/>
          <w:b/>
          <w:sz w:val="24"/>
          <w:szCs w:val="24"/>
        </w:rPr>
      </w:pPr>
      <w:r w:rsidRPr="004D30A6">
        <w:rPr>
          <w:rFonts w:ascii="Cambria" w:eastAsia="Times New Roman" w:hAnsi="Cambria"/>
          <w:b/>
          <w:bCs/>
          <w:sz w:val="24"/>
          <w:szCs w:val="24"/>
          <w:lang w:eastAsia="lv-LV"/>
        </w:rPr>
        <w:t>Pārskats par valsts budžeta dotācijas izlietojumu</w:t>
      </w:r>
    </w:p>
    <w:p w:rsidR="004D30A6" w:rsidRDefault="004D30A6" w:rsidP="004D30A6">
      <w:pPr>
        <w:spacing w:before="130" w:after="0" w:line="260" w:lineRule="exact"/>
        <w:ind w:firstLine="539"/>
        <w:jc w:val="both"/>
        <w:rPr>
          <w:rFonts w:ascii="Cambria" w:hAnsi="Cambria"/>
          <w:sz w:val="19"/>
          <w:szCs w:val="24"/>
        </w:rPr>
      </w:pPr>
    </w:p>
    <w:p w:rsidR="004D30A6" w:rsidRPr="007A055D" w:rsidRDefault="004D30A6" w:rsidP="004D30A6">
      <w:pPr>
        <w:spacing w:before="130" w:after="60" w:line="260" w:lineRule="exact"/>
        <w:ind w:firstLine="539"/>
        <w:jc w:val="right"/>
        <w:rPr>
          <w:rFonts w:ascii="Cambria" w:hAnsi="Cambria"/>
          <w:sz w:val="19"/>
          <w:szCs w:val="24"/>
        </w:rPr>
      </w:pPr>
      <w:r w:rsidRPr="007A055D">
        <w:rPr>
          <w:rFonts w:ascii="Cambria" w:eastAsia="Times New Roman" w:hAnsi="Cambria"/>
          <w:sz w:val="19"/>
          <w:szCs w:val="24"/>
          <w:lang w:eastAsia="lv-LV"/>
        </w:rPr>
        <w:t>Veidlapa Nr. 15_PRIV_PED</w:t>
      </w:r>
    </w:p>
    <w:tbl>
      <w:tblPr>
        <w:tblW w:w="5000" w:type="pct"/>
        <w:tblCellMar>
          <w:top w:w="28" w:type="dxa"/>
          <w:left w:w="28" w:type="dxa"/>
          <w:bottom w:w="28" w:type="dxa"/>
          <w:right w:w="28" w:type="dxa"/>
        </w:tblCellMar>
        <w:tblLook w:val="04A0" w:firstRow="1" w:lastRow="0" w:firstColumn="1" w:lastColumn="0" w:noHBand="0" w:noVBand="1"/>
      </w:tblPr>
      <w:tblGrid>
        <w:gridCol w:w="4514"/>
        <w:gridCol w:w="3848"/>
      </w:tblGrid>
      <w:tr w:rsidR="004D30A6" w:rsidRPr="007A055D" w:rsidTr="000421BE">
        <w:tc>
          <w:tcPr>
            <w:tcW w:w="52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30A6" w:rsidRPr="007A055D" w:rsidRDefault="004D30A6" w:rsidP="000421BE">
            <w:pPr>
              <w:spacing w:after="0" w:line="240" w:lineRule="auto"/>
              <w:rPr>
                <w:rFonts w:ascii="Cambria" w:eastAsia="Times New Roman" w:hAnsi="Cambria"/>
                <w:sz w:val="19"/>
                <w:szCs w:val="24"/>
                <w:lang w:eastAsia="lv-LV"/>
              </w:rPr>
            </w:pPr>
            <w:r w:rsidRPr="007A055D">
              <w:rPr>
                <w:rFonts w:ascii="Cambria" w:eastAsia="Times New Roman" w:hAnsi="Cambria"/>
                <w:sz w:val="19"/>
                <w:szCs w:val="24"/>
                <w:lang w:eastAsia="lv-LV"/>
              </w:rPr>
              <w:t>Datu apkopošanas pamatojums – Ministru kabineta 2020. gada ...... ................. noteikumi Nr. ...... "Kārtība, kādā valsts finansē darba samaksu pedagogiem privātajās izglītības iestādēs" dod tiesības pieprasīt šos datus</w:t>
            </w:r>
          </w:p>
        </w:tc>
        <w:tc>
          <w:tcPr>
            <w:tcW w:w="4354" w:type="dxa"/>
            <w:tcBorders>
              <w:top w:val="single" w:sz="4" w:space="0" w:color="auto"/>
              <w:left w:val="nil"/>
              <w:bottom w:val="single" w:sz="4" w:space="0" w:color="auto"/>
              <w:right w:val="single" w:sz="4" w:space="0" w:color="auto"/>
            </w:tcBorders>
            <w:shd w:val="clear" w:color="auto" w:fill="FFFFFF"/>
            <w:vAlign w:val="center"/>
            <w:hideMark/>
          </w:tcPr>
          <w:p w:rsidR="004D30A6" w:rsidRPr="007A055D" w:rsidRDefault="004D30A6" w:rsidP="000421BE">
            <w:pPr>
              <w:spacing w:after="0" w:line="240" w:lineRule="auto"/>
              <w:jc w:val="center"/>
              <w:rPr>
                <w:rFonts w:ascii="Cambria" w:eastAsia="Times New Roman" w:hAnsi="Cambria"/>
                <w:b/>
                <w:bCs/>
                <w:sz w:val="19"/>
                <w:szCs w:val="24"/>
                <w:lang w:eastAsia="lv-LV"/>
              </w:rPr>
            </w:pPr>
            <w:r w:rsidRPr="007A055D">
              <w:rPr>
                <w:rFonts w:ascii="Cambria" w:eastAsia="Times New Roman" w:hAnsi="Cambria"/>
                <w:b/>
                <w:bCs/>
                <w:sz w:val="19"/>
                <w:szCs w:val="24"/>
                <w:lang w:eastAsia="lv-LV"/>
              </w:rPr>
              <w:t xml:space="preserve">Pārskats par valsts budžeta dotācijas izlietojumu pedagogu darba samaksai un valsts sociālās apdrošināšanas obligātajām iemaksām </w:t>
            </w:r>
          </w:p>
          <w:p w:rsidR="004D30A6" w:rsidRPr="007A055D" w:rsidRDefault="004D30A6" w:rsidP="000421BE">
            <w:pPr>
              <w:spacing w:after="0" w:line="240" w:lineRule="auto"/>
              <w:jc w:val="center"/>
              <w:rPr>
                <w:rFonts w:ascii="Cambria" w:eastAsia="Times New Roman" w:hAnsi="Cambria"/>
                <w:b/>
                <w:bCs/>
                <w:sz w:val="19"/>
                <w:szCs w:val="24"/>
                <w:lang w:eastAsia="lv-LV"/>
              </w:rPr>
            </w:pPr>
            <w:r w:rsidRPr="007A055D">
              <w:rPr>
                <w:rFonts w:ascii="Cambria" w:eastAsia="Times New Roman" w:hAnsi="Cambria"/>
                <w:b/>
                <w:bCs/>
                <w:sz w:val="19"/>
                <w:szCs w:val="24"/>
                <w:lang w:eastAsia="lv-LV"/>
              </w:rPr>
              <w:t>privātajās izglītības iestādēs</w:t>
            </w:r>
          </w:p>
        </w:tc>
      </w:tr>
    </w:tbl>
    <w:p w:rsidR="004D30A6" w:rsidRPr="007A055D" w:rsidRDefault="004D30A6" w:rsidP="004D30A6">
      <w:pPr>
        <w:spacing w:before="130" w:after="0" w:line="260" w:lineRule="exact"/>
        <w:ind w:firstLine="539"/>
        <w:rPr>
          <w:rFonts w:ascii="Cambria" w:hAnsi="Cambria"/>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6585"/>
        <w:gridCol w:w="1777"/>
      </w:tblGrid>
      <w:tr w:rsidR="004D30A6" w:rsidRPr="007A055D" w:rsidTr="000421BE">
        <w:tc>
          <w:tcPr>
            <w:tcW w:w="7376" w:type="dxa"/>
            <w:vMerge w:val="restart"/>
            <w:tcBorders>
              <w:top w:val="nil"/>
              <w:left w:val="nil"/>
              <w:bottom w:val="single" w:sz="4" w:space="0" w:color="auto"/>
              <w:right w:val="nil"/>
            </w:tcBorders>
            <w:shd w:val="clear" w:color="auto" w:fill="FFFFFF"/>
            <w:vAlign w:val="bottom"/>
          </w:tcPr>
          <w:p w:rsidR="004D30A6" w:rsidRPr="007A055D" w:rsidRDefault="004D30A6" w:rsidP="000421BE">
            <w:pPr>
              <w:spacing w:after="0" w:line="240" w:lineRule="auto"/>
              <w:rPr>
                <w:rFonts w:ascii="Cambria" w:eastAsia="Times New Roman" w:hAnsi="Cambria"/>
                <w:bCs/>
                <w:sz w:val="19"/>
                <w:szCs w:val="24"/>
                <w:lang w:eastAsia="lv-LV"/>
              </w:rPr>
            </w:pPr>
          </w:p>
          <w:p w:rsidR="004D30A6" w:rsidRPr="007A055D" w:rsidRDefault="004D30A6" w:rsidP="000421BE">
            <w:pPr>
              <w:spacing w:after="0" w:line="240" w:lineRule="auto"/>
              <w:rPr>
                <w:rFonts w:ascii="Cambria" w:eastAsia="Times New Roman" w:hAnsi="Cambria"/>
                <w:bCs/>
                <w:sz w:val="19"/>
                <w:szCs w:val="24"/>
                <w:lang w:eastAsia="lv-LV"/>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30A6" w:rsidRPr="007A055D" w:rsidRDefault="004D30A6" w:rsidP="000421BE">
            <w:pPr>
              <w:spacing w:after="0" w:line="240" w:lineRule="auto"/>
              <w:jc w:val="center"/>
              <w:rPr>
                <w:rFonts w:ascii="Cambria" w:eastAsia="Times New Roman" w:hAnsi="Cambria"/>
                <w:sz w:val="19"/>
                <w:szCs w:val="24"/>
                <w:lang w:eastAsia="lv-LV"/>
              </w:rPr>
            </w:pPr>
            <w:r w:rsidRPr="007A055D">
              <w:rPr>
                <w:rFonts w:ascii="Cambria" w:eastAsia="Times New Roman" w:hAnsi="Cambria"/>
                <w:sz w:val="19"/>
                <w:szCs w:val="24"/>
                <w:lang w:eastAsia="lv-LV"/>
              </w:rPr>
              <w:t>KODI</w:t>
            </w:r>
          </w:p>
        </w:tc>
      </w:tr>
      <w:tr w:rsidR="004D30A6" w:rsidRPr="007A055D" w:rsidTr="000421BE">
        <w:tc>
          <w:tcPr>
            <w:tcW w:w="0" w:type="auto"/>
            <w:vMerge/>
            <w:tcBorders>
              <w:top w:val="nil"/>
              <w:left w:val="nil"/>
              <w:bottom w:val="single" w:sz="4" w:space="0" w:color="auto"/>
              <w:right w:val="nil"/>
            </w:tcBorders>
            <w:vAlign w:val="center"/>
            <w:hideMark/>
          </w:tcPr>
          <w:p w:rsidR="004D30A6" w:rsidRPr="007A055D" w:rsidRDefault="004D30A6" w:rsidP="000421BE">
            <w:pPr>
              <w:spacing w:after="0" w:line="240" w:lineRule="auto"/>
              <w:rPr>
                <w:rFonts w:ascii="Cambria" w:eastAsia="Times New Roman" w:hAnsi="Cambria"/>
                <w:bCs/>
                <w:sz w:val="19"/>
                <w:szCs w:val="24"/>
                <w:lang w:eastAsia="lv-LV"/>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D30A6" w:rsidRPr="007A055D" w:rsidRDefault="004D30A6" w:rsidP="000421BE">
            <w:pPr>
              <w:spacing w:after="0" w:line="240" w:lineRule="auto"/>
              <w:jc w:val="center"/>
              <w:rPr>
                <w:rFonts w:ascii="Cambria" w:eastAsia="Times New Roman" w:hAnsi="Cambria"/>
                <w:sz w:val="19"/>
                <w:szCs w:val="24"/>
                <w:lang w:eastAsia="lv-LV"/>
              </w:rPr>
            </w:pPr>
          </w:p>
        </w:tc>
      </w:tr>
      <w:tr w:rsidR="004D30A6" w:rsidRPr="007A055D" w:rsidTr="000421BE">
        <w:tc>
          <w:tcPr>
            <w:tcW w:w="7376" w:type="dxa"/>
            <w:tcBorders>
              <w:top w:val="single" w:sz="4" w:space="0" w:color="auto"/>
              <w:left w:val="nil"/>
              <w:bottom w:val="single" w:sz="4" w:space="0" w:color="000000"/>
              <w:right w:val="single" w:sz="4" w:space="0" w:color="000000"/>
            </w:tcBorders>
            <w:shd w:val="clear" w:color="auto" w:fill="FFFFFF"/>
            <w:noWrap/>
            <w:vAlign w:val="bottom"/>
          </w:tcPr>
          <w:p w:rsidR="004D30A6" w:rsidRPr="007A055D" w:rsidRDefault="004D30A6" w:rsidP="000421BE">
            <w:pPr>
              <w:spacing w:after="0" w:line="240" w:lineRule="auto"/>
              <w:jc w:val="center"/>
              <w:rPr>
                <w:rFonts w:ascii="Cambria" w:eastAsia="Times New Roman" w:hAnsi="Cambria"/>
                <w:bCs/>
                <w:sz w:val="17"/>
                <w:szCs w:val="17"/>
                <w:lang w:eastAsia="lv-LV"/>
              </w:rPr>
            </w:pPr>
            <w:r w:rsidRPr="007A055D">
              <w:rPr>
                <w:rFonts w:ascii="Cambria" w:eastAsia="Times New Roman" w:hAnsi="Cambria"/>
                <w:bCs/>
                <w:sz w:val="17"/>
                <w:szCs w:val="17"/>
                <w:lang w:eastAsia="lv-LV"/>
              </w:rPr>
              <w:t>(izglītības iestādes nosaukums)</w:t>
            </w:r>
          </w:p>
          <w:p w:rsidR="004D30A6" w:rsidRPr="007A055D" w:rsidRDefault="004D30A6" w:rsidP="000421BE">
            <w:pPr>
              <w:spacing w:after="0" w:line="240" w:lineRule="auto"/>
              <w:rPr>
                <w:rFonts w:ascii="Cambria" w:eastAsia="Times New Roman" w:hAnsi="Cambria"/>
                <w:bCs/>
                <w:sz w:val="17"/>
                <w:szCs w:val="17"/>
                <w:lang w:eastAsia="lv-LV"/>
              </w:rPr>
            </w:pPr>
          </w:p>
        </w:tc>
        <w:tc>
          <w:tcPr>
            <w:tcW w:w="1985" w:type="dxa"/>
            <w:tcBorders>
              <w:top w:val="nil"/>
              <w:left w:val="nil"/>
              <w:bottom w:val="single" w:sz="4" w:space="0" w:color="auto"/>
              <w:right w:val="single" w:sz="4" w:space="0" w:color="auto"/>
            </w:tcBorders>
            <w:shd w:val="clear" w:color="auto" w:fill="FFFFFF"/>
            <w:noWrap/>
            <w:vAlign w:val="bottom"/>
          </w:tcPr>
          <w:p w:rsidR="004D30A6" w:rsidRPr="007A055D" w:rsidRDefault="004D30A6" w:rsidP="000421BE">
            <w:pPr>
              <w:spacing w:after="0" w:line="240" w:lineRule="auto"/>
              <w:jc w:val="center"/>
              <w:rPr>
                <w:rFonts w:ascii="Cambria" w:eastAsia="Times New Roman" w:hAnsi="Cambria"/>
                <w:sz w:val="17"/>
                <w:szCs w:val="17"/>
                <w:lang w:eastAsia="lv-LV"/>
              </w:rPr>
            </w:pPr>
          </w:p>
        </w:tc>
      </w:tr>
      <w:tr w:rsidR="004D30A6" w:rsidRPr="007A055D" w:rsidTr="000421BE">
        <w:tc>
          <w:tcPr>
            <w:tcW w:w="7376" w:type="dxa"/>
            <w:tcBorders>
              <w:top w:val="single" w:sz="4" w:space="0" w:color="000000"/>
              <w:left w:val="nil"/>
              <w:bottom w:val="single" w:sz="4" w:space="0" w:color="000000"/>
              <w:right w:val="single" w:sz="4" w:space="0" w:color="000000"/>
            </w:tcBorders>
            <w:shd w:val="clear" w:color="auto" w:fill="FFFFFF"/>
            <w:noWrap/>
            <w:vAlign w:val="bottom"/>
          </w:tcPr>
          <w:p w:rsidR="004D30A6" w:rsidRPr="007A055D" w:rsidRDefault="004D30A6" w:rsidP="000421BE">
            <w:pPr>
              <w:spacing w:after="0" w:line="240" w:lineRule="auto"/>
              <w:jc w:val="center"/>
              <w:rPr>
                <w:rFonts w:ascii="Cambria" w:eastAsia="Times New Roman" w:hAnsi="Cambria"/>
                <w:sz w:val="17"/>
                <w:szCs w:val="17"/>
                <w:lang w:eastAsia="lv-LV"/>
              </w:rPr>
            </w:pPr>
            <w:r w:rsidRPr="007A055D">
              <w:rPr>
                <w:rFonts w:ascii="Cambria" w:eastAsia="Times New Roman" w:hAnsi="Cambria"/>
                <w:bCs/>
                <w:sz w:val="17"/>
                <w:szCs w:val="17"/>
                <w:lang w:eastAsia="lv-LV"/>
              </w:rPr>
              <w:t>(izglītības iestādes dibinātājs)</w:t>
            </w:r>
          </w:p>
          <w:p w:rsidR="004D30A6" w:rsidRPr="007A055D" w:rsidRDefault="004D30A6" w:rsidP="000421BE">
            <w:pPr>
              <w:spacing w:after="0" w:line="240" w:lineRule="auto"/>
              <w:rPr>
                <w:rFonts w:ascii="Cambria" w:eastAsia="Times New Roman" w:hAnsi="Cambria"/>
                <w:sz w:val="19"/>
                <w:szCs w:val="20"/>
                <w:lang w:eastAsia="lv-LV"/>
              </w:rPr>
            </w:pPr>
          </w:p>
        </w:tc>
        <w:tc>
          <w:tcPr>
            <w:tcW w:w="1985" w:type="dxa"/>
            <w:tcBorders>
              <w:top w:val="nil"/>
              <w:left w:val="nil"/>
              <w:bottom w:val="single" w:sz="4" w:space="0" w:color="auto"/>
              <w:right w:val="single" w:sz="4" w:space="0" w:color="auto"/>
            </w:tcBorders>
            <w:shd w:val="clear" w:color="auto" w:fill="FFFFFF"/>
            <w:noWrap/>
            <w:vAlign w:val="bottom"/>
          </w:tcPr>
          <w:p w:rsidR="004D30A6" w:rsidRPr="007A055D" w:rsidRDefault="004D30A6" w:rsidP="000421BE">
            <w:pPr>
              <w:spacing w:after="0" w:line="240" w:lineRule="auto"/>
              <w:jc w:val="center"/>
              <w:rPr>
                <w:rFonts w:ascii="Cambria" w:eastAsia="Times New Roman" w:hAnsi="Cambria"/>
                <w:sz w:val="19"/>
                <w:szCs w:val="24"/>
                <w:lang w:eastAsia="lv-LV"/>
              </w:rPr>
            </w:pPr>
          </w:p>
        </w:tc>
      </w:tr>
      <w:tr w:rsidR="004D30A6" w:rsidRPr="007A055D" w:rsidTr="000421BE">
        <w:tc>
          <w:tcPr>
            <w:tcW w:w="7376" w:type="dxa"/>
            <w:tcBorders>
              <w:top w:val="single" w:sz="4" w:space="0" w:color="000000"/>
              <w:left w:val="nil"/>
              <w:bottom w:val="nil"/>
              <w:right w:val="nil"/>
            </w:tcBorders>
            <w:shd w:val="clear" w:color="auto" w:fill="FFFFFF"/>
            <w:noWrap/>
            <w:vAlign w:val="bottom"/>
            <w:hideMark/>
          </w:tcPr>
          <w:p w:rsidR="004D30A6" w:rsidRPr="007A055D" w:rsidRDefault="004D30A6" w:rsidP="000421BE">
            <w:pPr>
              <w:spacing w:after="0" w:line="240" w:lineRule="auto"/>
              <w:jc w:val="center"/>
              <w:rPr>
                <w:rFonts w:ascii="Cambria" w:eastAsia="Times New Roman" w:hAnsi="Cambria"/>
                <w:bCs/>
                <w:sz w:val="17"/>
                <w:szCs w:val="17"/>
                <w:lang w:eastAsia="lv-LV"/>
              </w:rPr>
            </w:pPr>
            <w:r w:rsidRPr="007A055D">
              <w:rPr>
                <w:rFonts w:ascii="Cambria" w:eastAsia="Times New Roman" w:hAnsi="Cambria"/>
                <w:bCs/>
                <w:sz w:val="17"/>
                <w:szCs w:val="17"/>
                <w:lang w:eastAsia="lv-LV"/>
              </w:rPr>
              <w:t>(pārskata periods) </w:t>
            </w:r>
          </w:p>
        </w:tc>
        <w:tc>
          <w:tcPr>
            <w:tcW w:w="1985" w:type="dxa"/>
            <w:shd w:val="clear" w:color="auto" w:fill="FFFFFF"/>
            <w:noWrap/>
            <w:vAlign w:val="bottom"/>
          </w:tcPr>
          <w:p w:rsidR="004D30A6" w:rsidRPr="007A055D" w:rsidRDefault="004D30A6" w:rsidP="000421BE">
            <w:pPr>
              <w:spacing w:after="0" w:line="240" w:lineRule="auto"/>
              <w:jc w:val="center"/>
              <w:rPr>
                <w:rFonts w:ascii="Cambria" w:eastAsia="Times New Roman" w:hAnsi="Cambria"/>
                <w:sz w:val="19"/>
                <w:szCs w:val="24"/>
                <w:lang w:eastAsia="lv-LV"/>
              </w:rPr>
            </w:pPr>
          </w:p>
        </w:tc>
      </w:tr>
    </w:tbl>
    <w:p w:rsidR="004D30A6" w:rsidRDefault="004D30A6" w:rsidP="004D30A6">
      <w:pPr>
        <w:spacing w:before="130" w:after="0" w:line="260" w:lineRule="exact"/>
        <w:ind w:firstLine="539"/>
        <w:rPr>
          <w:rFonts w:ascii="Cambria" w:hAnsi="Cambria"/>
          <w:sz w:val="19"/>
          <w:szCs w:val="24"/>
        </w:rPr>
      </w:pPr>
    </w:p>
    <w:p w:rsidR="004D30A6" w:rsidRPr="007A055D" w:rsidRDefault="004D30A6" w:rsidP="004D30A6">
      <w:pPr>
        <w:spacing w:before="130" w:after="60" w:line="260" w:lineRule="exact"/>
        <w:ind w:firstLine="539"/>
        <w:jc w:val="right"/>
        <w:rPr>
          <w:rFonts w:ascii="Cambria" w:hAnsi="Cambria"/>
          <w:sz w:val="19"/>
          <w:szCs w:val="24"/>
        </w:rPr>
      </w:pPr>
      <w:r w:rsidRPr="007A055D">
        <w:rPr>
          <w:rFonts w:ascii="Cambria" w:eastAsia="Times New Roman" w:hAnsi="Cambria"/>
          <w:iCs/>
          <w:sz w:val="19"/>
          <w:szCs w:val="24"/>
          <w:lang w:eastAsia="lv-LV"/>
        </w:rPr>
        <w:t>(</w:t>
      </w:r>
      <w:proofErr w:type="spellStart"/>
      <w:r w:rsidRPr="007A055D">
        <w:rPr>
          <w:rFonts w:ascii="Cambria" w:eastAsia="Times New Roman" w:hAnsi="Cambria"/>
          <w:i/>
          <w:iCs/>
          <w:sz w:val="19"/>
          <w:szCs w:val="24"/>
          <w:lang w:eastAsia="lv-LV"/>
        </w:rPr>
        <w:t>euro</w:t>
      </w:r>
      <w:proofErr w:type="spellEnd"/>
      <w:r w:rsidRPr="007A055D">
        <w:rPr>
          <w:rFonts w:ascii="Cambria" w:eastAsia="Times New Roman" w:hAnsi="Cambria"/>
          <w:iCs/>
          <w:sz w:val="19"/>
          <w:szCs w:val="24"/>
          <w:lang w:eastAsia="lv-LV"/>
        </w:rPr>
        <w:t>, centi)</w:t>
      </w:r>
    </w:p>
    <w:tbl>
      <w:tblPr>
        <w:tblW w:w="5000" w:type="pct"/>
        <w:tblCellMar>
          <w:top w:w="28" w:type="dxa"/>
          <w:left w:w="28" w:type="dxa"/>
          <w:bottom w:w="28" w:type="dxa"/>
          <w:right w:w="28" w:type="dxa"/>
        </w:tblCellMar>
        <w:tblLook w:val="04A0" w:firstRow="1" w:lastRow="0" w:firstColumn="1" w:lastColumn="0" w:noHBand="0" w:noVBand="1"/>
      </w:tblPr>
      <w:tblGrid>
        <w:gridCol w:w="1396"/>
        <w:gridCol w:w="3416"/>
        <w:gridCol w:w="1775"/>
        <w:gridCol w:w="1775"/>
      </w:tblGrid>
      <w:tr w:rsidR="004D30A6" w:rsidRPr="007A055D" w:rsidTr="000421BE">
        <w:tc>
          <w:tcPr>
            <w:tcW w:w="15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30A6" w:rsidRPr="007A055D" w:rsidRDefault="004D30A6" w:rsidP="000421BE">
            <w:pPr>
              <w:spacing w:after="0" w:line="240" w:lineRule="auto"/>
              <w:jc w:val="center"/>
              <w:rPr>
                <w:rFonts w:ascii="Cambria" w:eastAsia="Times New Roman" w:hAnsi="Cambria"/>
                <w:sz w:val="19"/>
                <w:szCs w:val="24"/>
                <w:lang w:eastAsia="lv-LV"/>
              </w:rPr>
            </w:pPr>
            <w:r w:rsidRPr="007A055D">
              <w:rPr>
                <w:rFonts w:ascii="Cambria" w:eastAsia="Times New Roman" w:hAnsi="Cambria"/>
                <w:sz w:val="19"/>
                <w:szCs w:val="24"/>
                <w:lang w:eastAsia="lv-LV"/>
              </w:rPr>
              <w:t>Klasifikācijas kods</w:t>
            </w:r>
          </w:p>
        </w:tc>
        <w:tc>
          <w:tcPr>
            <w:tcW w:w="3919" w:type="dxa"/>
            <w:tcBorders>
              <w:top w:val="single" w:sz="4" w:space="0" w:color="auto"/>
              <w:left w:val="nil"/>
              <w:bottom w:val="single" w:sz="4" w:space="0" w:color="auto"/>
              <w:right w:val="single" w:sz="4" w:space="0" w:color="auto"/>
            </w:tcBorders>
            <w:shd w:val="clear" w:color="auto" w:fill="FFFFFF"/>
            <w:vAlign w:val="center"/>
            <w:hideMark/>
          </w:tcPr>
          <w:p w:rsidR="004D30A6" w:rsidRPr="007A055D" w:rsidRDefault="004D30A6" w:rsidP="000421BE">
            <w:pPr>
              <w:spacing w:after="0" w:line="240" w:lineRule="auto"/>
              <w:jc w:val="center"/>
              <w:rPr>
                <w:rFonts w:ascii="Cambria" w:eastAsia="Times New Roman" w:hAnsi="Cambria"/>
                <w:sz w:val="19"/>
                <w:szCs w:val="24"/>
                <w:lang w:eastAsia="lv-LV"/>
              </w:rPr>
            </w:pPr>
            <w:r w:rsidRPr="007A055D">
              <w:rPr>
                <w:rFonts w:ascii="Cambria" w:eastAsia="Times New Roman" w:hAnsi="Cambria"/>
                <w:sz w:val="19"/>
                <w:szCs w:val="24"/>
                <w:lang w:eastAsia="lv-LV"/>
              </w:rPr>
              <w:t>Rādītāja nosaukums</w:t>
            </w:r>
          </w:p>
        </w:tc>
        <w:tc>
          <w:tcPr>
            <w:tcW w:w="2033" w:type="dxa"/>
            <w:tcBorders>
              <w:top w:val="single" w:sz="4" w:space="0" w:color="auto"/>
              <w:left w:val="nil"/>
              <w:bottom w:val="single" w:sz="4" w:space="0" w:color="auto"/>
              <w:right w:val="single" w:sz="4" w:space="0" w:color="auto"/>
            </w:tcBorders>
            <w:shd w:val="clear" w:color="auto" w:fill="FFFFFF"/>
            <w:vAlign w:val="center"/>
            <w:hideMark/>
          </w:tcPr>
          <w:p w:rsidR="004D30A6" w:rsidRPr="007A055D" w:rsidRDefault="004D30A6" w:rsidP="000421BE">
            <w:pPr>
              <w:spacing w:after="0" w:line="240" w:lineRule="auto"/>
              <w:jc w:val="center"/>
              <w:rPr>
                <w:rFonts w:ascii="Cambria" w:eastAsia="Times New Roman" w:hAnsi="Cambria"/>
                <w:sz w:val="19"/>
                <w:szCs w:val="24"/>
                <w:lang w:eastAsia="lv-LV"/>
              </w:rPr>
            </w:pPr>
            <w:r w:rsidRPr="007A055D">
              <w:rPr>
                <w:rFonts w:ascii="Cambria" w:eastAsia="Times New Roman" w:hAnsi="Cambria"/>
                <w:sz w:val="19"/>
                <w:szCs w:val="24"/>
                <w:lang w:eastAsia="lv-LV"/>
              </w:rPr>
              <w:t>Naudas plūsma</w:t>
            </w:r>
            <w:r w:rsidRPr="007A055D">
              <w:rPr>
                <w:rFonts w:ascii="Cambria" w:eastAsia="Times New Roman" w:hAnsi="Cambria"/>
                <w:sz w:val="19"/>
                <w:szCs w:val="24"/>
                <w:lang w:eastAsia="lv-LV"/>
              </w:rPr>
              <w:br/>
              <w:t>(konta apgrozījuma pārskats)</w:t>
            </w:r>
          </w:p>
        </w:tc>
        <w:tc>
          <w:tcPr>
            <w:tcW w:w="2032" w:type="dxa"/>
            <w:tcBorders>
              <w:top w:val="single" w:sz="4" w:space="0" w:color="auto"/>
              <w:left w:val="nil"/>
              <w:bottom w:val="single" w:sz="4" w:space="0" w:color="auto"/>
              <w:right w:val="single" w:sz="4" w:space="0" w:color="auto"/>
            </w:tcBorders>
            <w:shd w:val="clear" w:color="auto" w:fill="FFFFFF"/>
            <w:vAlign w:val="center"/>
            <w:hideMark/>
          </w:tcPr>
          <w:p w:rsidR="004D30A6" w:rsidRPr="007A055D" w:rsidRDefault="004D30A6" w:rsidP="000421BE">
            <w:pPr>
              <w:spacing w:after="0" w:line="240" w:lineRule="auto"/>
              <w:jc w:val="center"/>
              <w:rPr>
                <w:rFonts w:ascii="Cambria" w:eastAsia="Times New Roman" w:hAnsi="Cambria"/>
                <w:sz w:val="19"/>
                <w:szCs w:val="24"/>
                <w:lang w:eastAsia="lv-LV"/>
              </w:rPr>
            </w:pPr>
            <w:r w:rsidRPr="007A055D">
              <w:rPr>
                <w:rFonts w:ascii="Cambria" w:eastAsia="Times New Roman" w:hAnsi="Cambria"/>
                <w:sz w:val="19"/>
                <w:szCs w:val="24"/>
                <w:lang w:eastAsia="lv-LV"/>
              </w:rPr>
              <w:t>Faktiski izlietots pēc uzkrāšanas principa*</w:t>
            </w:r>
          </w:p>
        </w:tc>
      </w:tr>
      <w:tr w:rsidR="004D30A6" w:rsidRPr="007A055D" w:rsidTr="000421BE">
        <w:tc>
          <w:tcPr>
            <w:tcW w:w="1597" w:type="dxa"/>
            <w:tcBorders>
              <w:top w:val="nil"/>
              <w:left w:val="single" w:sz="4" w:space="0" w:color="auto"/>
              <w:bottom w:val="single" w:sz="4" w:space="0" w:color="auto"/>
              <w:right w:val="single" w:sz="4" w:space="0" w:color="auto"/>
            </w:tcBorders>
            <w:shd w:val="clear" w:color="auto" w:fill="FFFFFF"/>
            <w:hideMark/>
          </w:tcPr>
          <w:p w:rsidR="004D30A6" w:rsidRPr="007A055D" w:rsidRDefault="004D30A6" w:rsidP="000421BE">
            <w:pPr>
              <w:spacing w:after="0" w:line="240" w:lineRule="auto"/>
              <w:rPr>
                <w:rFonts w:ascii="Cambria" w:eastAsia="Times New Roman" w:hAnsi="Cambria"/>
                <w:b/>
                <w:bCs/>
                <w:sz w:val="19"/>
                <w:szCs w:val="24"/>
                <w:lang w:eastAsia="lv-LV"/>
              </w:rPr>
            </w:pPr>
            <w:r w:rsidRPr="007A055D">
              <w:rPr>
                <w:rFonts w:ascii="Cambria" w:eastAsia="Times New Roman" w:hAnsi="Cambria"/>
                <w:b/>
                <w:bCs/>
                <w:sz w:val="19"/>
                <w:szCs w:val="24"/>
                <w:lang w:eastAsia="lv-LV"/>
              </w:rPr>
              <w:t>NL_SAK</w:t>
            </w:r>
          </w:p>
        </w:tc>
        <w:tc>
          <w:tcPr>
            <w:tcW w:w="3919" w:type="dxa"/>
            <w:tcBorders>
              <w:top w:val="nil"/>
              <w:left w:val="nil"/>
              <w:bottom w:val="single" w:sz="4" w:space="0" w:color="auto"/>
              <w:right w:val="single" w:sz="4" w:space="0" w:color="auto"/>
            </w:tcBorders>
            <w:shd w:val="clear" w:color="auto" w:fill="FFFFFF"/>
            <w:hideMark/>
          </w:tcPr>
          <w:p w:rsidR="004D30A6" w:rsidRPr="007A055D" w:rsidRDefault="004D30A6" w:rsidP="000421BE">
            <w:pPr>
              <w:spacing w:after="0" w:line="240" w:lineRule="auto"/>
              <w:rPr>
                <w:rFonts w:ascii="Cambria" w:eastAsia="Times New Roman" w:hAnsi="Cambria"/>
                <w:b/>
                <w:bCs/>
                <w:sz w:val="19"/>
                <w:szCs w:val="24"/>
                <w:lang w:eastAsia="lv-LV"/>
              </w:rPr>
            </w:pPr>
            <w:r w:rsidRPr="007A055D">
              <w:rPr>
                <w:rFonts w:ascii="Cambria" w:eastAsia="Times New Roman" w:hAnsi="Cambria"/>
                <w:b/>
                <w:bCs/>
                <w:sz w:val="19"/>
                <w:szCs w:val="24"/>
                <w:lang w:eastAsia="lv-LV"/>
              </w:rPr>
              <w:t>Atlikums uz pārskata (dotācijas) perioda sākumu</w:t>
            </w:r>
          </w:p>
        </w:tc>
        <w:tc>
          <w:tcPr>
            <w:tcW w:w="2033" w:type="dxa"/>
            <w:tcBorders>
              <w:top w:val="nil"/>
              <w:left w:val="nil"/>
              <w:bottom w:val="single" w:sz="4" w:space="0" w:color="auto"/>
              <w:right w:val="single" w:sz="4" w:space="0" w:color="auto"/>
            </w:tcBorders>
            <w:shd w:val="clear" w:color="auto" w:fill="FFFFFF"/>
            <w:noWrap/>
            <w:hideMark/>
          </w:tcPr>
          <w:p w:rsidR="004D30A6" w:rsidRPr="007A055D" w:rsidRDefault="004D30A6" w:rsidP="000421BE">
            <w:pPr>
              <w:spacing w:after="0" w:line="240" w:lineRule="auto"/>
              <w:jc w:val="right"/>
              <w:rPr>
                <w:rFonts w:ascii="Cambria" w:eastAsia="Times New Roman" w:hAnsi="Cambria"/>
                <w:b/>
                <w:bCs/>
                <w:sz w:val="19"/>
                <w:szCs w:val="24"/>
                <w:lang w:eastAsia="lv-LV"/>
              </w:rPr>
            </w:pPr>
            <w:r w:rsidRPr="007A055D">
              <w:rPr>
                <w:rFonts w:ascii="Cambria" w:eastAsia="Times New Roman" w:hAnsi="Cambria"/>
                <w:b/>
                <w:bCs/>
                <w:sz w:val="19"/>
                <w:szCs w:val="24"/>
                <w:lang w:eastAsia="lv-LV"/>
              </w:rPr>
              <w:t> </w:t>
            </w:r>
          </w:p>
        </w:tc>
        <w:tc>
          <w:tcPr>
            <w:tcW w:w="2032" w:type="dxa"/>
            <w:tcBorders>
              <w:top w:val="nil"/>
              <w:left w:val="nil"/>
              <w:bottom w:val="single" w:sz="4" w:space="0" w:color="auto"/>
              <w:right w:val="single" w:sz="4" w:space="0" w:color="auto"/>
            </w:tcBorders>
            <w:shd w:val="clear" w:color="auto" w:fill="FFFFFF"/>
            <w:noWrap/>
            <w:hideMark/>
          </w:tcPr>
          <w:p w:rsidR="004D30A6" w:rsidRPr="007A055D" w:rsidRDefault="004D30A6" w:rsidP="000421BE">
            <w:pPr>
              <w:spacing w:after="0" w:line="240" w:lineRule="auto"/>
              <w:jc w:val="right"/>
              <w:rPr>
                <w:rFonts w:ascii="Cambria" w:eastAsia="Times New Roman" w:hAnsi="Cambria"/>
                <w:b/>
                <w:bCs/>
                <w:sz w:val="19"/>
                <w:szCs w:val="24"/>
                <w:lang w:eastAsia="lv-LV"/>
              </w:rPr>
            </w:pPr>
            <w:r w:rsidRPr="007A055D">
              <w:rPr>
                <w:rFonts w:ascii="Cambria" w:eastAsia="Times New Roman" w:hAnsi="Cambria"/>
                <w:b/>
                <w:bCs/>
                <w:sz w:val="19"/>
                <w:szCs w:val="24"/>
                <w:lang w:eastAsia="lv-LV"/>
              </w:rPr>
              <w:t> </w:t>
            </w:r>
          </w:p>
        </w:tc>
      </w:tr>
      <w:tr w:rsidR="004D30A6" w:rsidRPr="007A055D" w:rsidTr="000421BE">
        <w:tc>
          <w:tcPr>
            <w:tcW w:w="1597" w:type="dxa"/>
            <w:tcBorders>
              <w:top w:val="nil"/>
              <w:left w:val="single" w:sz="4" w:space="0" w:color="auto"/>
              <w:bottom w:val="single" w:sz="4" w:space="0" w:color="auto"/>
              <w:right w:val="single" w:sz="4" w:space="0" w:color="auto"/>
            </w:tcBorders>
            <w:shd w:val="clear" w:color="auto" w:fill="FFFFFF"/>
            <w:noWrap/>
            <w:hideMark/>
          </w:tcPr>
          <w:p w:rsidR="004D30A6" w:rsidRPr="007A055D" w:rsidRDefault="004D30A6" w:rsidP="000421BE">
            <w:pPr>
              <w:spacing w:after="0" w:line="240" w:lineRule="auto"/>
              <w:rPr>
                <w:rFonts w:ascii="Cambria" w:eastAsia="Times New Roman" w:hAnsi="Cambria"/>
                <w:sz w:val="19"/>
                <w:szCs w:val="24"/>
                <w:lang w:eastAsia="lv-LV"/>
              </w:rPr>
            </w:pPr>
            <w:r w:rsidRPr="007A055D">
              <w:rPr>
                <w:rFonts w:ascii="Cambria" w:eastAsia="Times New Roman" w:hAnsi="Cambria"/>
                <w:sz w:val="19"/>
                <w:szCs w:val="24"/>
                <w:lang w:eastAsia="lv-LV"/>
              </w:rPr>
              <w:t>21.7.0.0</w:t>
            </w:r>
          </w:p>
        </w:tc>
        <w:tc>
          <w:tcPr>
            <w:tcW w:w="3919" w:type="dxa"/>
            <w:tcBorders>
              <w:top w:val="nil"/>
              <w:left w:val="nil"/>
              <w:bottom w:val="single" w:sz="4" w:space="0" w:color="auto"/>
              <w:right w:val="single" w:sz="4" w:space="0" w:color="auto"/>
            </w:tcBorders>
            <w:shd w:val="clear" w:color="auto" w:fill="FFFFFF"/>
            <w:hideMark/>
          </w:tcPr>
          <w:p w:rsidR="004D30A6" w:rsidRPr="007A055D" w:rsidRDefault="004D30A6" w:rsidP="000421BE">
            <w:pPr>
              <w:spacing w:after="0" w:line="240" w:lineRule="auto"/>
              <w:rPr>
                <w:rFonts w:ascii="Cambria" w:eastAsia="Times New Roman" w:hAnsi="Cambria"/>
                <w:sz w:val="19"/>
                <w:szCs w:val="24"/>
                <w:lang w:eastAsia="lv-LV"/>
              </w:rPr>
            </w:pPr>
            <w:r w:rsidRPr="007A055D">
              <w:rPr>
                <w:rFonts w:ascii="Cambria" w:eastAsia="Times New Roman" w:hAnsi="Cambria"/>
                <w:sz w:val="19"/>
                <w:szCs w:val="24"/>
                <w:lang w:eastAsia="lv-LV"/>
              </w:rPr>
              <w:t>Pārskata periodā ieskaitītās dotācijas apmērs pedagogu darba samaksai un valsts sociālās apdrošināšanas obligātajām iemaksām</w:t>
            </w:r>
          </w:p>
        </w:tc>
        <w:tc>
          <w:tcPr>
            <w:tcW w:w="2033" w:type="dxa"/>
            <w:tcBorders>
              <w:top w:val="nil"/>
              <w:left w:val="nil"/>
              <w:bottom w:val="single" w:sz="4" w:space="0" w:color="auto"/>
              <w:right w:val="single" w:sz="4" w:space="0" w:color="auto"/>
            </w:tcBorders>
            <w:shd w:val="clear" w:color="auto" w:fill="FFFFFF"/>
            <w:noWrap/>
            <w:hideMark/>
          </w:tcPr>
          <w:p w:rsidR="004D30A6" w:rsidRPr="007A055D" w:rsidRDefault="004D30A6" w:rsidP="000421BE">
            <w:pPr>
              <w:spacing w:after="0" w:line="240" w:lineRule="auto"/>
              <w:jc w:val="right"/>
              <w:rPr>
                <w:rFonts w:ascii="Cambria" w:eastAsia="Times New Roman" w:hAnsi="Cambria"/>
                <w:sz w:val="19"/>
                <w:szCs w:val="24"/>
                <w:lang w:eastAsia="lv-LV"/>
              </w:rPr>
            </w:pPr>
            <w:r w:rsidRPr="007A055D">
              <w:rPr>
                <w:rFonts w:ascii="Cambria" w:eastAsia="Times New Roman" w:hAnsi="Cambria"/>
                <w:sz w:val="19"/>
                <w:szCs w:val="24"/>
                <w:lang w:eastAsia="lv-LV"/>
              </w:rPr>
              <w:t> </w:t>
            </w:r>
          </w:p>
        </w:tc>
        <w:tc>
          <w:tcPr>
            <w:tcW w:w="2032" w:type="dxa"/>
            <w:tcBorders>
              <w:top w:val="nil"/>
              <w:left w:val="nil"/>
              <w:bottom w:val="single" w:sz="4" w:space="0" w:color="auto"/>
              <w:right w:val="single" w:sz="4" w:space="0" w:color="auto"/>
            </w:tcBorders>
            <w:shd w:val="clear" w:color="auto" w:fill="FFFFFF"/>
            <w:noWrap/>
            <w:hideMark/>
          </w:tcPr>
          <w:p w:rsidR="004D30A6" w:rsidRPr="007A055D" w:rsidRDefault="004D30A6" w:rsidP="000421BE">
            <w:pPr>
              <w:spacing w:after="0" w:line="240" w:lineRule="auto"/>
              <w:jc w:val="right"/>
              <w:rPr>
                <w:rFonts w:ascii="Cambria" w:eastAsia="Times New Roman" w:hAnsi="Cambria"/>
                <w:sz w:val="19"/>
                <w:szCs w:val="24"/>
                <w:lang w:eastAsia="lv-LV"/>
              </w:rPr>
            </w:pPr>
            <w:r w:rsidRPr="007A055D">
              <w:rPr>
                <w:rFonts w:ascii="Cambria" w:eastAsia="Times New Roman" w:hAnsi="Cambria"/>
                <w:sz w:val="19"/>
                <w:szCs w:val="24"/>
                <w:lang w:eastAsia="lv-LV"/>
              </w:rPr>
              <w:t> </w:t>
            </w:r>
          </w:p>
        </w:tc>
      </w:tr>
      <w:tr w:rsidR="004D30A6" w:rsidRPr="007A055D" w:rsidTr="000421BE">
        <w:tc>
          <w:tcPr>
            <w:tcW w:w="1597" w:type="dxa"/>
            <w:tcBorders>
              <w:top w:val="nil"/>
              <w:left w:val="single" w:sz="4" w:space="0" w:color="auto"/>
              <w:bottom w:val="single" w:sz="4" w:space="0" w:color="auto"/>
              <w:right w:val="single" w:sz="4" w:space="0" w:color="auto"/>
            </w:tcBorders>
            <w:shd w:val="clear" w:color="auto" w:fill="FFFFFF"/>
            <w:noWrap/>
            <w:hideMark/>
          </w:tcPr>
          <w:p w:rsidR="004D30A6" w:rsidRPr="007A055D" w:rsidRDefault="004D30A6" w:rsidP="000421BE">
            <w:pPr>
              <w:spacing w:after="0" w:line="240" w:lineRule="auto"/>
              <w:rPr>
                <w:rFonts w:ascii="Cambria" w:eastAsia="Times New Roman" w:hAnsi="Cambria"/>
                <w:b/>
                <w:bCs/>
                <w:sz w:val="19"/>
                <w:szCs w:val="24"/>
                <w:lang w:eastAsia="lv-LV"/>
              </w:rPr>
            </w:pPr>
            <w:proofErr w:type="spellStart"/>
            <w:r w:rsidRPr="007A055D">
              <w:rPr>
                <w:rFonts w:ascii="Cambria" w:eastAsia="Times New Roman" w:hAnsi="Cambria"/>
                <w:b/>
                <w:bCs/>
                <w:sz w:val="19"/>
                <w:szCs w:val="24"/>
                <w:lang w:eastAsia="lv-LV"/>
              </w:rPr>
              <w:t>Izd_KOP</w:t>
            </w:r>
            <w:proofErr w:type="spellEnd"/>
          </w:p>
        </w:tc>
        <w:tc>
          <w:tcPr>
            <w:tcW w:w="3919" w:type="dxa"/>
            <w:tcBorders>
              <w:top w:val="nil"/>
              <w:left w:val="nil"/>
              <w:bottom w:val="single" w:sz="4" w:space="0" w:color="auto"/>
              <w:right w:val="single" w:sz="4" w:space="0" w:color="auto"/>
            </w:tcBorders>
            <w:shd w:val="clear" w:color="auto" w:fill="FFFFFF"/>
            <w:noWrap/>
            <w:hideMark/>
          </w:tcPr>
          <w:p w:rsidR="004D30A6" w:rsidRPr="007A055D" w:rsidRDefault="004D30A6" w:rsidP="000421BE">
            <w:pPr>
              <w:spacing w:after="0" w:line="240" w:lineRule="auto"/>
              <w:rPr>
                <w:rFonts w:ascii="Cambria" w:eastAsia="Times New Roman" w:hAnsi="Cambria"/>
                <w:b/>
                <w:bCs/>
                <w:sz w:val="19"/>
                <w:szCs w:val="24"/>
                <w:lang w:eastAsia="lv-LV"/>
              </w:rPr>
            </w:pPr>
            <w:r w:rsidRPr="007A055D">
              <w:rPr>
                <w:rFonts w:ascii="Cambria" w:eastAsia="Times New Roman" w:hAnsi="Cambria"/>
                <w:b/>
                <w:bCs/>
                <w:sz w:val="19"/>
                <w:szCs w:val="24"/>
                <w:lang w:eastAsia="lv-LV"/>
              </w:rPr>
              <w:t>Izdevumi kopā</w:t>
            </w:r>
          </w:p>
        </w:tc>
        <w:tc>
          <w:tcPr>
            <w:tcW w:w="2033" w:type="dxa"/>
            <w:tcBorders>
              <w:top w:val="nil"/>
              <w:left w:val="nil"/>
              <w:bottom w:val="single" w:sz="4" w:space="0" w:color="auto"/>
              <w:right w:val="single" w:sz="4" w:space="0" w:color="auto"/>
            </w:tcBorders>
            <w:shd w:val="clear" w:color="auto" w:fill="FFFFFF"/>
            <w:noWrap/>
            <w:hideMark/>
          </w:tcPr>
          <w:p w:rsidR="004D30A6" w:rsidRPr="007A055D" w:rsidRDefault="004D30A6" w:rsidP="000421BE">
            <w:pPr>
              <w:spacing w:after="0" w:line="240" w:lineRule="auto"/>
              <w:rPr>
                <w:rFonts w:ascii="Cambria" w:hAnsi="Cambria"/>
                <w:sz w:val="19"/>
                <w:szCs w:val="20"/>
                <w:lang w:eastAsia="lv-LV"/>
              </w:rPr>
            </w:pPr>
          </w:p>
        </w:tc>
        <w:tc>
          <w:tcPr>
            <w:tcW w:w="2032" w:type="dxa"/>
            <w:tcBorders>
              <w:top w:val="nil"/>
              <w:left w:val="nil"/>
              <w:bottom w:val="single" w:sz="4" w:space="0" w:color="auto"/>
              <w:right w:val="single" w:sz="4" w:space="0" w:color="auto"/>
            </w:tcBorders>
            <w:shd w:val="clear" w:color="auto" w:fill="FFFFFF"/>
            <w:noWrap/>
            <w:hideMark/>
          </w:tcPr>
          <w:p w:rsidR="004D30A6" w:rsidRPr="007A055D" w:rsidRDefault="004D30A6" w:rsidP="000421BE">
            <w:pPr>
              <w:spacing w:after="0" w:line="240" w:lineRule="auto"/>
              <w:rPr>
                <w:rFonts w:ascii="Cambria" w:hAnsi="Cambria"/>
                <w:sz w:val="19"/>
                <w:szCs w:val="20"/>
                <w:lang w:eastAsia="lv-LV"/>
              </w:rPr>
            </w:pPr>
          </w:p>
        </w:tc>
      </w:tr>
      <w:tr w:rsidR="004D30A6" w:rsidRPr="007A055D" w:rsidTr="000421BE">
        <w:tc>
          <w:tcPr>
            <w:tcW w:w="1597" w:type="dxa"/>
            <w:tcBorders>
              <w:top w:val="nil"/>
              <w:left w:val="single" w:sz="4" w:space="0" w:color="auto"/>
              <w:bottom w:val="single" w:sz="4" w:space="0" w:color="auto"/>
              <w:right w:val="single" w:sz="4" w:space="0" w:color="auto"/>
            </w:tcBorders>
            <w:shd w:val="clear" w:color="auto" w:fill="FFFFFF"/>
            <w:noWrap/>
            <w:hideMark/>
          </w:tcPr>
          <w:p w:rsidR="004D30A6" w:rsidRPr="007A055D" w:rsidRDefault="004D30A6" w:rsidP="000421BE">
            <w:pPr>
              <w:spacing w:after="0" w:line="240" w:lineRule="auto"/>
              <w:rPr>
                <w:rFonts w:ascii="Cambria" w:eastAsia="Times New Roman" w:hAnsi="Cambria"/>
                <w:sz w:val="19"/>
                <w:szCs w:val="24"/>
                <w:lang w:eastAsia="lv-LV"/>
              </w:rPr>
            </w:pPr>
            <w:r w:rsidRPr="007A055D">
              <w:rPr>
                <w:rFonts w:ascii="Cambria" w:eastAsia="Times New Roman" w:hAnsi="Cambria"/>
                <w:sz w:val="19"/>
                <w:szCs w:val="24"/>
                <w:lang w:eastAsia="lv-LV"/>
              </w:rPr>
              <w:t>1100</w:t>
            </w:r>
          </w:p>
        </w:tc>
        <w:tc>
          <w:tcPr>
            <w:tcW w:w="3919" w:type="dxa"/>
            <w:tcBorders>
              <w:top w:val="nil"/>
              <w:left w:val="nil"/>
              <w:bottom w:val="single" w:sz="4" w:space="0" w:color="auto"/>
              <w:right w:val="single" w:sz="4" w:space="0" w:color="auto"/>
            </w:tcBorders>
            <w:shd w:val="clear" w:color="auto" w:fill="FFFFFF"/>
            <w:noWrap/>
            <w:hideMark/>
          </w:tcPr>
          <w:p w:rsidR="004D30A6" w:rsidRPr="007A055D" w:rsidRDefault="004D30A6" w:rsidP="000421BE">
            <w:pPr>
              <w:spacing w:after="0" w:line="240" w:lineRule="auto"/>
              <w:rPr>
                <w:rFonts w:ascii="Cambria" w:eastAsia="Times New Roman" w:hAnsi="Cambria"/>
                <w:sz w:val="19"/>
                <w:szCs w:val="24"/>
                <w:lang w:eastAsia="lv-LV"/>
              </w:rPr>
            </w:pPr>
            <w:r w:rsidRPr="007A055D">
              <w:rPr>
                <w:rFonts w:ascii="Cambria" w:eastAsia="Times New Roman" w:hAnsi="Cambria"/>
                <w:sz w:val="19"/>
                <w:szCs w:val="24"/>
                <w:lang w:eastAsia="lv-LV"/>
              </w:rPr>
              <w:t>Atalgojums**</w:t>
            </w:r>
          </w:p>
        </w:tc>
        <w:tc>
          <w:tcPr>
            <w:tcW w:w="2033" w:type="dxa"/>
            <w:tcBorders>
              <w:top w:val="nil"/>
              <w:left w:val="nil"/>
              <w:bottom w:val="single" w:sz="4" w:space="0" w:color="auto"/>
              <w:right w:val="single" w:sz="4" w:space="0" w:color="auto"/>
            </w:tcBorders>
            <w:shd w:val="clear" w:color="auto" w:fill="FFFFFF"/>
            <w:noWrap/>
            <w:hideMark/>
          </w:tcPr>
          <w:p w:rsidR="004D30A6" w:rsidRPr="007A055D" w:rsidRDefault="004D30A6" w:rsidP="000421BE">
            <w:pPr>
              <w:spacing w:after="0" w:line="240" w:lineRule="auto"/>
              <w:jc w:val="right"/>
              <w:rPr>
                <w:rFonts w:ascii="Cambria" w:eastAsia="Times New Roman" w:hAnsi="Cambria"/>
                <w:sz w:val="19"/>
                <w:szCs w:val="24"/>
                <w:lang w:eastAsia="lv-LV"/>
              </w:rPr>
            </w:pPr>
            <w:r w:rsidRPr="007A055D">
              <w:rPr>
                <w:rFonts w:ascii="Cambria" w:eastAsia="Times New Roman" w:hAnsi="Cambria"/>
                <w:sz w:val="19"/>
                <w:szCs w:val="24"/>
                <w:lang w:eastAsia="lv-LV"/>
              </w:rPr>
              <w:t> </w:t>
            </w:r>
          </w:p>
        </w:tc>
        <w:tc>
          <w:tcPr>
            <w:tcW w:w="2032" w:type="dxa"/>
            <w:tcBorders>
              <w:top w:val="nil"/>
              <w:left w:val="nil"/>
              <w:bottom w:val="single" w:sz="4" w:space="0" w:color="auto"/>
              <w:right w:val="single" w:sz="4" w:space="0" w:color="auto"/>
            </w:tcBorders>
            <w:shd w:val="clear" w:color="auto" w:fill="FFFFFF"/>
            <w:noWrap/>
            <w:hideMark/>
          </w:tcPr>
          <w:p w:rsidR="004D30A6" w:rsidRPr="007A055D" w:rsidRDefault="004D30A6" w:rsidP="000421BE">
            <w:pPr>
              <w:spacing w:after="0" w:line="240" w:lineRule="auto"/>
              <w:jc w:val="right"/>
              <w:rPr>
                <w:rFonts w:ascii="Cambria" w:eastAsia="Times New Roman" w:hAnsi="Cambria"/>
                <w:sz w:val="19"/>
                <w:szCs w:val="24"/>
                <w:lang w:eastAsia="lv-LV"/>
              </w:rPr>
            </w:pPr>
            <w:r w:rsidRPr="007A055D">
              <w:rPr>
                <w:rFonts w:ascii="Cambria" w:eastAsia="Times New Roman" w:hAnsi="Cambria"/>
                <w:sz w:val="19"/>
                <w:szCs w:val="24"/>
                <w:lang w:eastAsia="lv-LV"/>
              </w:rPr>
              <w:t> </w:t>
            </w:r>
          </w:p>
        </w:tc>
      </w:tr>
      <w:tr w:rsidR="004D30A6" w:rsidRPr="007A055D" w:rsidTr="000421BE">
        <w:tc>
          <w:tcPr>
            <w:tcW w:w="1597" w:type="dxa"/>
            <w:tcBorders>
              <w:top w:val="nil"/>
              <w:left w:val="single" w:sz="4" w:space="0" w:color="auto"/>
              <w:bottom w:val="single" w:sz="4" w:space="0" w:color="auto"/>
              <w:right w:val="single" w:sz="4" w:space="0" w:color="auto"/>
            </w:tcBorders>
            <w:shd w:val="clear" w:color="auto" w:fill="FFFFFF"/>
            <w:noWrap/>
            <w:hideMark/>
          </w:tcPr>
          <w:p w:rsidR="004D30A6" w:rsidRPr="007A055D" w:rsidRDefault="004D30A6" w:rsidP="000421BE">
            <w:pPr>
              <w:spacing w:after="0" w:line="240" w:lineRule="auto"/>
              <w:rPr>
                <w:rFonts w:ascii="Cambria" w:eastAsia="Times New Roman" w:hAnsi="Cambria"/>
                <w:sz w:val="19"/>
                <w:szCs w:val="24"/>
                <w:lang w:eastAsia="lv-LV"/>
              </w:rPr>
            </w:pPr>
            <w:r w:rsidRPr="007A055D">
              <w:rPr>
                <w:rFonts w:ascii="Cambria" w:eastAsia="Times New Roman" w:hAnsi="Cambria"/>
                <w:sz w:val="19"/>
                <w:szCs w:val="24"/>
                <w:lang w:eastAsia="lv-LV"/>
              </w:rPr>
              <w:t>1210</w:t>
            </w:r>
          </w:p>
        </w:tc>
        <w:tc>
          <w:tcPr>
            <w:tcW w:w="3919" w:type="dxa"/>
            <w:tcBorders>
              <w:top w:val="nil"/>
              <w:left w:val="nil"/>
              <w:bottom w:val="single" w:sz="4" w:space="0" w:color="auto"/>
              <w:right w:val="single" w:sz="4" w:space="0" w:color="auto"/>
            </w:tcBorders>
            <w:shd w:val="clear" w:color="auto" w:fill="FFFFFF"/>
            <w:hideMark/>
          </w:tcPr>
          <w:p w:rsidR="004D30A6" w:rsidRPr="007A055D" w:rsidRDefault="004D30A6" w:rsidP="000421BE">
            <w:pPr>
              <w:spacing w:after="0" w:line="240" w:lineRule="auto"/>
              <w:rPr>
                <w:rFonts w:ascii="Cambria" w:eastAsia="Times New Roman" w:hAnsi="Cambria"/>
                <w:sz w:val="19"/>
                <w:szCs w:val="24"/>
                <w:lang w:eastAsia="lv-LV"/>
              </w:rPr>
            </w:pPr>
            <w:r w:rsidRPr="007A055D">
              <w:rPr>
                <w:rFonts w:ascii="Cambria" w:eastAsia="Times New Roman" w:hAnsi="Cambria"/>
                <w:sz w:val="19"/>
                <w:szCs w:val="24"/>
                <w:lang w:eastAsia="lv-LV"/>
              </w:rPr>
              <w:t>Darba devēja valsts sociālās apdrošināšanas obligātās iemaksas</w:t>
            </w:r>
          </w:p>
        </w:tc>
        <w:tc>
          <w:tcPr>
            <w:tcW w:w="2033" w:type="dxa"/>
            <w:tcBorders>
              <w:top w:val="nil"/>
              <w:left w:val="nil"/>
              <w:bottom w:val="single" w:sz="4" w:space="0" w:color="auto"/>
              <w:right w:val="single" w:sz="4" w:space="0" w:color="auto"/>
            </w:tcBorders>
            <w:shd w:val="clear" w:color="auto" w:fill="FFFFFF"/>
            <w:noWrap/>
            <w:hideMark/>
          </w:tcPr>
          <w:p w:rsidR="004D30A6" w:rsidRPr="007A055D" w:rsidRDefault="004D30A6" w:rsidP="000421BE">
            <w:pPr>
              <w:spacing w:after="0" w:line="240" w:lineRule="auto"/>
              <w:jc w:val="right"/>
              <w:rPr>
                <w:rFonts w:ascii="Cambria" w:eastAsia="Times New Roman" w:hAnsi="Cambria"/>
                <w:sz w:val="19"/>
                <w:szCs w:val="24"/>
                <w:lang w:eastAsia="lv-LV"/>
              </w:rPr>
            </w:pPr>
            <w:r w:rsidRPr="007A055D">
              <w:rPr>
                <w:rFonts w:ascii="Cambria" w:eastAsia="Times New Roman" w:hAnsi="Cambria"/>
                <w:sz w:val="19"/>
                <w:szCs w:val="24"/>
                <w:lang w:eastAsia="lv-LV"/>
              </w:rPr>
              <w:t> </w:t>
            </w:r>
          </w:p>
        </w:tc>
        <w:tc>
          <w:tcPr>
            <w:tcW w:w="2032" w:type="dxa"/>
            <w:tcBorders>
              <w:top w:val="nil"/>
              <w:left w:val="nil"/>
              <w:bottom w:val="single" w:sz="4" w:space="0" w:color="auto"/>
              <w:right w:val="single" w:sz="4" w:space="0" w:color="auto"/>
            </w:tcBorders>
            <w:shd w:val="clear" w:color="auto" w:fill="FFFFFF"/>
            <w:noWrap/>
            <w:hideMark/>
          </w:tcPr>
          <w:p w:rsidR="004D30A6" w:rsidRPr="007A055D" w:rsidRDefault="004D30A6" w:rsidP="000421BE">
            <w:pPr>
              <w:spacing w:after="0" w:line="240" w:lineRule="auto"/>
              <w:jc w:val="right"/>
              <w:rPr>
                <w:rFonts w:ascii="Cambria" w:eastAsia="Times New Roman" w:hAnsi="Cambria"/>
                <w:sz w:val="19"/>
                <w:szCs w:val="24"/>
                <w:lang w:eastAsia="lv-LV"/>
              </w:rPr>
            </w:pPr>
            <w:r w:rsidRPr="007A055D">
              <w:rPr>
                <w:rFonts w:ascii="Cambria" w:eastAsia="Times New Roman" w:hAnsi="Cambria"/>
                <w:sz w:val="19"/>
                <w:szCs w:val="24"/>
                <w:lang w:eastAsia="lv-LV"/>
              </w:rPr>
              <w:t> </w:t>
            </w:r>
          </w:p>
        </w:tc>
      </w:tr>
      <w:tr w:rsidR="004D30A6" w:rsidRPr="007A055D" w:rsidTr="000421BE">
        <w:tc>
          <w:tcPr>
            <w:tcW w:w="1597" w:type="dxa"/>
            <w:tcBorders>
              <w:top w:val="nil"/>
              <w:left w:val="single" w:sz="4" w:space="0" w:color="auto"/>
              <w:bottom w:val="single" w:sz="4" w:space="0" w:color="auto"/>
              <w:right w:val="single" w:sz="4" w:space="0" w:color="auto"/>
            </w:tcBorders>
            <w:shd w:val="clear" w:color="auto" w:fill="FFFFFF"/>
            <w:hideMark/>
          </w:tcPr>
          <w:p w:rsidR="004D30A6" w:rsidRPr="007A055D" w:rsidRDefault="004D30A6" w:rsidP="000421BE">
            <w:pPr>
              <w:spacing w:after="0" w:line="240" w:lineRule="auto"/>
              <w:rPr>
                <w:rFonts w:ascii="Cambria" w:eastAsia="Times New Roman" w:hAnsi="Cambria"/>
                <w:b/>
                <w:bCs/>
                <w:sz w:val="19"/>
                <w:szCs w:val="24"/>
                <w:lang w:eastAsia="lv-LV"/>
              </w:rPr>
            </w:pPr>
            <w:r w:rsidRPr="007A055D">
              <w:rPr>
                <w:rFonts w:ascii="Cambria" w:eastAsia="Times New Roman" w:hAnsi="Cambria"/>
                <w:b/>
                <w:bCs/>
                <w:sz w:val="19"/>
                <w:szCs w:val="24"/>
                <w:lang w:eastAsia="lv-LV"/>
              </w:rPr>
              <w:t>NL_BEIG</w:t>
            </w:r>
          </w:p>
        </w:tc>
        <w:tc>
          <w:tcPr>
            <w:tcW w:w="3919" w:type="dxa"/>
            <w:tcBorders>
              <w:top w:val="nil"/>
              <w:left w:val="nil"/>
              <w:bottom w:val="single" w:sz="4" w:space="0" w:color="auto"/>
              <w:right w:val="single" w:sz="4" w:space="0" w:color="auto"/>
            </w:tcBorders>
            <w:shd w:val="clear" w:color="auto" w:fill="FFFFFF"/>
            <w:hideMark/>
          </w:tcPr>
          <w:p w:rsidR="004D30A6" w:rsidRPr="007A055D" w:rsidRDefault="004D30A6" w:rsidP="000421BE">
            <w:pPr>
              <w:spacing w:after="0" w:line="240" w:lineRule="auto"/>
              <w:rPr>
                <w:rFonts w:ascii="Cambria" w:eastAsia="Times New Roman" w:hAnsi="Cambria"/>
                <w:b/>
                <w:bCs/>
                <w:sz w:val="19"/>
                <w:szCs w:val="24"/>
                <w:lang w:eastAsia="lv-LV"/>
              </w:rPr>
            </w:pPr>
            <w:r w:rsidRPr="007A055D">
              <w:rPr>
                <w:rFonts w:ascii="Cambria" w:eastAsia="Times New Roman" w:hAnsi="Cambria"/>
                <w:b/>
                <w:bCs/>
                <w:sz w:val="19"/>
                <w:szCs w:val="24"/>
                <w:lang w:eastAsia="lv-LV"/>
              </w:rPr>
              <w:t>Atlikums uz pārskata perioda beigām</w:t>
            </w:r>
            <w:r w:rsidRPr="007A055D">
              <w:rPr>
                <w:rFonts w:ascii="Cambria" w:eastAsia="Times New Roman" w:hAnsi="Cambria"/>
                <w:bCs/>
                <w:sz w:val="19"/>
                <w:szCs w:val="24"/>
                <w:lang w:eastAsia="lv-LV"/>
              </w:rPr>
              <w:t>***</w:t>
            </w:r>
          </w:p>
        </w:tc>
        <w:tc>
          <w:tcPr>
            <w:tcW w:w="2033" w:type="dxa"/>
            <w:tcBorders>
              <w:top w:val="nil"/>
              <w:left w:val="nil"/>
              <w:bottom w:val="single" w:sz="4" w:space="0" w:color="auto"/>
              <w:right w:val="single" w:sz="4" w:space="0" w:color="auto"/>
            </w:tcBorders>
            <w:shd w:val="clear" w:color="auto" w:fill="FFFFFF"/>
            <w:noWrap/>
          </w:tcPr>
          <w:p w:rsidR="004D30A6" w:rsidRPr="007A055D" w:rsidRDefault="004D30A6" w:rsidP="000421BE">
            <w:pPr>
              <w:spacing w:after="0" w:line="240" w:lineRule="auto"/>
              <w:jc w:val="right"/>
              <w:rPr>
                <w:rFonts w:ascii="Cambria" w:eastAsia="Times New Roman" w:hAnsi="Cambria"/>
                <w:b/>
                <w:bCs/>
                <w:sz w:val="19"/>
                <w:szCs w:val="24"/>
                <w:lang w:eastAsia="lv-LV"/>
              </w:rPr>
            </w:pPr>
          </w:p>
        </w:tc>
        <w:tc>
          <w:tcPr>
            <w:tcW w:w="2032" w:type="dxa"/>
            <w:tcBorders>
              <w:top w:val="nil"/>
              <w:left w:val="nil"/>
              <w:bottom w:val="single" w:sz="4" w:space="0" w:color="auto"/>
              <w:right w:val="single" w:sz="4" w:space="0" w:color="auto"/>
            </w:tcBorders>
            <w:shd w:val="clear" w:color="auto" w:fill="FFFFFF"/>
            <w:noWrap/>
          </w:tcPr>
          <w:p w:rsidR="004D30A6" w:rsidRPr="007A055D" w:rsidRDefault="004D30A6" w:rsidP="000421BE">
            <w:pPr>
              <w:spacing w:after="0" w:line="240" w:lineRule="auto"/>
              <w:jc w:val="right"/>
              <w:rPr>
                <w:rFonts w:ascii="Cambria" w:eastAsia="Times New Roman" w:hAnsi="Cambria"/>
                <w:b/>
                <w:bCs/>
                <w:sz w:val="19"/>
                <w:szCs w:val="24"/>
                <w:lang w:eastAsia="lv-LV"/>
              </w:rPr>
            </w:pPr>
          </w:p>
        </w:tc>
      </w:tr>
    </w:tbl>
    <w:p w:rsidR="004D30A6" w:rsidRDefault="004D30A6" w:rsidP="004D30A6">
      <w:pPr>
        <w:spacing w:before="130" w:after="0" w:line="260" w:lineRule="exact"/>
        <w:ind w:firstLine="539"/>
        <w:jc w:val="both"/>
        <w:rPr>
          <w:rFonts w:ascii="Cambria" w:hAnsi="Cambria"/>
          <w:sz w:val="19"/>
          <w:szCs w:val="24"/>
        </w:rPr>
      </w:pPr>
    </w:p>
    <w:p w:rsidR="004D30A6" w:rsidRDefault="004D30A6" w:rsidP="004D30A6">
      <w:pPr>
        <w:spacing w:before="130" w:after="0" w:line="260" w:lineRule="exact"/>
        <w:jc w:val="both"/>
        <w:rPr>
          <w:rFonts w:ascii="Cambria" w:hAnsi="Cambria"/>
          <w:sz w:val="19"/>
          <w:szCs w:val="24"/>
        </w:rPr>
      </w:pPr>
      <w:r w:rsidRPr="007A055D">
        <w:rPr>
          <w:rFonts w:ascii="Cambria" w:eastAsia="Times New Roman" w:hAnsi="Cambria"/>
          <w:b/>
          <w:bCs/>
          <w:sz w:val="19"/>
          <w:szCs w:val="24"/>
          <w:lang w:eastAsia="lv-LV"/>
        </w:rPr>
        <w:t>Paskaidrojums:</w:t>
      </w:r>
    </w:p>
    <w:p w:rsidR="004D30A6" w:rsidRDefault="004D30A6" w:rsidP="004D30A6">
      <w:pPr>
        <w:spacing w:before="130" w:after="60" w:line="260" w:lineRule="exact"/>
        <w:jc w:val="both"/>
        <w:rPr>
          <w:rFonts w:ascii="Cambria" w:hAnsi="Cambria"/>
          <w:sz w:val="19"/>
          <w:szCs w:val="24"/>
        </w:rPr>
      </w:pPr>
      <w:r w:rsidRPr="007A055D">
        <w:rPr>
          <w:rFonts w:ascii="Cambria" w:eastAsia="Times New Roman" w:hAnsi="Cambria"/>
          <w:b/>
          <w:bCs/>
          <w:sz w:val="19"/>
          <w:szCs w:val="24"/>
          <w:lang w:eastAsia="lv-LV"/>
        </w:rPr>
        <w:t>Faktiskais atlikums uz pārskata perioda beigām pēc uzkrāšanas principa</w:t>
      </w:r>
    </w:p>
    <w:tbl>
      <w:tblPr>
        <w:tblW w:w="5000" w:type="pct"/>
        <w:tblCellMar>
          <w:top w:w="28" w:type="dxa"/>
          <w:left w:w="28" w:type="dxa"/>
          <w:bottom w:w="28" w:type="dxa"/>
          <w:right w:w="28" w:type="dxa"/>
        </w:tblCellMar>
        <w:tblLook w:val="04A0" w:firstRow="1" w:lastRow="0" w:firstColumn="1" w:lastColumn="0" w:noHBand="0" w:noVBand="1"/>
      </w:tblPr>
      <w:tblGrid>
        <w:gridCol w:w="1921"/>
        <w:gridCol w:w="4257"/>
        <w:gridCol w:w="2184"/>
      </w:tblGrid>
      <w:tr w:rsidR="004D30A6" w:rsidRPr="007A055D" w:rsidTr="000421BE">
        <w:tc>
          <w:tcPr>
            <w:tcW w:w="20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30A6" w:rsidRPr="007A055D" w:rsidRDefault="004D30A6" w:rsidP="000421BE">
            <w:pPr>
              <w:spacing w:after="0" w:line="240" w:lineRule="auto"/>
              <w:jc w:val="center"/>
              <w:rPr>
                <w:rFonts w:ascii="Cambria" w:eastAsia="Times New Roman" w:hAnsi="Cambria"/>
                <w:sz w:val="19"/>
                <w:szCs w:val="24"/>
                <w:lang w:eastAsia="lv-LV"/>
              </w:rPr>
            </w:pPr>
            <w:r w:rsidRPr="007A055D">
              <w:rPr>
                <w:rFonts w:ascii="Cambria" w:eastAsia="Times New Roman" w:hAnsi="Cambria"/>
                <w:sz w:val="19"/>
                <w:szCs w:val="24"/>
                <w:lang w:eastAsia="lv-LV"/>
              </w:rPr>
              <w:t>Kods</w:t>
            </w:r>
          </w:p>
        </w:tc>
        <w:tc>
          <w:tcPr>
            <w:tcW w:w="4651" w:type="dxa"/>
            <w:tcBorders>
              <w:top w:val="single" w:sz="4" w:space="0" w:color="auto"/>
              <w:left w:val="nil"/>
              <w:bottom w:val="single" w:sz="4" w:space="0" w:color="auto"/>
              <w:right w:val="single" w:sz="4" w:space="0" w:color="auto"/>
            </w:tcBorders>
            <w:shd w:val="clear" w:color="auto" w:fill="FFFFFF"/>
            <w:vAlign w:val="center"/>
            <w:hideMark/>
          </w:tcPr>
          <w:p w:rsidR="004D30A6" w:rsidRPr="007A055D" w:rsidRDefault="004D30A6" w:rsidP="000421BE">
            <w:pPr>
              <w:spacing w:after="0" w:line="240" w:lineRule="auto"/>
              <w:jc w:val="center"/>
              <w:rPr>
                <w:rFonts w:ascii="Cambria" w:eastAsia="Times New Roman" w:hAnsi="Cambria"/>
                <w:sz w:val="19"/>
                <w:szCs w:val="24"/>
                <w:lang w:eastAsia="lv-LV"/>
              </w:rPr>
            </w:pPr>
            <w:r w:rsidRPr="007A055D">
              <w:rPr>
                <w:rFonts w:ascii="Cambria" w:eastAsia="Times New Roman" w:hAnsi="Cambria"/>
                <w:sz w:val="19"/>
                <w:szCs w:val="24"/>
                <w:lang w:eastAsia="lv-LV"/>
              </w:rPr>
              <w:t>Paskaidrojums</w:t>
            </w:r>
          </w:p>
        </w:tc>
        <w:tc>
          <w:tcPr>
            <w:tcW w:w="2184" w:type="dxa"/>
            <w:tcBorders>
              <w:top w:val="single" w:sz="4" w:space="0" w:color="auto"/>
              <w:left w:val="nil"/>
              <w:bottom w:val="single" w:sz="4" w:space="0" w:color="auto"/>
              <w:right w:val="single" w:sz="4" w:space="0" w:color="auto"/>
            </w:tcBorders>
            <w:shd w:val="clear" w:color="auto" w:fill="FFFFFF"/>
            <w:vAlign w:val="center"/>
            <w:hideMark/>
          </w:tcPr>
          <w:p w:rsidR="004D30A6" w:rsidRPr="007A055D" w:rsidRDefault="004D30A6" w:rsidP="000421BE">
            <w:pPr>
              <w:spacing w:after="0" w:line="240" w:lineRule="auto"/>
              <w:jc w:val="center"/>
              <w:rPr>
                <w:rFonts w:ascii="Cambria" w:eastAsia="Times New Roman" w:hAnsi="Cambria"/>
                <w:sz w:val="19"/>
                <w:szCs w:val="24"/>
                <w:lang w:eastAsia="lv-LV"/>
              </w:rPr>
            </w:pPr>
            <w:r w:rsidRPr="007A055D">
              <w:rPr>
                <w:rFonts w:ascii="Cambria" w:eastAsia="Times New Roman" w:hAnsi="Cambria"/>
                <w:sz w:val="19"/>
                <w:szCs w:val="24"/>
                <w:lang w:eastAsia="lv-LV"/>
              </w:rPr>
              <w:t>Summa</w:t>
            </w:r>
          </w:p>
        </w:tc>
      </w:tr>
      <w:tr w:rsidR="004D30A6" w:rsidRPr="007A055D" w:rsidTr="000421BE">
        <w:tc>
          <w:tcPr>
            <w:tcW w:w="2074" w:type="dxa"/>
            <w:tcBorders>
              <w:top w:val="nil"/>
              <w:left w:val="single" w:sz="4" w:space="0" w:color="auto"/>
              <w:bottom w:val="single" w:sz="4" w:space="0" w:color="auto"/>
              <w:right w:val="single" w:sz="4" w:space="0" w:color="auto"/>
            </w:tcBorders>
            <w:shd w:val="clear" w:color="auto" w:fill="FFFFFF"/>
            <w:hideMark/>
          </w:tcPr>
          <w:p w:rsidR="004D30A6" w:rsidRPr="007A055D" w:rsidRDefault="004D30A6" w:rsidP="000421BE">
            <w:pPr>
              <w:spacing w:after="0" w:line="240" w:lineRule="auto"/>
              <w:rPr>
                <w:rFonts w:ascii="Cambria" w:eastAsia="Times New Roman" w:hAnsi="Cambria"/>
                <w:sz w:val="19"/>
                <w:szCs w:val="24"/>
                <w:lang w:eastAsia="lv-LV"/>
              </w:rPr>
            </w:pPr>
            <w:r w:rsidRPr="007A055D">
              <w:rPr>
                <w:rFonts w:ascii="Cambria" w:eastAsia="Times New Roman" w:hAnsi="Cambria"/>
                <w:sz w:val="19"/>
                <w:szCs w:val="24"/>
                <w:lang w:eastAsia="lv-LV"/>
              </w:rPr>
              <w:t>NL_BEIG</w:t>
            </w:r>
          </w:p>
        </w:tc>
        <w:tc>
          <w:tcPr>
            <w:tcW w:w="4651" w:type="dxa"/>
            <w:tcBorders>
              <w:top w:val="nil"/>
              <w:left w:val="nil"/>
              <w:bottom w:val="single" w:sz="4" w:space="0" w:color="auto"/>
              <w:right w:val="single" w:sz="4" w:space="0" w:color="auto"/>
            </w:tcBorders>
            <w:shd w:val="clear" w:color="auto" w:fill="FFFFFF"/>
          </w:tcPr>
          <w:p w:rsidR="004D30A6" w:rsidRPr="007A055D" w:rsidRDefault="004D30A6" w:rsidP="000421BE">
            <w:pPr>
              <w:spacing w:after="0" w:line="240" w:lineRule="auto"/>
              <w:rPr>
                <w:rFonts w:ascii="Cambria" w:eastAsia="Times New Roman" w:hAnsi="Cambria"/>
                <w:sz w:val="19"/>
                <w:szCs w:val="24"/>
                <w:lang w:eastAsia="lv-LV"/>
              </w:rPr>
            </w:pPr>
          </w:p>
        </w:tc>
        <w:tc>
          <w:tcPr>
            <w:tcW w:w="2184" w:type="dxa"/>
            <w:tcBorders>
              <w:top w:val="nil"/>
              <w:left w:val="nil"/>
              <w:bottom w:val="single" w:sz="4" w:space="0" w:color="auto"/>
              <w:right w:val="single" w:sz="4" w:space="0" w:color="auto"/>
            </w:tcBorders>
            <w:shd w:val="clear" w:color="auto" w:fill="FFFFFF"/>
            <w:noWrap/>
          </w:tcPr>
          <w:p w:rsidR="004D30A6" w:rsidRPr="007A055D" w:rsidRDefault="004D30A6" w:rsidP="000421BE">
            <w:pPr>
              <w:spacing w:after="0" w:line="240" w:lineRule="auto"/>
              <w:jc w:val="right"/>
              <w:rPr>
                <w:rFonts w:ascii="Cambria" w:eastAsia="Times New Roman" w:hAnsi="Cambria"/>
                <w:sz w:val="19"/>
                <w:szCs w:val="24"/>
                <w:lang w:eastAsia="lv-LV"/>
              </w:rPr>
            </w:pPr>
          </w:p>
        </w:tc>
      </w:tr>
    </w:tbl>
    <w:p w:rsidR="004D30A6" w:rsidRDefault="004D30A6" w:rsidP="004D30A6">
      <w:pPr>
        <w:spacing w:before="130" w:after="0" w:line="260" w:lineRule="exact"/>
        <w:ind w:firstLine="539"/>
        <w:jc w:val="both"/>
        <w:rPr>
          <w:rFonts w:ascii="Cambria" w:hAnsi="Cambria"/>
          <w:sz w:val="19"/>
          <w:szCs w:val="24"/>
        </w:rPr>
      </w:pPr>
    </w:p>
    <w:p w:rsidR="004D30A6" w:rsidRPr="007A055D" w:rsidRDefault="004D30A6" w:rsidP="004D30A6">
      <w:pPr>
        <w:spacing w:before="130" w:after="60" w:line="260" w:lineRule="exact"/>
        <w:jc w:val="both"/>
        <w:rPr>
          <w:rFonts w:ascii="Cambria" w:hAnsi="Cambria"/>
          <w:sz w:val="19"/>
          <w:szCs w:val="24"/>
        </w:rPr>
      </w:pPr>
      <w:r w:rsidRPr="007A055D">
        <w:rPr>
          <w:rFonts w:ascii="Cambria" w:eastAsia="Times New Roman" w:hAnsi="Cambria"/>
          <w:b/>
          <w:bCs/>
          <w:sz w:val="19"/>
          <w:szCs w:val="24"/>
          <w:lang w:eastAsia="lv-LV"/>
        </w:rPr>
        <w:t>Naudas līdzekļu atlikums (konta izraksts) uz pārskata perioda beigām</w:t>
      </w:r>
    </w:p>
    <w:tbl>
      <w:tblPr>
        <w:tblW w:w="5000" w:type="pct"/>
        <w:tblCellMar>
          <w:top w:w="28" w:type="dxa"/>
          <w:left w:w="28" w:type="dxa"/>
          <w:bottom w:w="28" w:type="dxa"/>
          <w:right w:w="28" w:type="dxa"/>
        </w:tblCellMar>
        <w:tblLook w:val="04A0" w:firstRow="1" w:lastRow="0" w:firstColumn="1" w:lastColumn="0" w:noHBand="0" w:noVBand="1"/>
      </w:tblPr>
      <w:tblGrid>
        <w:gridCol w:w="1921"/>
        <w:gridCol w:w="4257"/>
        <w:gridCol w:w="2184"/>
      </w:tblGrid>
      <w:tr w:rsidR="004D30A6" w:rsidRPr="007A055D" w:rsidTr="000421BE">
        <w:tc>
          <w:tcPr>
            <w:tcW w:w="20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30A6" w:rsidRPr="007A055D" w:rsidRDefault="004D30A6" w:rsidP="000421BE">
            <w:pPr>
              <w:spacing w:after="0" w:line="240" w:lineRule="auto"/>
              <w:jc w:val="center"/>
              <w:rPr>
                <w:rFonts w:ascii="Cambria" w:eastAsia="Times New Roman" w:hAnsi="Cambria"/>
                <w:sz w:val="19"/>
                <w:szCs w:val="24"/>
                <w:lang w:eastAsia="lv-LV"/>
              </w:rPr>
            </w:pPr>
            <w:r w:rsidRPr="007A055D">
              <w:rPr>
                <w:rFonts w:ascii="Cambria" w:eastAsia="Times New Roman" w:hAnsi="Cambria"/>
                <w:sz w:val="19"/>
                <w:szCs w:val="24"/>
                <w:lang w:eastAsia="lv-LV"/>
              </w:rPr>
              <w:t>Kods</w:t>
            </w:r>
          </w:p>
        </w:tc>
        <w:tc>
          <w:tcPr>
            <w:tcW w:w="4650" w:type="dxa"/>
            <w:tcBorders>
              <w:top w:val="single" w:sz="4" w:space="0" w:color="auto"/>
              <w:left w:val="nil"/>
              <w:bottom w:val="single" w:sz="4" w:space="0" w:color="auto"/>
              <w:right w:val="single" w:sz="4" w:space="0" w:color="auto"/>
            </w:tcBorders>
            <w:shd w:val="clear" w:color="auto" w:fill="FFFFFF"/>
            <w:vAlign w:val="center"/>
            <w:hideMark/>
          </w:tcPr>
          <w:p w:rsidR="004D30A6" w:rsidRPr="007A055D" w:rsidRDefault="004D30A6" w:rsidP="000421BE">
            <w:pPr>
              <w:spacing w:after="0" w:line="240" w:lineRule="auto"/>
              <w:jc w:val="center"/>
              <w:rPr>
                <w:rFonts w:ascii="Cambria" w:eastAsia="Times New Roman" w:hAnsi="Cambria"/>
                <w:sz w:val="19"/>
                <w:szCs w:val="24"/>
                <w:lang w:eastAsia="lv-LV"/>
              </w:rPr>
            </w:pPr>
            <w:r w:rsidRPr="007A055D">
              <w:rPr>
                <w:rFonts w:ascii="Cambria" w:eastAsia="Times New Roman" w:hAnsi="Cambria"/>
                <w:sz w:val="19"/>
                <w:szCs w:val="24"/>
                <w:lang w:eastAsia="lv-LV"/>
              </w:rPr>
              <w:t>Paskaidrojums</w:t>
            </w:r>
          </w:p>
        </w:tc>
        <w:tc>
          <w:tcPr>
            <w:tcW w:w="2184" w:type="dxa"/>
            <w:tcBorders>
              <w:top w:val="single" w:sz="4" w:space="0" w:color="auto"/>
              <w:left w:val="nil"/>
              <w:bottom w:val="single" w:sz="4" w:space="0" w:color="auto"/>
              <w:right w:val="single" w:sz="4" w:space="0" w:color="auto"/>
            </w:tcBorders>
            <w:shd w:val="clear" w:color="auto" w:fill="FFFFFF"/>
            <w:vAlign w:val="center"/>
            <w:hideMark/>
          </w:tcPr>
          <w:p w:rsidR="004D30A6" w:rsidRPr="007A055D" w:rsidRDefault="004D30A6" w:rsidP="000421BE">
            <w:pPr>
              <w:spacing w:after="0" w:line="240" w:lineRule="auto"/>
              <w:jc w:val="center"/>
              <w:rPr>
                <w:rFonts w:ascii="Cambria" w:eastAsia="Times New Roman" w:hAnsi="Cambria"/>
                <w:sz w:val="19"/>
                <w:szCs w:val="24"/>
                <w:lang w:eastAsia="lv-LV"/>
              </w:rPr>
            </w:pPr>
            <w:r w:rsidRPr="007A055D">
              <w:rPr>
                <w:rFonts w:ascii="Cambria" w:eastAsia="Times New Roman" w:hAnsi="Cambria"/>
                <w:sz w:val="19"/>
                <w:szCs w:val="24"/>
                <w:lang w:eastAsia="lv-LV"/>
              </w:rPr>
              <w:t>Summa</w:t>
            </w:r>
          </w:p>
        </w:tc>
      </w:tr>
      <w:tr w:rsidR="004D30A6" w:rsidRPr="007A055D" w:rsidTr="000421BE">
        <w:tc>
          <w:tcPr>
            <w:tcW w:w="2074" w:type="dxa"/>
            <w:tcBorders>
              <w:top w:val="nil"/>
              <w:left w:val="single" w:sz="4" w:space="0" w:color="auto"/>
              <w:bottom w:val="single" w:sz="4" w:space="0" w:color="auto"/>
              <w:right w:val="single" w:sz="4" w:space="0" w:color="auto"/>
            </w:tcBorders>
            <w:shd w:val="clear" w:color="auto" w:fill="FFFFFF"/>
            <w:hideMark/>
          </w:tcPr>
          <w:p w:rsidR="004D30A6" w:rsidRPr="007A055D" w:rsidRDefault="004D30A6" w:rsidP="000421BE">
            <w:pPr>
              <w:spacing w:after="0" w:line="240" w:lineRule="auto"/>
              <w:rPr>
                <w:rFonts w:ascii="Cambria" w:eastAsia="Times New Roman" w:hAnsi="Cambria"/>
                <w:sz w:val="19"/>
                <w:szCs w:val="24"/>
                <w:lang w:eastAsia="lv-LV"/>
              </w:rPr>
            </w:pPr>
            <w:r w:rsidRPr="007A055D">
              <w:rPr>
                <w:rFonts w:ascii="Cambria" w:eastAsia="Times New Roman" w:hAnsi="Cambria"/>
                <w:sz w:val="19"/>
                <w:szCs w:val="24"/>
                <w:lang w:eastAsia="lv-LV"/>
              </w:rPr>
              <w:t>NL_BEIG</w:t>
            </w:r>
          </w:p>
        </w:tc>
        <w:tc>
          <w:tcPr>
            <w:tcW w:w="4650" w:type="dxa"/>
            <w:tcBorders>
              <w:top w:val="nil"/>
              <w:left w:val="nil"/>
              <w:bottom w:val="single" w:sz="4" w:space="0" w:color="auto"/>
              <w:right w:val="single" w:sz="4" w:space="0" w:color="auto"/>
            </w:tcBorders>
            <w:shd w:val="clear" w:color="auto" w:fill="FFFFFF"/>
          </w:tcPr>
          <w:p w:rsidR="004D30A6" w:rsidRPr="007A055D" w:rsidRDefault="004D30A6" w:rsidP="000421BE">
            <w:pPr>
              <w:spacing w:after="0" w:line="240" w:lineRule="auto"/>
              <w:rPr>
                <w:rFonts w:ascii="Cambria" w:eastAsia="Times New Roman" w:hAnsi="Cambria"/>
                <w:sz w:val="19"/>
                <w:szCs w:val="24"/>
                <w:lang w:eastAsia="lv-LV"/>
              </w:rPr>
            </w:pPr>
          </w:p>
        </w:tc>
        <w:tc>
          <w:tcPr>
            <w:tcW w:w="2184" w:type="dxa"/>
            <w:tcBorders>
              <w:top w:val="nil"/>
              <w:left w:val="nil"/>
              <w:bottom w:val="single" w:sz="4" w:space="0" w:color="auto"/>
              <w:right w:val="single" w:sz="4" w:space="0" w:color="auto"/>
            </w:tcBorders>
            <w:shd w:val="clear" w:color="auto" w:fill="FFFFFF"/>
            <w:noWrap/>
          </w:tcPr>
          <w:p w:rsidR="004D30A6" w:rsidRPr="007A055D" w:rsidRDefault="004D30A6" w:rsidP="000421BE">
            <w:pPr>
              <w:spacing w:after="0" w:line="240" w:lineRule="auto"/>
              <w:jc w:val="right"/>
              <w:rPr>
                <w:rFonts w:ascii="Cambria" w:eastAsia="Times New Roman" w:hAnsi="Cambria"/>
                <w:sz w:val="19"/>
                <w:szCs w:val="24"/>
                <w:lang w:eastAsia="lv-LV"/>
              </w:rPr>
            </w:pPr>
          </w:p>
        </w:tc>
      </w:tr>
    </w:tbl>
    <w:p w:rsidR="004D30A6" w:rsidRPr="007A055D" w:rsidRDefault="004D30A6" w:rsidP="004D30A6">
      <w:pPr>
        <w:spacing w:before="130" w:after="0" w:line="260" w:lineRule="exact"/>
        <w:ind w:firstLine="539"/>
        <w:rPr>
          <w:rFonts w:ascii="Cambria" w:eastAsia="Times New Roman" w:hAnsi="Cambria"/>
          <w:sz w:val="17"/>
          <w:szCs w:val="17"/>
          <w:lang w:eastAsia="lv-LV"/>
        </w:rPr>
      </w:pPr>
      <w:r w:rsidRPr="007A055D">
        <w:rPr>
          <w:rFonts w:ascii="Cambria" w:eastAsia="Times New Roman" w:hAnsi="Cambria"/>
          <w:sz w:val="17"/>
          <w:szCs w:val="17"/>
          <w:lang w:eastAsia="lv-LV"/>
        </w:rPr>
        <w:lastRenderedPageBreak/>
        <w:t>Piezīmes.</w:t>
      </w:r>
    </w:p>
    <w:p w:rsidR="004D30A6" w:rsidRPr="007A055D" w:rsidRDefault="004D30A6" w:rsidP="004D30A6">
      <w:pPr>
        <w:spacing w:before="130" w:after="0" w:line="260" w:lineRule="exact"/>
        <w:ind w:firstLine="539"/>
        <w:jc w:val="both"/>
        <w:rPr>
          <w:rFonts w:ascii="Cambria" w:eastAsia="Times New Roman" w:hAnsi="Cambria"/>
          <w:sz w:val="17"/>
          <w:szCs w:val="17"/>
          <w:lang w:eastAsia="lv-LV"/>
        </w:rPr>
      </w:pPr>
      <w:r w:rsidRPr="007A055D">
        <w:rPr>
          <w:rFonts w:ascii="Cambria" w:eastAsia="Times New Roman" w:hAnsi="Cambria"/>
          <w:sz w:val="17"/>
          <w:szCs w:val="17"/>
          <w:lang w:eastAsia="lv-LV"/>
        </w:rPr>
        <w:t>1. * Uzkrāšanas princips – ieņēmumus un izdevumus norāda, ņemot vērā to rašanās laiku, nevis naudas saņemšanas vai izdošanas laiku. Neatkarīgi no maksājuma vai rēķina saņemšanas datuma norāda ar pārskata periodu saistītos ieņēmumus un izdevumus (norāda faktiski aprēķināto atalgojumu un darba devēja valsts sociālās apdrošināšanas obligātās iemaksas).</w:t>
      </w:r>
    </w:p>
    <w:p w:rsidR="004D30A6" w:rsidRPr="007A055D" w:rsidRDefault="004D30A6" w:rsidP="004D30A6">
      <w:pPr>
        <w:spacing w:before="130" w:after="0" w:line="260" w:lineRule="exact"/>
        <w:ind w:firstLine="539"/>
        <w:jc w:val="both"/>
        <w:rPr>
          <w:rFonts w:ascii="Cambria" w:eastAsia="Times New Roman" w:hAnsi="Cambria"/>
          <w:sz w:val="17"/>
          <w:szCs w:val="17"/>
          <w:lang w:eastAsia="lv-LV"/>
        </w:rPr>
      </w:pPr>
      <w:r w:rsidRPr="007A055D">
        <w:rPr>
          <w:rFonts w:ascii="Cambria" w:eastAsia="Times New Roman" w:hAnsi="Cambria"/>
          <w:sz w:val="17"/>
          <w:szCs w:val="17"/>
          <w:lang w:eastAsia="lv-LV"/>
        </w:rPr>
        <w:t>2. ** Atalgojumu veido bruto darba samaksa pedagogam, no kuras veicami iedzīvotāju ienākuma nodokļa un darba ņēmēja valsts sociālo apdrošināšanas obligāto iemaksu ieturējumi.</w:t>
      </w:r>
    </w:p>
    <w:p w:rsidR="004D30A6" w:rsidRPr="007A055D" w:rsidRDefault="004D30A6" w:rsidP="004D30A6">
      <w:pPr>
        <w:spacing w:before="130" w:after="0" w:line="260" w:lineRule="exact"/>
        <w:ind w:firstLine="539"/>
        <w:jc w:val="both"/>
        <w:rPr>
          <w:rFonts w:ascii="Cambria" w:eastAsia="Times New Roman" w:hAnsi="Cambria"/>
          <w:sz w:val="17"/>
          <w:szCs w:val="17"/>
          <w:lang w:eastAsia="lv-LV"/>
        </w:rPr>
      </w:pPr>
      <w:r w:rsidRPr="007A055D">
        <w:rPr>
          <w:rFonts w:ascii="Cambria" w:eastAsia="Times New Roman" w:hAnsi="Cambria"/>
          <w:sz w:val="17"/>
          <w:szCs w:val="17"/>
          <w:lang w:eastAsia="lv-LV"/>
        </w:rPr>
        <w:t>3. *** Atlikums uz pārskata perioda beigām (</w:t>
      </w:r>
      <w:proofErr w:type="spellStart"/>
      <w:r w:rsidRPr="007A055D">
        <w:rPr>
          <w:rFonts w:ascii="Cambria" w:eastAsia="Times New Roman" w:hAnsi="Cambria"/>
          <w:i/>
          <w:iCs/>
          <w:sz w:val="17"/>
          <w:szCs w:val="17"/>
          <w:lang w:eastAsia="lv-LV"/>
        </w:rPr>
        <w:t>euro</w:t>
      </w:r>
      <w:proofErr w:type="spellEnd"/>
      <w:r w:rsidRPr="007A055D">
        <w:rPr>
          <w:rFonts w:ascii="Cambria" w:eastAsia="Times New Roman" w:hAnsi="Cambria"/>
          <w:sz w:val="17"/>
          <w:szCs w:val="17"/>
          <w:lang w:eastAsia="lv-LV"/>
        </w:rPr>
        <w:t>) = atlikums uz pārskata (dotācijas) perioda sākumu (</w:t>
      </w:r>
      <w:proofErr w:type="spellStart"/>
      <w:r w:rsidRPr="007A055D">
        <w:rPr>
          <w:rFonts w:ascii="Cambria" w:eastAsia="Times New Roman" w:hAnsi="Cambria"/>
          <w:i/>
          <w:iCs/>
          <w:sz w:val="17"/>
          <w:szCs w:val="17"/>
          <w:lang w:eastAsia="lv-LV"/>
        </w:rPr>
        <w:t>euro</w:t>
      </w:r>
      <w:proofErr w:type="spellEnd"/>
      <w:r w:rsidRPr="007A055D">
        <w:rPr>
          <w:rFonts w:ascii="Cambria" w:eastAsia="Times New Roman" w:hAnsi="Cambria"/>
          <w:sz w:val="17"/>
          <w:szCs w:val="17"/>
          <w:lang w:eastAsia="lv-LV"/>
        </w:rPr>
        <w:t>) + pārskata periodā ieskaitītās dotācijas apmērs pedagogu darba samaksai un valsts sociālās apdrošināšanas obligātajām iemaksām (</w:t>
      </w:r>
      <w:proofErr w:type="spellStart"/>
      <w:r w:rsidRPr="007A055D">
        <w:rPr>
          <w:rFonts w:ascii="Cambria" w:eastAsia="Times New Roman" w:hAnsi="Cambria"/>
          <w:i/>
          <w:iCs/>
          <w:sz w:val="17"/>
          <w:szCs w:val="17"/>
          <w:lang w:eastAsia="lv-LV"/>
        </w:rPr>
        <w:t>euro</w:t>
      </w:r>
      <w:proofErr w:type="spellEnd"/>
      <w:r w:rsidRPr="007A055D">
        <w:rPr>
          <w:rFonts w:ascii="Cambria" w:eastAsia="Times New Roman" w:hAnsi="Cambria"/>
          <w:sz w:val="17"/>
          <w:szCs w:val="17"/>
          <w:lang w:eastAsia="lv-LV"/>
        </w:rPr>
        <w:t>) – izdevumi kopā (</w:t>
      </w:r>
      <w:proofErr w:type="spellStart"/>
      <w:r w:rsidRPr="007A055D">
        <w:rPr>
          <w:rFonts w:ascii="Cambria" w:eastAsia="Times New Roman" w:hAnsi="Cambria"/>
          <w:i/>
          <w:iCs/>
          <w:sz w:val="17"/>
          <w:szCs w:val="17"/>
          <w:lang w:eastAsia="lv-LV"/>
        </w:rPr>
        <w:t>euro</w:t>
      </w:r>
      <w:proofErr w:type="spellEnd"/>
      <w:r w:rsidRPr="007A055D">
        <w:rPr>
          <w:rFonts w:ascii="Cambria" w:eastAsia="Times New Roman" w:hAnsi="Cambria"/>
          <w:sz w:val="17"/>
          <w:szCs w:val="17"/>
          <w:lang w:eastAsia="lv-LV"/>
        </w:rPr>
        <w:t>).</w:t>
      </w:r>
    </w:p>
    <w:p w:rsidR="004D30A6" w:rsidRPr="007A055D" w:rsidRDefault="004D30A6" w:rsidP="004D30A6">
      <w:pPr>
        <w:spacing w:before="130" w:after="0" w:line="260" w:lineRule="exact"/>
        <w:ind w:firstLine="539"/>
        <w:jc w:val="both"/>
        <w:rPr>
          <w:rFonts w:ascii="Cambria" w:hAnsi="Cambria"/>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1419"/>
        <w:gridCol w:w="6943"/>
      </w:tblGrid>
      <w:tr w:rsidR="004D30A6" w:rsidRPr="007A055D" w:rsidTr="000421BE">
        <w:tc>
          <w:tcPr>
            <w:tcW w:w="141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D30A6" w:rsidRPr="007A055D" w:rsidRDefault="004D30A6" w:rsidP="000421BE">
            <w:pPr>
              <w:spacing w:after="0" w:line="240" w:lineRule="auto"/>
              <w:jc w:val="center"/>
              <w:rPr>
                <w:rFonts w:ascii="Cambria" w:eastAsia="Times New Roman" w:hAnsi="Cambria"/>
                <w:b/>
                <w:bCs/>
                <w:sz w:val="19"/>
                <w:szCs w:val="24"/>
                <w:lang w:eastAsia="lv-LV"/>
              </w:rPr>
            </w:pPr>
            <w:r w:rsidRPr="007A055D">
              <w:rPr>
                <w:rFonts w:ascii="Cambria" w:hAnsi="Cambria"/>
                <w:sz w:val="19"/>
                <w:szCs w:val="24"/>
              </w:rPr>
              <w:br w:type="page"/>
            </w:r>
          </w:p>
        </w:tc>
        <w:tc>
          <w:tcPr>
            <w:tcW w:w="7942" w:type="dxa"/>
            <w:tcBorders>
              <w:top w:val="nil"/>
              <w:left w:val="single" w:sz="4" w:space="0" w:color="auto"/>
              <w:bottom w:val="nil"/>
              <w:right w:val="nil"/>
            </w:tcBorders>
            <w:shd w:val="clear" w:color="auto" w:fill="FFFFFF"/>
            <w:vAlign w:val="bottom"/>
          </w:tcPr>
          <w:p w:rsidR="004D30A6" w:rsidRPr="007A055D" w:rsidRDefault="004D30A6" w:rsidP="000421BE">
            <w:pPr>
              <w:spacing w:after="0" w:line="240" w:lineRule="auto"/>
              <w:jc w:val="center"/>
              <w:rPr>
                <w:rFonts w:ascii="Cambria" w:eastAsia="Times New Roman" w:hAnsi="Cambria"/>
                <w:b/>
                <w:bCs/>
                <w:sz w:val="19"/>
                <w:szCs w:val="24"/>
                <w:lang w:eastAsia="lv-LV"/>
              </w:rPr>
            </w:pPr>
            <w:r w:rsidRPr="007A055D">
              <w:rPr>
                <w:rFonts w:ascii="Cambria" w:eastAsia="Times New Roman" w:hAnsi="Cambria"/>
                <w:b/>
                <w:bCs/>
                <w:sz w:val="19"/>
                <w:szCs w:val="24"/>
                <w:lang w:eastAsia="lv-LV"/>
              </w:rPr>
              <w:t>Apliecinu, ka valsts budžeta dotācija izlietota pedagogu darba samaksai un valsts sociālās apdrošināšanas obligātajām iemaksām</w:t>
            </w:r>
          </w:p>
          <w:p w:rsidR="004D30A6" w:rsidRPr="007A055D" w:rsidRDefault="004D30A6" w:rsidP="000421BE">
            <w:pPr>
              <w:spacing w:after="0" w:line="240" w:lineRule="auto"/>
              <w:jc w:val="center"/>
              <w:rPr>
                <w:rFonts w:ascii="Cambria" w:eastAsia="Times New Roman" w:hAnsi="Cambria"/>
                <w:iCs/>
                <w:sz w:val="19"/>
                <w:szCs w:val="24"/>
                <w:lang w:eastAsia="lv-LV"/>
              </w:rPr>
            </w:pPr>
          </w:p>
          <w:p w:rsidR="004D30A6" w:rsidRPr="007A055D" w:rsidRDefault="004D30A6" w:rsidP="000421BE">
            <w:pPr>
              <w:spacing w:after="0" w:line="240" w:lineRule="auto"/>
              <w:jc w:val="center"/>
              <w:rPr>
                <w:rFonts w:ascii="Cambria" w:eastAsia="Times New Roman" w:hAnsi="Cambria"/>
                <w:iCs/>
                <w:sz w:val="19"/>
                <w:szCs w:val="24"/>
                <w:lang w:eastAsia="lv-LV"/>
              </w:rPr>
            </w:pPr>
          </w:p>
          <w:p w:rsidR="004D30A6" w:rsidRPr="007A055D" w:rsidRDefault="004D30A6" w:rsidP="000421BE">
            <w:pPr>
              <w:pStyle w:val="naisf"/>
              <w:tabs>
                <w:tab w:val="right" w:pos="9000"/>
              </w:tabs>
              <w:spacing w:before="0" w:after="0"/>
              <w:ind w:firstLine="0"/>
              <w:jc w:val="center"/>
              <w:rPr>
                <w:rFonts w:ascii="Cambria" w:hAnsi="Cambria"/>
                <w:b/>
                <w:bCs/>
                <w:sz w:val="17"/>
                <w:szCs w:val="17"/>
                <w:lang w:eastAsia="en-US"/>
              </w:rPr>
            </w:pPr>
            <w:r w:rsidRPr="007A055D">
              <w:rPr>
                <w:rFonts w:ascii="Cambria" w:hAnsi="Cambria"/>
                <w:iCs/>
                <w:sz w:val="17"/>
                <w:szCs w:val="17"/>
                <w:lang w:eastAsia="en-US"/>
              </w:rPr>
              <w:t>(izglītības iestādes dibinātājs vai viņa pilnvarota persona)</w:t>
            </w:r>
          </w:p>
        </w:tc>
      </w:tr>
    </w:tbl>
    <w:p w:rsidR="004D30A6" w:rsidRPr="007A055D" w:rsidRDefault="004D30A6" w:rsidP="004D30A6">
      <w:pPr>
        <w:pStyle w:val="Body"/>
        <w:spacing w:before="130" w:after="0" w:line="260" w:lineRule="exact"/>
        <w:ind w:firstLine="539"/>
        <w:jc w:val="both"/>
        <w:rPr>
          <w:rFonts w:ascii="Cambria" w:hAnsi="Cambria" w:cs="Times New Roman"/>
          <w:color w:val="auto"/>
          <w:sz w:val="19"/>
          <w:szCs w:val="28"/>
          <w:lang w:val="de-DE"/>
        </w:rPr>
      </w:pPr>
    </w:p>
    <w:p w:rsidR="00FA0337" w:rsidRDefault="004D30A6"/>
    <w:sectPr w:rsidR="00FA03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A6"/>
    <w:rsid w:val="00106713"/>
    <w:rsid w:val="004D30A6"/>
    <w:rsid w:val="008311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A6"/>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D30A6"/>
    <w:rPr>
      <w:rFonts w:ascii="Calibri" w:eastAsia="Arial Unicode MS" w:hAnsi="Calibri" w:cs="Arial Unicode MS"/>
      <w:color w:val="000000"/>
      <w:u w:color="000000"/>
      <w:lang w:eastAsia="lv-LV"/>
    </w:rPr>
  </w:style>
  <w:style w:type="paragraph" w:customStyle="1" w:styleId="naisf">
    <w:name w:val="naisf"/>
    <w:basedOn w:val="Normal"/>
    <w:rsid w:val="004D30A6"/>
    <w:pPr>
      <w:spacing w:before="75" w:after="75" w:line="240" w:lineRule="auto"/>
      <w:ind w:firstLine="375"/>
      <w:jc w:val="both"/>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A6"/>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D30A6"/>
    <w:rPr>
      <w:rFonts w:ascii="Calibri" w:eastAsia="Arial Unicode MS" w:hAnsi="Calibri" w:cs="Arial Unicode MS"/>
      <w:color w:val="000000"/>
      <w:u w:color="000000"/>
      <w:lang w:eastAsia="lv-LV"/>
    </w:rPr>
  </w:style>
  <w:style w:type="paragraph" w:customStyle="1" w:styleId="naisf">
    <w:name w:val="naisf"/>
    <w:basedOn w:val="Normal"/>
    <w:rsid w:val="004D30A6"/>
    <w:pPr>
      <w:spacing w:before="75" w:after="75" w:line="240" w:lineRule="auto"/>
      <w:ind w:firstLine="375"/>
      <w:jc w:val="both"/>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1516</Words>
  <Characters>865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Vija Škutāne</cp:lastModifiedBy>
  <cp:revision>1</cp:revision>
  <dcterms:created xsi:type="dcterms:W3CDTF">2020-08-27T06:13:00Z</dcterms:created>
  <dcterms:modified xsi:type="dcterms:W3CDTF">2020-08-27T06:15:00Z</dcterms:modified>
</cp:coreProperties>
</file>