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D81" w:rsidRPr="007C32ED" w:rsidRDefault="00EA7D81" w:rsidP="00EA7D81">
      <w:pPr>
        <w:suppressAutoHyphens/>
        <w:autoSpaceDN w:val="0"/>
        <w:spacing w:before="130" w:line="260" w:lineRule="exact"/>
        <w:ind w:firstLine="539"/>
        <w:jc w:val="right"/>
        <w:textAlignment w:val="baseline"/>
        <w:rPr>
          <w:rFonts w:ascii="Cambria" w:hAnsi="Cambria"/>
          <w:sz w:val="19"/>
          <w:szCs w:val="26"/>
        </w:rPr>
      </w:pPr>
      <w:r w:rsidRPr="007C32ED">
        <w:rPr>
          <w:rFonts w:ascii="Cambria" w:eastAsia="Lucida Sans Unicode" w:hAnsi="Cambria" w:cs="Mangal"/>
          <w:sz w:val="19"/>
          <w:szCs w:val="26"/>
          <w:lang w:eastAsia="zh-CN" w:bidi="hi-IN"/>
        </w:rPr>
        <w:t>10. pielikums</w:t>
      </w:r>
      <w:r>
        <w:rPr>
          <w:rFonts w:ascii="Cambria" w:eastAsia="Lucida Sans Unicode" w:hAnsi="Cambria" w:cs="Mangal"/>
          <w:sz w:val="19"/>
          <w:szCs w:val="26"/>
          <w:lang w:eastAsia="zh-CN" w:bidi="hi-IN"/>
        </w:rPr>
        <w:br/>
      </w:r>
      <w:r w:rsidRPr="007C32ED">
        <w:rPr>
          <w:rFonts w:ascii="Cambria" w:hAnsi="Cambria"/>
          <w:sz w:val="19"/>
          <w:szCs w:val="26"/>
        </w:rPr>
        <w:t>Nolikumam par licencēto makšķerēšanu Varkaļu kanālā</w:t>
      </w:r>
    </w:p>
    <w:p w:rsidR="00EA7D81" w:rsidRPr="007C32ED" w:rsidRDefault="00EA7D81" w:rsidP="00EA7D81">
      <w:pPr>
        <w:suppressAutoHyphens/>
        <w:autoSpaceDN w:val="0"/>
        <w:spacing w:before="130" w:line="260" w:lineRule="exact"/>
        <w:ind w:firstLine="539"/>
        <w:jc w:val="both"/>
        <w:textAlignment w:val="baseline"/>
        <w:rPr>
          <w:rFonts w:ascii="Cambria" w:eastAsia="Lucida Sans Unicode" w:hAnsi="Cambria" w:cs="Mangal"/>
          <w:sz w:val="19"/>
          <w:szCs w:val="26"/>
          <w:lang w:eastAsia="zh-CN" w:bidi="hi-IN"/>
        </w:rPr>
      </w:pPr>
    </w:p>
    <w:p w:rsidR="00EA7D81" w:rsidRPr="007C32ED" w:rsidRDefault="00EA7D81" w:rsidP="00EA7D81">
      <w:pPr>
        <w:suppressAutoHyphens/>
        <w:autoSpaceDN w:val="0"/>
        <w:spacing w:before="130" w:line="260" w:lineRule="exact"/>
        <w:ind w:firstLine="539"/>
        <w:jc w:val="center"/>
        <w:textAlignment w:val="baseline"/>
        <w:rPr>
          <w:rFonts w:ascii="Cambria" w:eastAsia="Lucida Sans Unicode" w:hAnsi="Cambria" w:cs="Mangal"/>
          <w:b/>
          <w:sz w:val="19"/>
          <w:szCs w:val="26"/>
          <w:lang w:eastAsia="zh-CN" w:bidi="hi-IN"/>
        </w:rPr>
      </w:pPr>
      <w:r w:rsidRPr="007C32ED">
        <w:rPr>
          <w:rFonts w:ascii="Cambria" w:eastAsia="Lucida Sans Unicode" w:hAnsi="Cambria" w:cs="Mangal"/>
          <w:b/>
          <w:sz w:val="19"/>
          <w:szCs w:val="26"/>
          <w:lang w:eastAsia="zh-CN" w:bidi="hi-IN"/>
        </w:rPr>
        <w:t>Lomu uzskaites tabulas paraugs</w:t>
      </w:r>
    </w:p>
    <w:p w:rsidR="00EA7D81" w:rsidRPr="007C32ED" w:rsidRDefault="00EA7D81" w:rsidP="00EA7D81">
      <w:pPr>
        <w:suppressAutoHyphens/>
        <w:autoSpaceDN w:val="0"/>
        <w:spacing w:before="130" w:line="260" w:lineRule="exact"/>
        <w:ind w:firstLine="539"/>
        <w:jc w:val="both"/>
        <w:textAlignment w:val="baseline"/>
        <w:rPr>
          <w:rFonts w:ascii="Cambria" w:eastAsia="Lucida Sans Unicode" w:hAnsi="Cambria" w:cs="Mangal"/>
          <w:sz w:val="19"/>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82"/>
        <w:gridCol w:w="2013"/>
        <w:gridCol w:w="929"/>
        <w:gridCol w:w="1569"/>
        <w:gridCol w:w="1569"/>
      </w:tblGrid>
      <w:tr w:rsidR="00EA7D81" w:rsidRPr="007C32ED" w:rsidTr="007F68F0">
        <w:trPr>
          <w:trHeight w:val="284"/>
        </w:trPr>
        <w:tc>
          <w:tcPr>
            <w:tcW w:w="7401" w:type="dxa"/>
            <w:gridSpan w:val="4"/>
            <w:vAlign w:val="center"/>
          </w:tcPr>
          <w:p w:rsidR="00EA7D81" w:rsidRPr="007C32ED" w:rsidRDefault="00EA7D81" w:rsidP="007F68F0">
            <w:pPr>
              <w:suppressAutoHyphens/>
              <w:autoSpaceDN w:val="0"/>
              <w:jc w:val="both"/>
              <w:textAlignment w:val="baseline"/>
              <w:rPr>
                <w:rFonts w:ascii="Cambria" w:eastAsia="Lucida Sans Unicode" w:hAnsi="Cambria" w:cs="Mangal"/>
                <w:b/>
                <w:sz w:val="19"/>
                <w:lang w:eastAsia="zh-CN" w:bidi="hi-IN"/>
              </w:rPr>
            </w:pPr>
            <w:r w:rsidRPr="007C32ED">
              <w:rPr>
                <w:rFonts w:ascii="Cambria" w:eastAsia="Lucida Sans Unicode" w:hAnsi="Cambria" w:cs="Mangal"/>
                <w:b/>
                <w:sz w:val="19"/>
                <w:lang w:eastAsia="zh-CN" w:bidi="hi-IN"/>
              </w:rPr>
              <w:t>Lomu uzskaites tabula</w:t>
            </w:r>
          </w:p>
        </w:tc>
        <w:tc>
          <w:tcPr>
            <w:tcW w:w="1701" w:type="dxa"/>
            <w:vMerge w:val="restart"/>
          </w:tcPr>
          <w:p w:rsidR="00EA7D81" w:rsidRPr="007C32ED" w:rsidRDefault="00EA7D81" w:rsidP="007F68F0">
            <w:pPr>
              <w:suppressAutoHyphens/>
              <w:autoSpaceDN w:val="0"/>
              <w:jc w:val="both"/>
              <w:textAlignment w:val="baseline"/>
              <w:rPr>
                <w:rFonts w:ascii="Cambria" w:eastAsia="Lucida Sans Unicode" w:hAnsi="Cambria" w:cs="Mangal"/>
                <w:i/>
                <w:sz w:val="19"/>
                <w:lang w:eastAsia="zh-CN" w:bidi="hi-IN"/>
              </w:rPr>
            </w:pPr>
            <w:r w:rsidRPr="007C32ED">
              <w:rPr>
                <w:rFonts w:ascii="Cambria" w:eastAsia="Lucida Sans Unicode" w:hAnsi="Cambria" w:cs="Mangal"/>
                <w:i/>
                <w:sz w:val="19"/>
                <w:lang w:eastAsia="zh-CN" w:bidi="hi-IN"/>
              </w:rPr>
              <w:t>Piezīmes</w:t>
            </w:r>
          </w:p>
        </w:tc>
      </w:tr>
      <w:tr w:rsidR="00EA7D81" w:rsidRPr="007C32ED" w:rsidTr="007F68F0">
        <w:trPr>
          <w:trHeight w:val="284"/>
        </w:trPr>
        <w:tc>
          <w:tcPr>
            <w:tcW w:w="2440"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r w:rsidRPr="007C32ED">
              <w:rPr>
                <w:rFonts w:ascii="Cambria" w:eastAsia="Lucida Sans Unicode" w:hAnsi="Cambria" w:cs="Mangal"/>
                <w:sz w:val="19"/>
                <w:lang w:eastAsia="zh-CN" w:bidi="hi-IN"/>
              </w:rPr>
              <w:t>Makšķerēšanas datums</w:t>
            </w:r>
          </w:p>
        </w:tc>
        <w:tc>
          <w:tcPr>
            <w:tcW w:w="2268"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r w:rsidRPr="007C32ED">
              <w:rPr>
                <w:rFonts w:ascii="Cambria" w:eastAsia="Lucida Sans Unicode" w:hAnsi="Cambria" w:cs="Mangal"/>
                <w:sz w:val="19"/>
                <w:lang w:eastAsia="zh-CN" w:bidi="hi-IN"/>
              </w:rPr>
              <w:t>Zivs suga</w:t>
            </w:r>
          </w:p>
        </w:tc>
        <w:tc>
          <w:tcPr>
            <w:tcW w:w="992"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r w:rsidRPr="007C32ED">
              <w:rPr>
                <w:rFonts w:ascii="Cambria" w:eastAsia="Lucida Sans Unicode" w:hAnsi="Cambria" w:cs="Mangal"/>
                <w:sz w:val="19"/>
                <w:lang w:eastAsia="zh-CN" w:bidi="hi-IN"/>
              </w:rPr>
              <w:t>Skaits</w:t>
            </w:r>
          </w:p>
        </w:tc>
        <w:tc>
          <w:tcPr>
            <w:tcW w:w="1701"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r w:rsidRPr="007C32ED">
              <w:rPr>
                <w:rFonts w:ascii="Cambria" w:eastAsia="Lucida Sans Unicode" w:hAnsi="Cambria" w:cs="Mangal"/>
                <w:sz w:val="19"/>
                <w:lang w:eastAsia="zh-CN" w:bidi="hi-IN"/>
              </w:rPr>
              <w:t>Kopējais svars</w:t>
            </w:r>
          </w:p>
        </w:tc>
        <w:tc>
          <w:tcPr>
            <w:tcW w:w="1701" w:type="dxa"/>
            <w:vMerge/>
          </w:tcPr>
          <w:p w:rsidR="00EA7D81" w:rsidRPr="007C32ED" w:rsidRDefault="00EA7D81" w:rsidP="007F68F0">
            <w:pPr>
              <w:suppressAutoHyphens/>
              <w:autoSpaceDN w:val="0"/>
              <w:jc w:val="both"/>
              <w:textAlignment w:val="baseline"/>
              <w:rPr>
                <w:rFonts w:ascii="Cambria" w:eastAsia="Lucida Sans Unicode" w:hAnsi="Cambria" w:cs="Mangal"/>
                <w:sz w:val="19"/>
                <w:szCs w:val="16"/>
                <w:lang w:eastAsia="zh-CN" w:bidi="hi-IN"/>
              </w:rPr>
            </w:pPr>
          </w:p>
        </w:tc>
      </w:tr>
      <w:tr w:rsidR="00EA7D81" w:rsidRPr="007C32ED" w:rsidTr="007F68F0">
        <w:trPr>
          <w:trHeight w:val="284"/>
        </w:trPr>
        <w:tc>
          <w:tcPr>
            <w:tcW w:w="2440"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2268"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992"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1701"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1701" w:type="dxa"/>
            <w:vMerge/>
          </w:tcPr>
          <w:p w:rsidR="00EA7D81" w:rsidRPr="007C32ED" w:rsidRDefault="00EA7D81" w:rsidP="007F68F0">
            <w:pPr>
              <w:suppressAutoHyphens/>
              <w:autoSpaceDN w:val="0"/>
              <w:jc w:val="both"/>
              <w:textAlignment w:val="baseline"/>
              <w:rPr>
                <w:rFonts w:ascii="Cambria" w:eastAsia="Lucida Sans Unicode" w:hAnsi="Cambria" w:cs="Mangal"/>
                <w:sz w:val="19"/>
                <w:szCs w:val="16"/>
                <w:lang w:eastAsia="zh-CN" w:bidi="hi-IN"/>
              </w:rPr>
            </w:pPr>
          </w:p>
        </w:tc>
      </w:tr>
      <w:tr w:rsidR="00EA7D81" w:rsidRPr="007C32ED" w:rsidTr="007F68F0">
        <w:trPr>
          <w:trHeight w:val="284"/>
        </w:trPr>
        <w:tc>
          <w:tcPr>
            <w:tcW w:w="2440"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2268"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992"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1701"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1701" w:type="dxa"/>
            <w:vMerge/>
          </w:tcPr>
          <w:p w:rsidR="00EA7D81" w:rsidRPr="007C32ED" w:rsidRDefault="00EA7D81" w:rsidP="007F68F0">
            <w:pPr>
              <w:suppressAutoHyphens/>
              <w:autoSpaceDN w:val="0"/>
              <w:jc w:val="both"/>
              <w:textAlignment w:val="baseline"/>
              <w:rPr>
                <w:rFonts w:ascii="Cambria" w:eastAsia="Lucida Sans Unicode" w:hAnsi="Cambria" w:cs="Mangal"/>
                <w:sz w:val="19"/>
                <w:szCs w:val="16"/>
                <w:lang w:eastAsia="zh-CN" w:bidi="hi-IN"/>
              </w:rPr>
            </w:pPr>
          </w:p>
        </w:tc>
      </w:tr>
      <w:tr w:rsidR="00EA7D81" w:rsidRPr="007C32ED" w:rsidTr="007F68F0">
        <w:trPr>
          <w:trHeight w:val="284"/>
        </w:trPr>
        <w:tc>
          <w:tcPr>
            <w:tcW w:w="2440"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2268"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992"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1701"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1701" w:type="dxa"/>
            <w:vMerge/>
          </w:tcPr>
          <w:p w:rsidR="00EA7D81" w:rsidRPr="007C32ED" w:rsidRDefault="00EA7D81" w:rsidP="007F68F0">
            <w:pPr>
              <w:suppressAutoHyphens/>
              <w:autoSpaceDN w:val="0"/>
              <w:jc w:val="both"/>
              <w:textAlignment w:val="baseline"/>
              <w:rPr>
                <w:rFonts w:ascii="Cambria" w:eastAsia="Lucida Sans Unicode" w:hAnsi="Cambria" w:cs="Mangal"/>
                <w:sz w:val="19"/>
                <w:szCs w:val="16"/>
                <w:lang w:eastAsia="zh-CN" w:bidi="hi-IN"/>
              </w:rPr>
            </w:pPr>
          </w:p>
        </w:tc>
      </w:tr>
      <w:tr w:rsidR="00EA7D81" w:rsidRPr="007C32ED" w:rsidTr="007F68F0">
        <w:trPr>
          <w:trHeight w:val="284"/>
        </w:trPr>
        <w:tc>
          <w:tcPr>
            <w:tcW w:w="2440"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2268"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992"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1701"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1701" w:type="dxa"/>
            <w:vMerge/>
          </w:tcPr>
          <w:p w:rsidR="00EA7D81" w:rsidRPr="007C32ED" w:rsidRDefault="00EA7D81" w:rsidP="007F68F0">
            <w:pPr>
              <w:suppressAutoHyphens/>
              <w:autoSpaceDN w:val="0"/>
              <w:jc w:val="both"/>
              <w:textAlignment w:val="baseline"/>
              <w:rPr>
                <w:rFonts w:ascii="Cambria" w:eastAsia="Lucida Sans Unicode" w:hAnsi="Cambria" w:cs="Mangal"/>
                <w:sz w:val="19"/>
                <w:szCs w:val="16"/>
                <w:lang w:eastAsia="zh-CN" w:bidi="hi-IN"/>
              </w:rPr>
            </w:pPr>
          </w:p>
        </w:tc>
      </w:tr>
      <w:tr w:rsidR="00EA7D81" w:rsidRPr="007C32ED" w:rsidTr="007F68F0">
        <w:trPr>
          <w:trHeight w:val="284"/>
        </w:trPr>
        <w:tc>
          <w:tcPr>
            <w:tcW w:w="2440"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2268"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992"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1701"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1701" w:type="dxa"/>
            <w:vMerge/>
          </w:tcPr>
          <w:p w:rsidR="00EA7D81" w:rsidRPr="007C32ED" w:rsidRDefault="00EA7D81" w:rsidP="007F68F0">
            <w:pPr>
              <w:suppressAutoHyphens/>
              <w:autoSpaceDN w:val="0"/>
              <w:jc w:val="both"/>
              <w:textAlignment w:val="baseline"/>
              <w:rPr>
                <w:rFonts w:ascii="Cambria" w:eastAsia="Lucida Sans Unicode" w:hAnsi="Cambria" w:cs="Mangal"/>
                <w:sz w:val="19"/>
                <w:szCs w:val="16"/>
                <w:lang w:eastAsia="zh-CN" w:bidi="hi-IN"/>
              </w:rPr>
            </w:pPr>
          </w:p>
        </w:tc>
      </w:tr>
      <w:tr w:rsidR="00EA7D81" w:rsidRPr="007C32ED" w:rsidTr="007F68F0">
        <w:trPr>
          <w:trHeight w:val="284"/>
        </w:trPr>
        <w:tc>
          <w:tcPr>
            <w:tcW w:w="2440"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2268"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992"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1701"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1701" w:type="dxa"/>
            <w:vMerge/>
          </w:tcPr>
          <w:p w:rsidR="00EA7D81" w:rsidRPr="007C32ED" w:rsidRDefault="00EA7D81" w:rsidP="007F68F0">
            <w:pPr>
              <w:suppressAutoHyphens/>
              <w:autoSpaceDN w:val="0"/>
              <w:jc w:val="both"/>
              <w:textAlignment w:val="baseline"/>
              <w:rPr>
                <w:rFonts w:ascii="Cambria" w:eastAsia="Lucida Sans Unicode" w:hAnsi="Cambria" w:cs="Mangal"/>
                <w:sz w:val="19"/>
                <w:szCs w:val="16"/>
                <w:lang w:eastAsia="zh-CN" w:bidi="hi-IN"/>
              </w:rPr>
            </w:pPr>
          </w:p>
        </w:tc>
      </w:tr>
      <w:tr w:rsidR="00EA7D81" w:rsidRPr="007C32ED" w:rsidTr="007F68F0">
        <w:trPr>
          <w:trHeight w:val="284"/>
        </w:trPr>
        <w:tc>
          <w:tcPr>
            <w:tcW w:w="2440"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2268"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992"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1701"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1701" w:type="dxa"/>
            <w:vMerge/>
          </w:tcPr>
          <w:p w:rsidR="00EA7D81" w:rsidRPr="007C32ED" w:rsidRDefault="00EA7D81" w:rsidP="007F68F0">
            <w:pPr>
              <w:suppressAutoHyphens/>
              <w:autoSpaceDN w:val="0"/>
              <w:jc w:val="both"/>
              <w:textAlignment w:val="baseline"/>
              <w:rPr>
                <w:rFonts w:ascii="Cambria" w:eastAsia="Lucida Sans Unicode" w:hAnsi="Cambria" w:cs="Mangal"/>
                <w:sz w:val="19"/>
                <w:szCs w:val="16"/>
                <w:lang w:eastAsia="zh-CN" w:bidi="hi-IN"/>
              </w:rPr>
            </w:pPr>
          </w:p>
        </w:tc>
      </w:tr>
      <w:tr w:rsidR="00EA7D81" w:rsidRPr="007C32ED" w:rsidTr="007F68F0">
        <w:trPr>
          <w:trHeight w:val="284"/>
        </w:trPr>
        <w:tc>
          <w:tcPr>
            <w:tcW w:w="2440"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2268"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992"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1701"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1701" w:type="dxa"/>
            <w:vMerge/>
          </w:tcPr>
          <w:p w:rsidR="00EA7D81" w:rsidRPr="007C32ED" w:rsidRDefault="00EA7D81" w:rsidP="007F68F0">
            <w:pPr>
              <w:suppressAutoHyphens/>
              <w:autoSpaceDN w:val="0"/>
              <w:jc w:val="both"/>
              <w:textAlignment w:val="baseline"/>
              <w:rPr>
                <w:rFonts w:ascii="Cambria" w:eastAsia="Lucida Sans Unicode" w:hAnsi="Cambria" w:cs="Mangal"/>
                <w:sz w:val="19"/>
                <w:szCs w:val="16"/>
                <w:lang w:eastAsia="zh-CN" w:bidi="hi-IN"/>
              </w:rPr>
            </w:pPr>
          </w:p>
        </w:tc>
      </w:tr>
      <w:tr w:rsidR="00EA7D81" w:rsidRPr="007C32ED" w:rsidTr="007F68F0">
        <w:trPr>
          <w:trHeight w:val="284"/>
        </w:trPr>
        <w:tc>
          <w:tcPr>
            <w:tcW w:w="2440"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2268"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992"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1701" w:type="dxa"/>
            <w:vAlign w:val="center"/>
          </w:tcPr>
          <w:p w:rsidR="00EA7D81" w:rsidRPr="007C32ED" w:rsidRDefault="00EA7D81" w:rsidP="007F68F0">
            <w:pPr>
              <w:suppressAutoHyphens/>
              <w:autoSpaceDN w:val="0"/>
              <w:jc w:val="both"/>
              <w:textAlignment w:val="baseline"/>
              <w:rPr>
                <w:rFonts w:ascii="Cambria" w:eastAsia="Lucida Sans Unicode" w:hAnsi="Cambria" w:cs="Mangal"/>
                <w:sz w:val="19"/>
                <w:lang w:eastAsia="zh-CN" w:bidi="hi-IN"/>
              </w:rPr>
            </w:pPr>
          </w:p>
        </w:tc>
        <w:tc>
          <w:tcPr>
            <w:tcW w:w="1701" w:type="dxa"/>
            <w:vMerge/>
          </w:tcPr>
          <w:p w:rsidR="00EA7D81" w:rsidRPr="007C32ED" w:rsidRDefault="00EA7D81" w:rsidP="007F68F0">
            <w:pPr>
              <w:suppressAutoHyphens/>
              <w:autoSpaceDN w:val="0"/>
              <w:jc w:val="both"/>
              <w:textAlignment w:val="baseline"/>
              <w:rPr>
                <w:rFonts w:ascii="Cambria" w:eastAsia="Lucida Sans Unicode" w:hAnsi="Cambria" w:cs="Mangal"/>
                <w:sz w:val="19"/>
                <w:szCs w:val="16"/>
                <w:lang w:eastAsia="zh-CN" w:bidi="hi-IN"/>
              </w:rPr>
            </w:pPr>
          </w:p>
        </w:tc>
      </w:tr>
      <w:tr w:rsidR="00EA7D81" w:rsidRPr="007C32ED" w:rsidTr="007F68F0">
        <w:trPr>
          <w:trHeight w:val="284"/>
        </w:trPr>
        <w:tc>
          <w:tcPr>
            <w:tcW w:w="7401" w:type="dxa"/>
            <w:gridSpan w:val="4"/>
            <w:vAlign w:val="center"/>
          </w:tcPr>
          <w:p w:rsidR="00EA7D81" w:rsidRPr="007C32ED" w:rsidRDefault="00EA7D81" w:rsidP="007F68F0">
            <w:pPr>
              <w:suppressAutoHyphens/>
              <w:autoSpaceDN w:val="0"/>
              <w:jc w:val="both"/>
              <w:textAlignment w:val="baseline"/>
              <w:rPr>
                <w:rFonts w:ascii="Cambria" w:eastAsia="Lucida Sans Unicode" w:hAnsi="Cambria" w:cs="Mangal"/>
                <w:b/>
                <w:sz w:val="19"/>
                <w:szCs w:val="20"/>
                <w:lang w:eastAsia="zh-CN" w:bidi="hi-IN"/>
              </w:rPr>
            </w:pPr>
            <w:r w:rsidRPr="007C32ED">
              <w:rPr>
                <w:rFonts w:ascii="Cambria" w:eastAsia="Lucida Sans Unicode" w:hAnsi="Cambria" w:cs="Mangal"/>
                <w:b/>
                <w:sz w:val="19"/>
                <w:szCs w:val="20"/>
                <w:lang w:eastAsia="zh-CN" w:bidi="hi-IN"/>
              </w:rPr>
              <w:t>Nepieciešamības gadījumā ierakstus var pārnest jaunā lapā pēc šī parauga. Lūdzam ievērot licences ar aizpildītu lomu uzskaites tabulu nodošanas termiņu!</w:t>
            </w:r>
          </w:p>
        </w:tc>
        <w:tc>
          <w:tcPr>
            <w:tcW w:w="1701" w:type="dxa"/>
            <w:vMerge/>
          </w:tcPr>
          <w:p w:rsidR="00EA7D81" w:rsidRPr="007C32ED" w:rsidRDefault="00EA7D81" w:rsidP="007F68F0">
            <w:pPr>
              <w:suppressAutoHyphens/>
              <w:autoSpaceDN w:val="0"/>
              <w:jc w:val="both"/>
              <w:textAlignment w:val="baseline"/>
              <w:rPr>
                <w:rFonts w:ascii="Cambria" w:eastAsia="Lucida Sans Unicode" w:hAnsi="Cambria" w:cs="Mangal"/>
                <w:sz w:val="19"/>
                <w:szCs w:val="16"/>
                <w:lang w:eastAsia="zh-CN" w:bidi="hi-IN"/>
              </w:rPr>
            </w:pPr>
          </w:p>
        </w:tc>
      </w:tr>
    </w:tbl>
    <w:p w:rsidR="00EA7D81" w:rsidRPr="007C32ED" w:rsidRDefault="00EA7D81" w:rsidP="00EA7D81">
      <w:pPr>
        <w:suppressAutoHyphens/>
        <w:autoSpaceDN w:val="0"/>
        <w:spacing w:before="130" w:line="260" w:lineRule="exact"/>
        <w:ind w:firstLine="539"/>
        <w:textAlignment w:val="baseline"/>
        <w:rPr>
          <w:rFonts w:ascii="Cambria" w:eastAsia="Lucida Sans Unicode" w:hAnsi="Cambria" w:cs="Mangal"/>
          <w:sz w:val="19"/>
          <w:szCs w:val="21"/>
          <w:lang w:eastAsia="zh-CN" w:bidi="hi-IN"/>
        </w:rPr>
      </w:pPr>
    </w:p>
    <w:p w:rsidR="00EA7D81" w:rsidRPr="007C32ED" w:rsidRDefault="00EA7D81" w:rsidP="00EA7D81">
      <w:pPr>
        <w:suppressAutoHyphens/>
        <w:autoSpaceDN w:val="0"/>
        <w:spacing w:before="130" w:line="260" w:lineRule="exact"/>
        <w:ind w:firstLine="539"/>
        <w:textAlignment w:val="baseline"/>
        <w:rPr>
          <w:rFonts w:ascii="Cambria" w:eastAsia="Lucida Sans Unicode" w:hAnsi="Cambria" w:cs="Mangal"/>
          <w:sz w:val="19"/>
          <w:szCs w:val="26"/>
          <w:lang w:eastAsia="zh-CN" w:bidi="hi-IN"/>
        </w:rPr>
      </w:pPr>
      <w:r w:rsidRPr="007C32ED">
        <w:rPr>
          <w:rFonts w:ascii="Cambria" w:eastAsia="Lucida Sans Unicode" w:hAnsi="Cambria" w:cs="Mangal"/>
          <w:sz w:val="19"/>
          <w:szCs w:val="26"/>
          <w:lang w:eastAsia="zh-CN" w:bidi="hi-IN"/>
        </w:rPr>
        <w:t>Jebkura veida licenču īpašniekiem, kuri neiesniegs attiecīgās licences vai sakarā ar cita veida pārkāpumu, būs liegta iespēja iegādāties visa veida licences makšķerēšanai Varkaļu kanāla licencētās makšķerēšanas zonā kārtējā un arī nākošajā gadā.</w:t>
      </w:r>
    </w:p>
    <w:p w:rsidR="00EA7D81" w:rsidRPr="007C32ED" w:rsidRDefault="00EA7D81" w:rsidP="00EA7D81">
      <w:pPr>
        <w:suppressAutoHyphens/>
        <w:autoSpaceDN w:val="0"/>
        <w:spacing w:before="130" w:line="260" w:lineRule="exact"/>
        <w:ind w:firstLine="539"/>
        <w:jc w:val="both"/>
        <w:textAlignment w:val="baseline"/>
        <w:rPr>
          <w:rFonts w:ascii="Cambria" w:eastAsia="Lucida Sans Unicode" w:hAnsi="Cambria" w:cs="Mangal"/>
          <w:sz w:val="19"/>
          <w:szCs w:val="26"/>
          <w:lang w:eastAsia="zh-CN" w:bidi="hi-IN"/>
        </w:rPr>
      </w:pPr>
      <w:r w:rsidRPr="007C32ED">
        <w:rPr>
          <w:rFonts w:ascii="Cambria" w:eastAsia="Lucida Sans Unicode" w:hAnsi="Cambria" w:cs="Mangal"/>
          <w:sz w:val="19"/>
          <w:szCs w:val="26"/>
          <w:lang w:eastAsia="zh-CN" w:bidi="hi-IN"/>
        </w:rPr>
        <w:t xml:space="preserve">Pēc licenču saņemšanas notiek tajās fiksēto datu apstrāde un apkopošana analoģiska satura elektroniskajā tabulā, un dati tiek iesniegti </w:t>
      </w:r>
      <w:r w:rsidRPr="007C32ED">
        <w:rPr>
          <w:rFonts w:ascii="Cambria" w:eastAsia="Lucida Sans Unicode" w:hAnsi="Cambria" w:cs="Mangal"/>
          <w:color w:val="000000"/>
          <w:sz w:val="19"/>
          <w:szCs w:val="26"/>
          <w:lang w:eastAsia="zh-CN" w:bidi="hi-IN"/>
        </w:rPr>
        <w:t xml:space="preserve">institūtam </w:t>
      </w:r>
      <w:r w:rsidRPr="007C32ED">
        <w:rPr>
          <w:rFonts w:ascii="Cambria" w:eastAsia="Lucida Sans Unicode" w:hAnsi="Cambria" w:cs="Mangal"/>
          <w:sz w:val="19"/>
          <w:szCs w:val="26"/>
          <w:lang w:eastAsia="zh-CN" w:bidi="hi-IN"/>
        </w:rPr>
        <w:t>zivju krājumu stāvokļa novērtēšanai.</w:t>
      </w:r>
    </w:p>
    <w:p w:rsidR="00FA0337" w:rsidRDefault="00EA7D81">
      <w:bookmarkStart w:id="0" w:name="_GoBack"/>
      <w:bookmarkEnd w:id="0"/>
    </w:p>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81"/>
    <w:rsid w:val="00106713"/>
    <w:rsid w:val="008311FA"/>
    <w:rsid w:val="00EA7D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8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8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301</Characters>
  <Application>Microsoft Office Word</Application>
  <DocSecurity>0</DocSecurity>
  <Lines>2</Lines>
  <Paragraphs>1</Paragraphs>
  <ScaleCrop>false</ScaleCrop>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2020-01-07T07:45:00Z</dcterms:created>
  <dcterms:modified xsi:type="dcterms:W3CDTF">2020-01-07T07:45:00Z</dcterms:modified>
</cp:coreProperties>
</file>