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7A" w:rsidRPr="004962FE" w:rsidRDefault="0003407A" w:rsidP="0003407A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4962FE">
        <w:rPr>
          <w:rFonts w:ascii="Times New Roman" w:hAnsi="Times New Roman"/>
          <w:lang w:val="lv-LV"/>
        </w:rPr>
        <w:t>9. pielikums</w:t>
      </w:r>
    </w:p>
    <w:p w:rsidR="0003407A" w:rsidRPr="004962FE" w:rsidRDefault="0003407A" w:rsidP="0003407A">
      <w:pPr>
        <w:widowControl w:val="0"/>
        <w:spacing w:after="0" w:line="240" w:lineRule="auto"/>
        <w:jc w:val="right"/>
        <w:rPr>
          <w:rFonts w:ascii="Times New Roman" w:hAnsi="Times New Roman"/>
          <w:lang w:val="lv-LV"/>
        </w:rPr>
      </w:pPr>
      <w:r w:rsidRPr="004962FE">
        <w:rPr>
          <w:rFonts w:ascii="Times New Roman" w:hAnsi="Times New Roman"/>
          <w:lang w:val="lv-LV"/>
        </w:rPr>
        <w:t>Finanšu un kapitāla tirgus komisijas</w:t>
      </w:r>
    </w:p>
    <w:p w:rsidR="0003407A" w:rsidRPr="004962FE" w:rsidRDefault="0003407A" w:rsidP="0003407A">
      <w:pPr>
        <w:jc w:val="right"/>
        <w:rPr>
          <w:rFonts w:ascii="Times New Roman" w:hAnsi="Times New Roman"/>
          <w:lang w:val="lv-LV"/>
        </w:rPr>
      </w:pPr>
      <w:r w:rsidRPr="004962FE">
        <w:rPr>
          <w:rFonts w:ascii="Times New Roman" w:hAnsi="Times New Roman"/>
          <w:lang w:val="lv-LV"/>
        </w:rPr>
        <w:t>2018. gada 26. septembra normatīvajiem noteikumiem Nr. 155</w:t>
      </w:r>
    </w:p>
    <w:p w:rsidR="0003407A" w:rsidRPr="00F409A1" w:rsidRDefault="0003407A" w:rsidP="00034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407A" w:rsidRPr="002723BF" w:rsidRDefault="0003407A" w:rsidP="0003407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Iekšējās kontroles un pārvaldības sistēmas apraksts par drošības incidentu pārvaldību un ar drošību saistītu sūdzību izskatīšanu</w:t>
      </w:r>
    </w:p>
    <w:p w:rsidR="0003407A" w:rsidRDefault="0003407A" w:rsidP="0003407A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Iesnieguma iesniedzējs iesniedz aprakstu par ieviesto </w:t>
      </w:r>
      <w:r w:rsidRPr="00C9536A">
        <w:rPr>
          <w:rFonts w:ascii="Times New Roman" w:hAnsi="Times New Roman"/>
          <w:lang w:val="lv-LV"/>
        </w:rPr>
        <w:t>procedūru</w:t>
      </w:r>
      <w:r>
        <w:rPr>
          <w:rFonts w:ascii="Times New Roman" w:hAnsi="Times New Roman"/>
          <w:lang w:val="lv-LV"/>
        </w:rPr>
        <w:t xml:space="preserve">, kā tiks uzraudzīti, izskatīti un turpmāk pārraudzīti drošības incidenti, kā arī maksājumu pakalpojumu izmantotāju un elektroniskās naudas turētāju </w:t>
      </w:r>
      <w:r w:rsidRPr="00C9536A">
        <w:rPr>
          <w:rFonts w:ascii="Times New Roman" w:hAnsi="Times New Roman"/>
          <w:lang w:val="lv-LV"/>
        </w:rPr>
        <w:t>sūdzīb</w:t>
      </w:r>
      <w:r>
        <w:rPr>
          <w:rFonts w:ascii="Times New Roman" w:hAnsi="Times New Roman"/>
          <w:lang w:val="lv-LV"/>
        </w:rPr>
        <w:t>as, kas saistītas ar informācijas sistēmu drošību</w:t>
      </w:r>
      <w:r w:rsidRPr="00C9536A">
        <w:rPr>
          <w:rFonts w:ascii="Times New Roman" w:hAnsi="Times New Roman"/>
          <w:lang w:val="lv-LV"/>
        </w:rPr>
        <w:t>, uzraudzīšanu, izskatīšanu un pārraudzīšanu,</w:t>
      </w:r>
      <w:r>
        <w:rPr>
          <w:rFonts w:ascii="Times New Roman" w:hAnsi="Times New Roman"/>
          <w:lang w:val="lv-LV"/>
        </w:rPr>
        <w:t xml:space="preserve"> tai skaitā ziņošanas par incidentiem mehānisma aprakstu</w:t>
      </w:r>
      <w:r w:rsidRPr="00661C66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 Procedūras izstrādā, ņemot vērā Finanšu un kapitāla tirgus komisijas 2018. gada 26. septembra normatīvos noteikumus Nr. 158 "Informācijas sistēmu drošības normatīvie noteikumi". Procedūrās iekļauj vismaz tālāk minēto informāciju.</w:t>
      </w:r>
    </w:p>
    <w:p w:rsidR="0003407A" w:rsidRPr="00661C66" w:rsidRDefault="0003407A" w:rsidP="0003407A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256"/>
        <w:gridCol w:w="3690"/>
      </w:tblGrid>
      <w:tr w:rsidR="0003407A" w:rsidRPr="009C2ED2" w:rsidTr="003A6297">
        <w:trPr>
          <w:trHeight w:val="593"/>
        </w:trPr>
        <w:tc>
          <w:tcPr>
            <w:tcW w:w="504" w:type="dxa"/>
          </w:tcPr>
          <w:p w:rsidR="0003407A" w:rsidRPr="009C2ED2" w:rsidRDefault="0003407A" w:rsidP="003A6297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Nr.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Iekļaujamā informācija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Informācijas atrašanās vieta procedūrā vai iesniegtais dokuments</w:t>
            </w:r>
          </w:p>
        </w:tc>
      </w:tr>
      <w:tr w:rsidR="0003407A" w:rsidRPr="009C2ED2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Organizatoriskie pasākumi un instrumenti krāpšanas novēršanai.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3407A" w:rsidRPr="00BC25E5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 xml:space="preserve">2. 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Informācija par personām un struktūrām, kas atbild par palīdzības sniegšanu maksājumu pakalpojumu izmantotājiem un elektroniskās naudas turētājiem krāpšanas, tehnisku problēmu vai sūdzību izskatīšanas gadījumos.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3407A" w:rsidRPr="009C2ED2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 xml:space="preserve">3. 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Ziņošanas kārtība krāpšanas gadījumos.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3407A" w:rsidRPr="009C2ED2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 xml:space="preserve">4. 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Klientu atbalsta dienesta nosaukums un e-pasta adrese.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3407A" w:rsidRPr="00BC25E5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 xml:space="preserve">5. 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Incidentu reģistrēšanas un ziņošanas procedūras, ietverot šādu ziņojumu iesniegšanu iekšējām vai ārējām struktūrām, kā arī ziņošanu par būtiskiem incidentiem Finanšu un kapitāla tirgus komisijai.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3407A" w:rsidRPr="00BC25E5" w:rsidTr="003A6297">
        <w:tc>
          <w:tcPr>
            <w:tcW w:w="504" w:type="dxa"/>
          </w:tcPr>
          <w:p w:rsidR="0003407A" w:rsidRPr="009C2ED2" w:rsidRDefault="0003407A" w:rsidP="003A6297">
            <w:pPr>
              <w:spacing w:before="120"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5256" w:type="dxa"/>
          </w:tcPr>
          <w:p w:rsidR="0003407A" w:rsidRPr="009C2ED2" w:rsidRDefault="0003407A" w:rsidP="003A62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highlight w:val="yellow"/>
                <w:lang w:val="lv-LV"/>
              </w:rPr>
            </w:pPr>
            <w:r w:rsidRPr="009C2ED2">
              <w:rPr>
                <w:rFonts w:ascii="Times New Roman" w:hAnsi="Times New Roman"/>
                <w:lang w:val="lv-LV"/>
              </w:rPr>
              <w:t>Izmantotie uzraudzības instrumenti un ieviestie turpmākās pārraudzības pasākumi un procedūras drošības risku mazināšanai.</w:t>
            </w:r>
          </w:p>
        </w:tc>
        <w:tc>
          <w:tcPr>
            <w:tcW w:w="3690" w:type="dxa"/>
          </w:tcPr>
          <w:p w:rsidR="0003407A" w:rsidRPr="009C2ED2" w:rsidRDefault="0003407A" w:rsidP="003A6297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3407A" w:rsidRDefault="0003407A" w:rsidP="0003407A">
      <w:pPr>
        <w:jc w:val="both"/>
        <w:rPr>
          <w:rFonts w:ascii="Times New Roman" w:hAnsi="Times New Roman"/>
          <w:lang w:val="lv-LV"/>
        </w:rPr>
      </w:pPr>
    </w:p>
    <w:p w:rsidR="00E46A6B" w:rsidRPr="0003407A" w:rsidRDefault="00E46A6B">
      <w:pPr>
        <w:rPr>
          <w:lang w:val="lv-LV"/>
        </w:rPr>
      </w:pPr>
      <w:bookmarkStart w:id="0" w:name="_GoBack"/>
      <w:bookmarkEnd w:id="0"/>
    </w:p>
    <w:sectPr w:rsidR="00E46A6B" w:rsidRPr="0003407A" w:rsidSect="004962FE">
      <w:headerReference w:type="default" r:id="rId5"/>
      <w:pgSz w:w="12240" w:h="15840"/>
      <w:pgMar w:top="1138" w:right="1411" w:bottom="1699" w:left="141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0" w:rsidRPr="00296FC0" w:rsidRDefault="0003407A">
    <w:pPr>
      <w:pStyle w:val="Header"/>
      <w:jc w:val="right"/>
      <w:rPr>
        <w:rFonts w:ascii="Times New Roman" w:hAnsi="Times New Roman"/>
        <w:sz w:val="24"/>
        <w:szCs w:val="24"/>
      </w:rPr>
    </w:pPr>
    <w:r w:rsidRPr="00296FC0">
      <w:rPr>
        <w:rFonts w:ascii="Times New Roman" w:hAnsi="Times New Roman"/>
        <w:sz w:val="24"/>
        <w:szCs w:val="24"/>
      </w:rPr>
      <w:fldChar w:fldCharType="begin"/>
    </w:r>
    <w:r w:rsidRPr="00296FC0">
      <w:rPr>
        <w:rFonts w:ascii="Times New Roman" w:hAnsi="Times New Roman"/>
        <w:sz w:val="24"/>
        <w:szCs w:val="24"/>
      </w:rPr>
      <w:instrText xml:space="preserve"> PAGE   \* MERGEFORMAT </w:instrText>
    </w:r>
    <w:r w:rsidRPr="00296FC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96FC0">
      <w:rPr>
        <w:rFonts w:ascii="Times New Roman" w:hAnsi="Times New Roman"/>
        <w:noProof/>
        <w:sz w:val="24"/>
        <w:szCs w:val="24"/>
      </w:rPr>
      <w:fldChar w:fldCharType="end"/>
    </w:r>
  </w:p>
  <w:p w:rsidR="00296FC0" w:rsidRDefault="00034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7A"/>
    <w:rsid w:val="0003407A"/>
    <w:rsid w:val="00E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2018-10-04T08:43:00Z</dcterms:created>
  <dcterms:modified xsi:type="dcterms:W3CDTF">2018-10-04T08:44:00Z</dcterms:modified>
</cp:coreProperties>
</file>