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4D" w:rsidRPr="00AF1AD2" w:rsidRDefault="0037374D" w:rsidP="0037374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F1AD2">
        <w:rPr>
          <w:rFonts w:ascii="Cambria" w:hAnsi="Cambria"/>
          <w:sz w:val="19"/>
          <w:szCs w:val="28"/>
        </w:rPr>
        <w:t xml:space="preserve">4. </w:t>
      </w:r>
      <w:proofErr w:type="spellStart"/>
      <w:proofErr w:type="gramStart"/>
      <w:r w:rsidRPr="00AF1AD2">
        <w:rPr>
          <w:rFonts w:ascii="Cambria" w:hAnsi="Cambria"/>
          <w:sz w:val="19"/>
          <w:szCs w:val="28"/>
        </w:rPr>
        <w:t>pielikums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 w:rsidRPr="00AF1AD2">
        <w:rPr>
          <w:rFonts w:ascii="Cambria" w:hAnsi="Cambria"/>
          <w:sz w:val="19"/>
          <w:szCs w:val="28"/>
        </w:rPr>
        <w:t>Ministru</w:t>
      </w:r>
      <w:proofErr w:type="spellEnd"/>
      <w:r w:rsidRPr="00AF1AD2">
        <w:rPr>
          <w:rFonts w:ascii="Cambria" w:hAnsi="Cambria"/>
          <w:sz w:val="19"/>
          <w:szCs w:val="28"/>
        </w:rPr>
        <w:t xml:space="preserve"> </w:t>
      </w:r>
      <w:proofErr w:type="spellStart"/>
      <w:r w:rsidRPr="00AF1AD2">
        <w:rPr>
          <w:rFonts w:ascii="Cambria" w:hAnsi="Cambria"/>
          <w:sz w:val="19"/>
          <w:szCs w:val="28"/>
        </w:rPr>
        <w:t>kabineta</w:t>
      </w:r>
      <w:proofErr w:type="spellEnd"/>
      <w:r>
        <w:rPr>
          <w:rFonts w:ascii="Cambria" w:hAnsi="Cambria"/>
          <w:sz w:val="19"/>
          <w:szCs w:val="28"/>
        </w:rPr>
        <w:br/>
      </w:r>
      <w:r w:rsidRPr="00AF1AD2">
        <w:rPr>
          <w:rFonts w:ascii="Cambria" w:hAnsi="Cambria"/>
          <w:sz w:val="19"/>
          <w:szCs w:val="28"/>
        </w:rPr>
        <w:t>2018. </w:t>
      </w:r>
      <w:proofErr w:type="spellStart"/>
      <w:proofErr w:type="gramStart"/>
      <w:r w:rsidRPr="00AF1AD2">
        <w:rPr>
          <w:rFonts w:ascii="Cambria" w:hAnsi="Cambria"/>
          <w:sz w:val="19"/>
          <w:szCs w:val="28"/>
        </w:rPr>
        <w:t>gada</w:t>
      </w:r>
      <w:proofErr w:type="spellEnd"/>
      <w:proofErr w:type="gramEnd"/>
      <w:r w:rsidRPr="00AF1AD2">
        <w:rPr>
          <w:rFonts w:ascii="Cambria" w:hAnsi="Cambria"/>
          <w:sz w:val="19"/>
          <w:szCs w:val="28"/>
        </w:rPr>
        <w:t> 17. </w:t>
      </w:r>
      <w:proofErr w:type="spellStart"/>
      <w:r w:rsidRPr="00AF1AD2">
        <w:rPr>
          <w:rFonts w:ascii="Cambria" w:hAnsi="Cambria"/>
          <w:sz w:val="19"/>
          <w:szCs w:val="28"/>
        </w:rPr>
        <w:t>Jūlija</w:t>
      </w:r>
      <w:proofErr w:type="spellEnd"/>
      <w:r>
        <w:rPr>
          <w:rFonts w:ascii="Cambria" w:hAnsi="Cambria"/>
          <w:sz w:val="19"/>
          <w:szCs w:val="28"/>
        </w:rPr>
        <w:br/>
      </w:r>
      <w:proofErr w:type="spellStart"/>
      <w:r w:rsidRPr="00AF1AD2">
        <w:rPr>
          <w:rFonts w:ascii="Cambria" w:hAnsi="Cambria"/>
          <w:sz w:val="19"/>
          <w:szCs w:val="28"/>
        </w:rPr>
        <w:t>noteikumiem</w:t>
      </w:r>
      <w:proofErr w:type="spellEnd"/>
      <w:r w:rsidRPr="00AF1AD2">
        <w:rPr>
          <w:rFonts w:ascii="Cambria" w:hAnsi="Cambria"/>
          <w:sz w:val="19"/>
          <w:szCs w:val="28"/>
        </w:rPr>
        <w:t xml:space="preserve"> </w:t>
      </w:r>
      <w:proofErr w:type="spellStart"/>
      <w:r w:rsidRPr="00AF1AD2">
        <w:rPr>
          <w:rFonts w:ascii="Cambria" w:hAnsi="Cambria"/>
          <w:sz w:val="19"/>
          <w:szCs w:val="28"/>
        </w:rPr>
        <w:t>Nr</w:t>
      </w:r>
      <w:proofErr w:type="spellEnd"/>
      <w:r w:rsidRPr="00AF1AD2">
        <w:rPr>
          <w:rFonts w:ascii="Cambria" w:hAnsi="Cambria"/>
          <w:sz w:val="19"/>
          <w:szCs w:val="28"/>
        </w:rPr>
        <w:t>. 421</w:t>
      </w:r>
    </w:p>
    <w:p w:rsidR="0037374D" w:rsidRPr="002F0C3F" w:rsidRDefault="0037374D" w:rsidP="0037374D">
      <w:pPr>
        <w:spacing w:before="360"/>
        <w:ind w:left="567" w:right="567"/>
        <w:jc w:val="center"/>
        <w:rPr>
          <w:rFonts w:ascii="Cambria" w:eastAsia="Times New Roman" w:hAnsi="Cambria"/>
          <w:b/>
          <w:bCs/>
          <w:szCs w:val="28"/>
          <w:lang w:eastAsia="lv-LV"/>
        </w:rPr>
      </w:pP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Eiropas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Savienības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politiku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instrumentu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gram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un</w:t>
      </w:r>
      <w:proofErr w:type="gram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citu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ārvalstu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finanšu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palīdzības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līdzfinansēto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projektu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>/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pasākumu</w:t>
      </w:r>
      <w:proofErr w:type="spellEnd"/>
      <w:r w:rsidRPr="002F0C3F">
        <w:rPr>
          <w:rFonts w:ascii="Cambria" w:eastAsia="Times New Roman" w:hAnsi="Cambria"/>
          <w:b/>
          <w:bCs/>
          <w:szCs w:val="28"/>
          <w:lang w:eastAsia="lv-LV"/>
        </w:rPr>
        <w:t xml:space="preserve"> </w:t>
      </w:r>
      <w:proofErr w:type="spellStart"/>
      <w:r w:rsidRPr="002F0C3F">
        <w:rPr>
          <w:rFonts w:ascii="Cambria" w:eastAsia="Times New Roman" w:hAnsi="Cambria"/>
          <w:b/>
          <w:bCs/>
          <w:szCs w:val="28"/>
          <w:lang w:eastAsia="lv-LV"/>
        </w:rPr>
        <w:t>izmaiņas</w:t>
      </w:r>
      <w:proofErr w:type="spellEnd"/>
    </w:p>
    <w:p w:rsidR="0037374D" w:rsidRPr="00AF1AD2" w:rsidRDefault="0037374D" w:rsidP="0037374D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404"/>
        <w:gridCol w:w="1486"/>
        <w:gridCol w:w="973"/>
        <w:gridCol w:w="891"/>
        <w:gridCol w:w="651"/>
        <w:gridCol w:w="638"/>
        <w:gridCol w:w="724"/>
        <w:gridCol w:w="763"/>
        <w:gridCol w:w="638"/>
        <w:gridCol w:w="789"/>
        <w:gridCol w:w="642"/>
        <w:gridCol w:w="906"/>
        <w:gridCol w:w="764"/>
        <w:gridCol w:w="976"/>
        <w:gridCol w:w="103"/>
      </w:tblGrid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0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Programmas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Apakšprogram</w:t>
            </w:r>
            <w:proofErr w:type="spellEnd"/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-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mas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numurs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; 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projekta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pasākuma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1662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Programmas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Apakšprogram</w:t>
            </w:r>
            <w:proofErr w:type="spellEnd"/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-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mas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nosaukums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: 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projekta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/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pasākuma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1086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n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gada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plāns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(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preci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-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zētais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993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Pieprasī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softHyphen/>
              <w:t>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izmaiņas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+/–</w:t>
            </w:r>
          </w:p>
        </w:tc>
        <w:tc>
          <w:tcPr>
            <w:tcW w:w="724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n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gada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plāns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ar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izmai</w:t>
            </w: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softHyphen/>
              <w:t>ņām</w:t>
            </w:r>
            <w:proofErr w:type="spellEnd"/>
          </w:p>
        </w:tc>
        <w:tc>
          <w:tcPr>
            <w:tcW w:w="70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n+1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gada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bāze</w:t>
            </w:r>
            <w:proofErr w:type="spellEnd"/>
          </w:p>
        </w:tc>
        <w:tc>
          <w:tcPr>
            <w:tcW w:w="806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Pieprasī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softHyphen/>
              <w:t>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izmai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-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ņas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+/–</w:t>
            </w:r>
          </w:p>
        </w:tc>
        <w:tc>
          <w:tcPr>
            <w:tcW w:w="850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n+1 gads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ar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izmai</w:t>
            </w: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softHyphen/>
              <w:t>ņām</w:t>
            </w:r>
            <w:proofErr w:type="spellEnd"/>
          </w:p>
        </w:tc>
        <w:tc>
          <w:tcPr>
            <w:tcW w:w="70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n+2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gada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bāze</w:t>
            </w:r>
            <w:proofErr w:type="spellEnd"/>
          </w:p>
        </w:tc>
        <w:tc>
          <w:tcPr>
            <w:tcW w:w="87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Pieprasī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softHyphen/>
              <w:t>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izmaiņas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+/–</w:t>
            </w:r>
          </w:p>
        </w:tc>
        <w:tc>
          <w:tcPr>
            <w:tcW w:w="714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n+2 gads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ar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izmai</w:t>
            </w: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softHyphen/>
              <w:t>ņām</w:t>
            </w:r>
            <w:proofErr w:type="spellEnd"/>
          </w:p>
        </w:tc>
        <w:tc>
          <w:tcPr>
            <w:tcW w:w="1010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Tālākā</w:t>
            </w:r>
            <w:proofErr w:type="spellEnd"/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laik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posmā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projekta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īsteno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-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šanas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beigām</w:t>
            </w:r>
            <w:proofErr w:type="spellEnd"/>
          </w:p>
        </w:tc>
        <w:tc>
          <w:tcPr>
            <w:tcW w:w="851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Pieprasī</w:t>
            </w: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softHyphen/>
              <w:t>jumu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izmaiņas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+/–</w:t>
            </w:r>
          </w:p>
        </w:tc>
        <w:tc>
          <w:tcPr>
            <w:tcW w:w="108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Tālākā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laikposmā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līdz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projekta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īsteno</w:t>
            </w:r>
            <w:r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-</w:t>
            </w: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šanas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beigām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ar</w:t>
            </w:r>
            <w:proofErr w:type="spellEnd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izmaiņām</w:t>
            </w:r>
            <w:proofErr w:type="spellEnd"/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570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662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1086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993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724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6 = 4 + 5</w:t>
            </w:r>
          </w:p>
        </w:tc>
        <w:tc>
          <w:tcPr>
            <w:tcW w:w="70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806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8</w:t>
            </w:r>
          </w:p>
        </w:tc>
        <w:tc>
          <w:tcPr>
            <w:tcW w:w="850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9 = 7 + 8</w:t>
            </w:r>
          </w:p>
        </w:tc>
        <w:tc>
          <w:tcPr>
            <w:tcW w:w="70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10</w:t>
            </w:r>
          </w:p>
        </w:tc>
        <w:tc>
          <w:tcPr>
            <w:tcW w:w="87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11</w:t>
            </w:r>
          </w:p>
        </w:tc>
        <w:tc>
          <w:tcPr>
            <w:tcW w:w="714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12 = 10 + 11</w:t>
            </w:r>
          </w:p>
        </w:tc>
        <w:tc>
          <w:tcPr>
            <w:tcW w:w="1010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13</w:t>
            </w:r>
          </w:p>
        </w:tc>
        <w:tc>
          <w:tcPr>
            <w:tcW w:w="851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14</w:t>
            </w:r>
          </w:p>
        </w:tc>
        <w:tc>
          <w:tcPr>
            <w:tcW w:w="1089" w:type="dxa"/>
            <w:shd w:val="clear" w:color="000000" w:fill="EDEDED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15 = 13 + 14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programma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apakšprogramma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* </w:t>
            </w:r>
          </w:p>
        </w:tc>
        <w:tc>
          <w:tcPr>
            <w:tcW w:w="1570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79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10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9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t.sk.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color w:val="FF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color w:val="FF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nacionālā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pageBreakBefore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neattiecināmās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izmaksas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(ja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normatīvajos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aktos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paredzēts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segt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no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Projekts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pasākums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. 1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t. sk.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nacionālā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neattiecināmās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izmaksas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(ja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normatīvajos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aktos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paredzēts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segt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no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Projekts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pasākums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. 2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t. sk.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nacionālā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neattiecināmās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izmaksas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(ja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normatīvajos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aktos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paredzēts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segt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no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programma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apakšprogramma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* </w:t>
            </w:r>
          </w:p>
        </w:tc>
        <w:tc>
          <w:tcPr>
            <w:tcW w:w="1570" w:type="dxa"/>
            <w:shd w:val="clear" w:color="000000" w:fill="A9D08E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62" w:type="dxa"/>
            <w:shd w:val="clear" w:color="000000" w:fill="A9D08E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000000" w:fill="A9D08E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000000" w:fill="A9D08E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000000" w:fill="A9D08E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A9D08E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000000" w:fill="A9D08E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A9D08E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A9D08E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000000" w:fill="A9D08E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000000" w:fill="A9D08E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000000" w:fill="A9D08E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000000" w:fill="A9D08E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000000" w:fill="A9D08E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t. sk. 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nacionālā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neattiecināmās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izmaksas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(ja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normatīvajos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aktos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paredzēts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segt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no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Projekts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pasākums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. 1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t. sk.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nacionālā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7064CE" w:rsidRDefault="0037374D" w:rsidP="007064CE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neattiecināmās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izmaksas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(ja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normatīvajos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aktos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paredzēts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segt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no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  <w:bookmarkStart w:id="0" w:name="_GoBack"/>
            <w:bookmarkEnd w:id="0"/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pageBreakBefore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Projekts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pasākums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. 2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000000" w:fill="E2EFDA"/>
            <w:vAlign w:val="center"/>
            <w:hideMark/>
          </w:tcPr>
          <w:p w:rsidR="0037374D" w:rsidRPr="002F0C3F" w:rsidRDefault="0037374D" w:rsidP="00A669B3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000000" w:fill="E2EFDA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t. sk.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ES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politiku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instrumentu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un ĀFP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nacionālā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līdzfinansējuma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daļa</w:t>
            </w:r>
            <w:proofErr w:type="spellEnd"/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rPr>
          <w:gridAfter w:val="1"/>
          <w:wAfter w:w="116" w:type="dxa"/>
        </w:trPr>
        <w:tc>
          <w:tcPr>
            <w:tcW w:w="1863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neattiecināmās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izmaksas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(ja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normatīvajos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aktos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ir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paredzēts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segt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no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budžeta</w:t>
            </w:r>
            <w:proofErr w:type="spellEnd"/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2F0C3F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 </w:t>
            </w:r>
          </w:p>
        </w:tc>
      </w:tr>
      <w:tr w:rsidR="0037374D" w:rsidRPr="002F0C3F" w:rsidTr="00A669B3">
        <w:tc>
          <w:tcPr>
            <w:tcW w:w="15631" w:type="dxa"/>
            <w:gridSpan w:val="16"/>
            <w:shd w:val="clear" w:color="auto" w:fill="auto"/>
            <w:noWrap/>
            <w:vAlign w:val="bottom"/>
            <w:hideMark/>
          </w:tcPr>
          <w:p w:rsidR="0037374D" w:rsidRPr="002F0C3F" w:rsidRDefault="0037374D" w:rsidP="00A669B3">
            <w:pPr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proofErr w:type="spellStart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Piezīme</w:t>
            </w:r>
            <w:proofErr w:type="spellEnd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. * </w:t>
            </w:r>
            <w:proofErr w:type="spellStart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Summē</w:t>
            </w:r>
            <w:proofErr w:type="spellEnd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informāciju</w:t>
            </w:r>
            <w:proofErr w:type="spellEnd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, </w:t>
            </w:r>
            <w:proofErr w:type="spellStart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kas</w:t>
            </w:r>
            <w:proofErr w:type="spellEnd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norādīta</w:t>
            </w:r>
            <w:proofErr w:type="spellEnd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 par </w:t>
            </w:r>
            <w:proofErr w:type="spellStart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projektiem</w:t>
            </w:r>
            <w:proofErr w:type="spellEnd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/</w:t>
            </w:r>
            <w:proofErr w:type="spellStart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pasākumiem</w:t>
            </w:r>
            <w:proofErr w:type="spellEnd"/>
            <w:r w:rsidRPr="002F0C3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.</w:t>
            </w:r>
          </w:p>
        </w:tc>
      </w:tr>
    </w:tbl>
    <w:p w:rsidR="0037374D" w:rsidRPr="00AF1AD2" w:rsidRDefault="0037374D" w:rsidP="0037374D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p w:rsidR="00B8566C" w:rsidRDefault="00B8566C"/>
    <w:sectPr w:rsidR="00B8566C" w:rsidSect="0037374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CE" w:rsidRDefault="007064CE" w:rsidP="007064CE">
      <w:r>
        <w:separator/>
      </w:r>
    </w:p>
  </w:endnote>
  <w:endnote w:type="continuationSeparator" w:id="0">
    <w:p w:rsidR="007064CE" w:rsidRDefault="007064CE" w:rsidP="0070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CE" w:rsidRDefault="007064CE" w:rsidP="007064CE">
      <w:r>
        <w:separator/>
      </w:r>
    </w:p>
  </w:footnote>
  <w:footnote w:type="continuationSeparator" w:id="0">
    <w:p w:rsidR="007064CE" w:rsidRDefault="007064CE" w:rsidP="0070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4D"/>
    <w:rsid w:val="0037374D"/>
    <w:rsid w:val="007064CE"/>
    <w:rsid w:val="00B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4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4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C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4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4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C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1903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2</cp:revision>
  <dcterms:created xsi:type="dcterms:W3CDTF">2018-07-20T07:41:00Z</dcterms:created>
  <dcterms:modified xsi:type="dcterms:W3CDTF">2018-07-20T07:44:00Z</dcterms:modified>
</cp:coreProperties>
</file>