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C139" w14:textId="77777777" w:rsidR="006E5A9D" w:rsidRPr="00673753" w:rsidRDefault="006E5A9D" w:rsidP="00673753">
      <w:pPr>
        <w:ind w:right="423"/>
        <w:jc w:val="right"/>
        <w:rPr>
          <w:sz w:val="28"/>
          <w:szCs w:val="28"/>
          <w:lang w:val="lv-LV"/>
        </w:rPr>
      </w:pPr>
      <w:bookmarkStart w:id="0" w:name="_GoBack"/>
      <w:bookmarkEnd w:id="0"/>
      <w:proofErr w:type="spellStart"/>
      <w:r w:rsidRPr="00673753">
        <w:rPr>
          <w:b/>
          <w:bCs/>
          <w:sz w:val="28"/>
          <w:szCs w:val="28"/>
          <w:shd w:val="clear" w:color="auto" w:fill="FFFFFF"/>
        </w:rPr>
        <w:t>Ekonomikas</w:t>
      </w:r>
      <w:proofErr w:type="spellEnd"/>
      <w:r w:rsidRPr="0067375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73753">
        <w:rPr>
          <w:b/>
          <w:bCs/>
          <w:sz w:val="28"/>
          <w:szCs w:val="28"/>
          <w:shd w:val="clear" w:color="auto" w:fill="FFFFFF"/>
        </w:rPr>
        <w:t>ministrijas</w:t>
      </w:r>
      <w:proofErr w:type="spellEnd"/>
      <w:r w:rsidRPr="0067375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73753">
        <w:rPr>
          <w:b/>
          <w:bCs/>
          <w:sz w:val="28"/>
          <w:szCs w:val="28"/>
          <w:shd w:val="clear" w:color="auto" w:fill="FFFFFF"/>
        </w:rPr>
        <w:t>iesniegtajā</w:t>
      </w:r>
      <w:proofErr w:type="spellEnd"/>
      <w:r w:rsidRPr="0067375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73753">
        <w:rPr>
          <w:b/>
          <w:bCs/>
          <w:sz w:val="28"/>
          <w:szCs w:val="28"/>
          <w:shd w:val="clear" w:color="auto" w:fill="FFFFFF"/>
        </w:rPr>
        <w:t>redakcijā</w:t>
      </w:r>
      <w:proofErr w:type="spellEnd"/>
    </w:p>
    <w:p w14:paraId="46A878A1" w14:textId="77777777" w:rsidR="006E5A9D" w:rsidRDefault="006E5A9D" w:rsidP="00673753">
      <w:pPr>
        <w:tabs>
          <w:tab w:val="right" w:pos="9992"/>
        </w:tabs>
        <w:ind w:right="423"/>
        <w:jc w:val="right"/>
        <w:rPr>
          <w:rFonts w:eastAsia="Calibri"/>
          <w:sz w:val="28"/>
          <w:szCs w:val="28"/>
          <w:lang w:val="lv-LV"/>
        </w:rPr>
      </w:pPr>
    </w:p>
    <w:p w14:paraId="482898EC" w14:textId="77777777" w:rsidR="00673753" w:rsidRPr="00D13BA7" w:rsidRDefault="00673753" w:rsidP="00673753">
      <w:pPr>
        <w:ind w:right="423" w:firstLine="3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pielikums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</w:p>
    <w:p w14:paraId="587F66CE" w14:textId="77777777" w:rsidR="00673753" w:rsidRPr="00D13BA7" w:rsidRDefault="00673753" w:rsidP="00673753">
      <w:pPr>
        <w:ind w:right="423" w:firstLine="360"/>
        <w:jc w:val="right"/>
        <w:rPr>
          <w:sz w:val="28"/>
          <w:szCs w:val="28"/>
        </w:rPr>
      </w:pPr>
      <w:proofErr w:type="spellStart"/>
      <w:r w:rsidRPr="00D13BA7">
        <w:rPr>
          <w:sz w:val="28"/>
          <w:szCs w:val="28"/>
        </w:rPr>
        <w:t>Ministru</w:t>
      </w:r>
      <w:proofErr w:type="spellEnd"/>
      <w:r w:rsidRPr="00D13BA7">
        <w:rPr>
          <w:sz w:val="28"/>
          <w:szCs w:val="28"/>
        </w:rPr>
        <w:t xml:space="preserve"> </w:t>
      </w:r>
      <w:proofErr w:type="spellStart"/>
      <w:r w:rsidRPr="00D13BA7">
        <w:rPr>
          <w:sz w:val="28"/>
          <w:szCs w:val="28"/>
        </w:rPr>
        <w:t>kabineta</w:t>
      </w:r>
      <w:proofErr w:type="spellEnd"/>
      <w:r w:rsidRPr="00D13BA7">
        <w:rPr>
          <w:sz w:val="28"/>
          <w:szCs w:val="28"/>
        </w:rPr>
        <w:t xml:space="preserve"> </w:t>
      </w:r>
    </w:p>
    <w:p w14:paraId="2A97DB35" w14:textId="1756BFBC" w:rsidR="00673753" w:rsidRDefault="00673753" w:rsidP="00673753">
      <w:pPr>
        <w:ind w:right="423"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gada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  <w:r w:rsidR="006D3998">
        <w:rPr>
          <w:sz w:val="28"/>
          <w:szCs w:val="28"/>
        </w:rPr>
        <w:t>19. </w:t>
      </w:r>
      <w:proofErr w:type="spellStart"/>
      <w:proofErr w:type="gramStart"/>
      <w:r w:rsidR="006D3998">
        <w:rPr>
          <w:sz w:val="28"/>
          <w:szCs w:val="28"/>
        </w:rPr>
        <w:t>decembra</w:t>
      </w:r>
      <w:proofErr w:type="spellEnd"/>
      <w:proofErr w:type="gramEnd"/>
    </w:p>
    <w:p w14:paraId="1EC14916" w14:textId="7FE516C1" w:rsidR="00673753" w:rsidRDefault="00673753" w:rsidP="00673753">
      <w:pPr>
        <w:ind w:right="423" w:firstLine="36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r w:rsidR="006D3998">
        <w:rPr>
          <w:sz w:val="28"/>
          <w:szCs w:val="28"/>
        </w:rPr>
        <w:t>755</w:t>
      </w:r>
    </w:p>
    <w:p w14:paraId="781D99BF" w14:textId="77777777" w:rsidR="006E5A9D" w:rsidRPr="00673753" w:rsidRDefault="006E5A9D" w:rsidP="00673753">
      <w:pPr>
        <w:ind w:right="423"/>
        <w:jc w:val="right"/>
        <w:rPr>
          <w:rFonts w:eastAsia="Calibri"/>
          <w:sz w:val="28"/>
          <w:szCs w:val="28"/>
        </w:rPr>
      </w:pPr>
    </w:p>
    <w:p w14:paraId="22A01C8A" w14:textId="629B8A31" w:rsidR="00CE5D9A" w:rsidRPr="00B90371" w:rsidRDefault="008C7529" w:rsidP="00673753">
      <w:pPr>
        <w:tabs>
          <w:tab w:val="right" w:pos="9992"/>
        </w:tabs>
        <w:ind w:right="423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CE5D9A" w:rsidRPr="00B90371">
        <w:rPr>
          <w:sz w:val="28"/>
          <w:szCs w:val="28"/>
          <w:lang w:val="lv-LV" w:eastAsia="lv-LV"/>
        </w:rPr>
        <w:t>131. pielikums</w:t>
      </w:r>
    </w:p>
    <w:p w14:paraId="7373A030" w14:textId="77777777" w:rsidR="00CE5D9A" w:rsidRPr="00B90371" w:rsidRDefault="00CE5D9A" w:rsidP="00673753">
      <w:pPr>
        <w:tabs>
          <w:tab w:val="right" w:pos="9992"/>
        </w:tabs>
        <w:ind w:right="423"/>
        <w:jc w:val="right"/>
        <w:rPr>
          <w:sz w:val="28"/>
          <w:szCs w:val="28"/>
          <w:lang w:val="lv-LV" w:eastAsia="lv-LV"/>
        </w:rPr>
      </w:pPr>
      <w:r w:rsidRPr="00B90371">
        <w:rPr>
          <w:sz w:val="28"/>
          <w:szCs w:val="28"/>
          <w:lang w:val="lv-LV" w:eastAsia="lv-LV"/>
        </w:rPr>
        <w:t>Ministru kabineta</w:t>
      </w:r>
    </w:p>
    <w:p w14:paraId="35D54B46" w14:textId="77777777" w:rsidR="00CE5D9A" w:rsidRPr="00B90371" w:rsidRDefault="00CE5D9A" w:rsidP="00673753">
      <w:pPr>
        <w:tabs>
          <w:tab w:val="right" w:pos="9992"/>
        </w:tabs>
        <w:ind w:right="423"/>
        <w:jc w:val="right"/>
        <w:rPr>
          <w:sz w:val="28"/>
          <w:szCs w:val="28"/>
          <w:lang w:val="lv-LV" w:eastAsia="lv-LV"/>
        </w:rPr>
      </w:pPr>
      <w:r w:rsidRPr="00B90371">
        <w:rPr>
          <w:sz w:val="28"/>
          <w:szCs w:val="28"/>
          <w:lang w:val="lv-LV" w:eastAsia="lv-LV"/>
        </w:rPr>
        <w:t>2016. gada 20. decembra</w:t>
      </w:r>
    </w:p>
    <w:p w14:paraId="52B57D64" w14:textId="77777777" w:rsidR="00CE5D9A" w:rsidRPr="00B90371" w:rsidRDefault="00CE5D9A" w:rsidP="00673753">
      <w:pPr>
        <w:ind w:right="423"/>
        <w:jc w:val="right"/>
        <w:rPr>
          <w:sz w:val="28"/>
          <w:szCs w:val="28"/>
          <w:lang w:val="lv-LV" w:eastAsia="lv-LV"/>
        </w:rPr>
      </w:pPr>
      <w:r w:rsidRPr="00B90371">
        <w:rPr>
          <w:sz w:val="28"/>
          <w:szCs w:val="28"/>
          <w:lang w:val="lv-LV" w:eastAsia="lv-LV"/>
        </w:rPr>
        <w:t>noteikumiem Nr. 812</w:t>
      </w:r>
    </w:p>
    <w:p w14:paraId="179851AD" w14:textId="77777777" w:rsidR="00CE5D9A" w:rsidRPr="00B90371" w:rsidRDefault="00CE5D9A" w:rsidP="00CE5D9A">
      <w:pPr>
        <w:jc w:val="right"/>
        <w:rPr>
          <w:sz w:val="28"/>
          <w:szCs w:val="28"/>
          <w:lang w:val="lv-LV" w:eastAsia="lv-LV"/>
        </w:rPr>
      </w:pPr>
    </w:p>
    <w:p w14:paraId="49822659" w14:textId="3E9EBB0E" w:rsidR="00CE5D9A" w:rsidRPr="00B90371" w:rsidRDefault="00CE5D9A" w:rsidP="00CE5D9A">
      <w:pPr>
        <w:rPr>
          <w:szCs w:val="20"/>
          <w:lang w:val="lv-LV"/>
        </w:rPr>
      </w:pPr>
      <w:r w:rsidRPr="00B90371">
        <w:rPr>
          <w:sz w:val="28"/>
          <w:szCs w:val="28"/>
          <w:lang w:val="lv-LV" w:eastAsia="lv-LV"/>
        </w:rPr>
        <w:t xml:space="preserve">Veidlapas Nr. 1-GC </w:t>
      </w:r>
      <w:r w:rsidR="008C7529">
        <w:rPr>
          <w:sz w:val="28"/>
          <w:szCs w:val="28"/>
          <w:lang w:val="lv-LV" w:eastAsia="lv-LV"/>
        </w:rPr>
        <w:t>"</w:t>
      </w:r>
      <w:r w:rsidRPr="00B90371">
        <w:rPr>
          <w:sz w:val="28"/>
          <w:szCs w:val="28"/>
          <w:lang w:val="lv-LV" w:eastAsia="lv-LV"/>
        </w:rPr>
        <w:t>Pārskats par vidējām dabasgāzes cenām</w:t>
      </w:r>
      <w:r w:rsidR="008C7529">
        <w:rPr>
          <w:sz w:val="28"/>
          <w:szCs w:val="28"/>
          <w:lang w:val="lv-LV" w:eastAsia="lv-LV"/>
        </w:rPr>
        <w:t>"</w:t>
      </w:r>
      <w:r w:rsidRPr="00B90371">
        <w:rPr>
          <w:sz w:val="28"/>
          <w:szCs w:val="28"/>
          <w:lang w:val="lv-LV" w:eastAsia="lv-LV"/>
        </w:rPr>
        <w:t xml:space="preserve">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1870"/>
        <w:gridCol w:w="940"/>
        <w:gridCol w:w="118"/>
        <w:gridCol w:w="567"/>
        <w:gridCol w:w="425"/>
        <w:gridCol w:w="142"/>
        <w:gridCol w:w="94"/>
        <w:gridCol w:w="526"/>
        <w:gridCol w:w="3207"/>
      </w:tblGrid>
      <w:tr w:rsidR="00CE5D9A" w:rsidRPr="00B90371" w14:paraId="05E28CD1" w14:textId="77777777" w:rsidTr="006842FE">
        <w:trPr>
          <w:trHeight w:val="1080"/>
        </w:trPr>
        <w:tc>
          <w:tcPr>
            <w:tcW w:w="6521" w:type="dxa"/>
            <w:gridSpan w:val="6"/>
            <w:vAlign w:val="center"/>
          </w:tcPr>
          <w:p w14:paraId="21060FA2" w14:textId="77777777" w:rsidR="00CE5D9A" w:rsidRPr="00B90371" w:rsidRDefault="00CE5D9A" w:rsidP="006842FE">
            <w:pPr>
              <w:jc w:val="center"/>
              <w:rPr>
                <w:rFonts w:ascii="Calibri" w:hAnsi="Calibri"/>
                <w:b/>
                <w:lang w:val="lv-LV"/>
              </w:rPr>
            </w:pPr>
            <w:r w:rsidRPr="00B90371">
              <w:rPr>
                <w:rFonts w:ascii="Calibri" w:hAnsi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gridSpan w:val="2"/>
            <w:tcBorders>
              <w:right w:val="double" w:sz="6" w:space="0" w:color="365F91"/>
            </w:tcBorders>
            <w:vAlign w:val="center"/>
          </w:tcPr>
          <w:p w14:paraId="00927187" w14:textId="77777777" w:rsidR="00CE5D9A" w:rsidRPr="00B90371" w:rsidRDefault="00CE5D9A" w:rsidP="006842FE">
            <w:pPr>
              <w:jc w:val="center"/>
              <w:rPr>
                <w:rFonts w:ascii="Calibri" w:hAnsi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14:paraId="0D19F9F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  <w:p w14:paraId="389691B5" w14:textId="77777777" w:rsidR="00CE5D9A" w:rsidRPr="00B90371" w:rsidRDefault="00CE5D9A" w:rsidP="006842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bCs/>
                <w:sz w:val="22"/>
                <w:szCs w:val="22"/>
                <w:lang w:val="lv-LV"/>
              </w:rPr>
              <w:t xml:space="preserve">Datu elektroniskā iesniegšana: </w:t>
            </w:r>
            <w:hyperlink r:id="rId8" w:history="1">
              <w:r w:rsidRPr="00B90371">
                <w:rPr>
                  <w:rFonts w:ascii="Calibri" w:hAnsi="Calibri"/>
                  <w:bCs/>
                  <w:sz w:val="22"/>
                  <w:szCs w:val="22"/>
                  <w:lang w:val="lv-LV"/>
                </w:rPr>
                <w:t>https</w:t>
              </w:r>
              <w:r w:rsidRPr="00B90371">
                <w:rPr>
                  <w:rFonts w:ascii="Calibri" w:hAnsi="Calibri"/>
                  <w:sz w:val="22"/>
                  <w:szCs w:val="22"/>
                  <w:lang w:val="lv-LV"/>
                </w:rPr>
                <w:t>://</w:t>
              </w:r>
              <w:r w:rsidRPr="00B90371">
                <w:rPr>
                  <w:rFonts w:ascii="Calibri" w:hAnsi="Calibri"/>
                  <w:bCs/>
                  <w:sz w:val="22"/>
                  <w:szCs w:val="22"/>
                  <w:lang w:val="lv-LV"/>
                </w:rPr>
                <w:t>e.csb.gov.lv</w:t>
              </w:r>
            </w:hyperlink>
          </w:p>
          <w:p w14:paraId="0360951A" w14:textId="77777777" w:rsidR="00CE5D9A" w:rsidRPr="00B90371" w:rsidRDefault="00CE5D9A" w:rsidP="006842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  <w:p w14:paraId="2B44B50D" w14:textId="77777777" w:rsidR="00CE5D9A" w:rsidRPr="00B90371" w:rsidRDefault="00CE5D9A" w:rsidP="006842FE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23F02641" w14:textId="77777777" w:rsidTr="006842FE">
        <w:trPr>
          <w:trHeight w:val="1435"/>
        </w:trPr>
        <w:tc>
          <w:tcPr>
            <w:tcW w:w="6521" w:type="dxa"/>
            <w:gridSpan w:val="6"/>
            <w:tcBorders>
              <w:bottom w:val="thinThickSmallGap" w:sz="18" w:space="0" w:color="365F91"/>
            </w:tcBorders>
            <w:vAlign w:val="center"/>
          </w:tcPr>
          <w:p w14:paraId="5F40E047" w14:textId="77777777" w:rsidR="00CE5D9A" w:rsidRPr="00B90371" w:rsidRDefault="00CE5D9A" w:rsidP="006842FE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  <w:lang w:val="lv-LV"/>
              </w:rPr>
            </w:pPr>
            <w:r w:rsidRPr="00B90371">
              <w:rPr>
                <w:rFonts w:ascii="Calibri" w:hAnsi="Calibri" w:cs="Calibri"/>
                <w:b/>
                <w:i/>
                <w:color w:val="365F91"/>
                <w:sz w:val="40"/>
                <w:szCs w:val="40"/>
                <w:lang w:val="lv-LV"/>
              </w:rPr>
              <w:t>1-GC</w:t>
            </w:r>
          </w:p>
          <w:p w14:paraId="56E8E007" w14:textId="77777777" w:rsidR="00CE5D9A" w:rsidRPr="00B90371" w:rsidRDefault="00CE5D9A" w:rsidP="006842FE">
            <w:pPr>
              <w:spacing w:after="120"/>
              <w:jc w:val="center"/>
              <w:rPr>
                <w:rFonts w:ascii="Calibri" w:hAnsi="Calibri"/>
                <w:color w:val="244061"/>
                <w:lang w:val="lv-LV"/>
              </w:rPr>
            </w:pPr>
            <w:r w:rsidRPr="00B90371">
              <w:rPr>
                <w:rFonts w:ascii="Calibri" w:hAnsi="Calibri" w:cs="Calibri"/>
                <w:b/>
                <w:i/>
                <w:color w:val="365F91"/>
                <w:lang w:val="lv-LV"/>
              </w:rPr>
              <w:t>pusgada</w:t>
            </w:r>
          </w:p>
        </w:tc>
        <w:tc>
          <w:tcPr>
            <w:tcW w:w="236" w:type="dxa"/>
            <w:gridSpan w:val="2"/>
            <w:vMerge w:val="restart"/>
            <w:tcBorders>
              <w:right w:val="double" w:sz="6" w:space="0" w:color="365F91"/>
            </w:tcBorders>
            <w:vAlign w:val="center"/>
          </w:tcPr>
          <w:p w14:paraId="3EE75D63" w14:textId="77777777" w:rsidR="00CE5D9A" w:rsidRPr="00B90371" w:rsidRDefault="00CE5D9A" w:rsidP="006842FE">
            <w:pPr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14:paraId="4CF66792" w14:textId="77777777" w:rsidR="00CE5D9A" w:rsidRPr="00B90371" w:rsidRDefault="00CE5D9A" w:rsidP="006842FE">
            <w:pPr>
              <w:rPr>
                <w:rFonts w:ascii="Calibri" w:hAnsi="Calibri"/>
                <w:lang w:val="lv-LV"/>
              </w:rPr>
            </w:pPr>
          </w:p>
        </w:tc>
      </w:tr>
      <w:tr w:rsidR="00CE5D9A" w:rsidRPr="00B90371" w14:paraId="7C64F73B" w14:textId="77777777" w:rsidTr="006842FE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</w:tcBorders>
            <w:vAlign w:val="center"/>
          </w:tcPr>
          <w:p w14:paraId="4EF859C3" w14:textId="77777777" w:rsidR="00CE5D9A" w:rsidRPr="00B90371" w:rsidRDefault="00CE5D9A" w:rsidP="006842FE">
            <w:pPr>
              <w:spacing w:before="120"/>
              <w:jc w:val="center"/>
              <w:rPr>
                <w:rFonts w:ascii="Calibri" w:hAnsi="Calibri"/>
                <w:sz w:val="32"/>
                <w:szCs w:val="32"/>
                <w:lang w:val="lv-LV"/>
              </w:rPr>
            </w:pPr>
            <w:r w:rsidRPr="00B90371">
              <w:rPr>
                <w:rFonts w:ascii="Calibri" w:hAnsi="Calibri"/>
                <w:b/>
                <w:sz w:val="32"/>
                <w:szCs w:val="32"/>
                <w:lang w:val="lv-LV"/>
              </w:rPr>
              <w:t>Pārskats par vidējām dabasgāzes cenām</w:t>
            </w:r>
          </w:p>
        </w:tc>
        <w:tc>
          <w:tcPr>
            <w:tcW w:w="236" w:type="dxa"/>
            <w:gridSpan w:val="2"/>
            <w:vMerge/>
            <w:tcBorders>
              <w:right w:val="double" w:sz="6" w:space="0" w:color="365F91"/>
            </w:tcBorders>
            <w:vAlign w:val="center"/>
          </w:tcPr>
          <w:p w14:paraId="289878FD" w14:textId="77777777" w:rsidR="00CE5D9A" w:rsidRPr="00B90371" w:rsidRDefault="00CE5D9A" w:rsidP="006842FE">
            <w:pPr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14:paraId="7C665201" w14:textId="77777777" w:rsidR="00CE5D9A" w:rsidRPr="00B90371" w:rsidRDefault="00CE5D9A" w:rsidP="006842FE">
            <w:pPr>
              <w:rPr>
                <w:rFonts w:ascii="Calibri" w:hAnsi="Calibri"/>
                <w:lang w:val="lv-LV"/>
              </w:rPr>
            </w:pPr>
          </w:p>
        </w:tc>
      </w:tr>
      <w:tr w:rsidR="00CE5D9A" w:rsidRPr="00B90371" w14:paraId="2E5A4C11" w14:textId="77777777" w:rsidTr="006842FE">
        <w:trPr>
          <w:trHeight w:val="360"/>
        </w:trPr>
        <w:tc>
          <w:tcPr>
            <w:tcW w:w="10490" w:type="dxa"/>
            <w:gridSpan w:val="10"/>
            <w:vAlign w:val="center"/>
          </w:tcPr>
          <w:p w14:paraId="486D90D6" w14:textId="77777777" w:rsidR="00CE5D9A" w:rsidRPr="00B90371" w:rsidRDefault="00CE5D9A" w:rsidP="006842FE">
            <w:pPr>
              <w:rPr>
                <w:rFonts w:ascii="Calibri" w:hAnsi="Calibri"/>
                <w:i/>
                <w:lang w:val="lv-LV"/>
              </w:rPr>
            </w:pPr>
            <w:r w:rsidRPr="00B90371">
              <w:rPr>
                <w:rFonts w:ascii="Calibri" w:hAnsi="Calibri"/>
                <w:i/>
                <w:lang w:val="lv-LV"/>
              </w:rPr>
              <w:t xml:space="preserve">Iesniedz: </w:t>
            </w:r>
            <w:r w:rsidRPr="00B90371">
              <w:rPr>
                <w:rFonts w:ascii="Calibri" w:hAnsi="Calibri"/>
                <w:b/>
                <w:i/>
                <w:lang w:val="lv-LV"/>
              </w:rPr>
              <w:t>par I pusgadu līdz __. _______, par II pusgadu līdz __. _______</w:t>
            </w:r>
          </w:p>
        </w:tc>
      </w:tr>
      <w:tr w:rsidR="00CE5D9A" w:rsidRPr="00B90371" w14:paraId="16CE095E" w14:textId="77777777" w:rsidTr="006842FE">
        <w:trPr>
          <w:trHeight w:val="407"/>
        </w:trPr>
        <w:tc>
          <w:tcPr>
            <w:tcW w:w="5529" w:type="dxa"/>
            <w:gridSpan w:val="4"/>
            <w:tcBorders>
              <w:right w:val="single" w:sz="8" w:space="0" w:color="365F91"/>
            </w:tcBorders>
            <w:vAlign w:val="center"/>
          </w:tcPr>
          <w:p w14:paraId="5924F859" w14:textId="77777777" w:rsidR="00CE5D9A" w:rsidRPr="00B90371" w:rsidRDefault="00CE5D9A" w:rsidP="006842FE">
            <w:pPr>
              <w:rPr>
                <w:rFonts w:ascii="Calibri" w:hAnsi="Calibri"/>
                <w:lang w:val="lv-LV"/>
              </w:rPr>
            </w:pPr>
            <w:r w:rsidRPr="00B90371">
              <w:rPr>
                <w:rFonts w:ascii="Calibri" w:hAnsi="Calibri"/>
                <w:b/>
                <w:iCs/>
                <w:lang w:val="lv-LV"/>
              </w:rPr>
              <w:t xml:space="preserve">20__. gada pārskata pusgads </w:t>
            </w:r>
            <w:r w:rsidRPr="00B90371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(lūdzu, atzīmējiet atbilstošo)</w:t>
            </w:r>
            <w:r w:rsidRPr="00B90371">
              <w:rPr>
                <w:rFonts w:ascii="Calibri" w:hAnsi="Calibri"/>
                <w:b/>
                <w:iCs/>
                <w:lang w:val="lv-LV"/>
              </w:rPr>
              <w:t>:</w:t>
            </w:r>
          </w:p>
        </w:tc>
        <w:tc>
          <w:tcPr>
            <w:tcW w:w="56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7A5855CE" w14:textId="77777777" w:rsidR="00CE5D9A" w:rsidRPr="00B90371" w:rsidRDefault="00CE5D9A" w:rsidP="006842FE">
            <w:pPr>
              <w:jc w:val="center"/>
              <w:rPr>
                <w:rFonts w:ascii="Calibri" w:hAnsi="Calibri"/>
                <w:bCs/>
                <w:iCs/>
                <w:lang w:val="lv-LV"/>
              </w:rPr>
            </w:pPr>
            <w:r w:rsidRPr="00B90371">
              <w:rPr>
                <w:rFonts w:ascii="Calibri" w:hAnsi="Calibri"/>
                <w:bCs/>
                <w:iCs/>
                <w:lang w:val="lv-LV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9E0BA1F" w14:textId="77777777" w:rsidR="00CE5D9A" w:rsidRPr="00B90371" w:rsidRDefault="00CE5D9A" w:rsidP="006842FE">
            <w:pPr>
              <w:jc w:val="center"/>
              <w:rPr>
                <w:rFonts w:ascii="Calibri" w:hAnsi="Calibri"/>
                <w:bCs/>
                <w:iCs/>
                <w:lang w:val="lv-LV"/>
              </w:rPr>
            </w:pPr>
            <w:r w:rsidRPr="00B90371">
              <w:rPr>
                <w:rFonts w:ascii="Calibri" w:hAnsi="Calibri"/>
                <w:bCs/>
                <w:iCs/>
                <w:lang w:val="lv-LV"/>
              </w:rPr>
              <w:t>II</w:t>
            </w:r>
          </w:p>
        </w:tc>
        <w:tc>
          <w:tcPr>
            <w:tcW w:w="3827" w:type="dxa"/>
            <w:gridSpan w:val="3"/>
            <w:tcBorders>
              <w:left w:val="single" w:sz="8" w:space="0" w:color="365F91"/>
            </w:tcBorders>
            <w:vAlign w:val="center"/>
          </w:tcPr>
          <w:p w14:paraId="2D50FB86" w14:textId="77777777" w:rsidR="00CE5D9A" w:rsidRPr="00B90371" w:rsidRDefault="00CE5D9A" w:rsidP="006842FE">
            <w:pPr>
              <w:rPr>
                <w:rFonts w:ascii="Calibri" w:hAnsi="Calibri"/>
                <w:i/>
                <w:lang w:val="lv-LV"/>
              </w:rPr>
            </w:pPr>
          </w:p>
        </w:tc>
      </w:tr>
      <w:tr w:rsidR="00CE5D9A" w:rsidRPr="00B90371" w14:paraId="28B2A6B7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14:paraId="794A0BC6" w14:textId="77777777" w:rsidR="00CE5D9A" w:rsidRPr="00B90371" w:rsidRDefault="00CE5D9A" w:rsidP="006842FE">
            <w:pPr>
              <w:spacing w:before="120"/>
              <w:ind w:left="57"/>
              <w:rPr>
                <w:rFonts w:ascii="Calibri" w:hAnsi="Calibri"/>
                <w:i/>
                <w:color w:val="365F91"/>
                <w:lang w:val="lv-LV"/>
              </w:rPr>
            </w:pPr>
            <w:r w:rsidRPr="00B90371">
              <w:rPr>
                <w:rFonts w:ascii="Calibri" w:hAnsi="Calibri"/>
                <w:b/>
                <w:color w:val="365F91"/>
                <w:lang w:val="lv-LV"/>
              </w:rPr>
              <w:t>RESPONDENTS</w:t>
            </w:r>
          </w:p>
        </w:tc>
      </w:tr>
      <w:tr w:rsidR="00CE5D9A" w:rsidRPr="00B90371" w14:paraId="19CCA74E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68B270A7" w14:textId="77777777" w:rsidR="00CE5D9A" w:rsidRPr="00B90371" w:rsidRDefault="00CE5D9A" w:rsidP="006842FE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14:paraId="20989D06" w14:textId="77777777" w:rsidR="00CE5D9A" w:rsidRPr="00B90371" w:rsidRDefault="00CE5D9A" w:rsidP="006842FE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CE5D9A" w:rsidRPr="00B90371" w14:paraId="73331573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5B3B10AF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3FBF001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2548D41A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09CADABC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46361ECF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60B1DDB3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75FDA84F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1F2EC7C0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701BE5AC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22930AC6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7E11133C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2E52665F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7946E181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F4612F7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1F444E36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601" w:type="dxa"/>
            <w:vAlign w:val="center"/>
          </w:tcPr>
          <w:p w14:paraId="2A2E1FC8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46860A42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1B93C309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1A7924FE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48CE0AB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1EE2CF5C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0EADEB9E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14:paraId="4134BA7B" w14:textId="77777777" w:rsidR="00CE5D9A" w:rsidRPr="00B90371" w:rsidRDefault="00CE5D9A" w:rsidP="006842FE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CE5D9A" w:rsidRPr="00B90371" w14:paraId="7769B9FF" w14:textId="77777777" w:rsidTr="006842FE">
        <w:tblPrEx>
          <w:tblCellMar>
            <w:left w:w="56" w:type="dxa"/>
            <w:right w:w="56" w:type="dxa"/>
          </w:tblCellMar>
        </w:tblPrEx>
        <w:trPr>
          <w:gridAfter w:val="1"/>
          <w:wAfter w:w="3207" w:type="dxa"/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7E39CB9E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A456C61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245B8202" w14:textId="77777777" w:rsidR="00CE5D9A" w:rsidRPr="00B90371" w:rsidRDefault="00CE5D9A" w:rsidP="006842FE">
            <w:pPr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6597461D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479B82D2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2E116852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14:paraId="6CDBCEDA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43973A3A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33F6956C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15CF0FA0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387A53F4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1BA19964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14:paraId="21864E66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465663BD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47F39A9F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 xml:space="preserve">Nodokļu maksātāja </w:t>
            </w: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677F9D93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207" w:type="dxa"/>
            <w:tcBorders>
              <w:left w:val="single" w:sz="8" w:space="0" w:color="365F91"/>
            </w:tcBorders>
            <w:vAlign w:val="center"/>
          </w:tcPr>
          <w:p w14:paraId="25CD0C1C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7605DA75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14:paraId="7B3D3421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20C87A31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14:paraId="599AC01A" w14:textId="77777777" w:rsidR="00CE5D9A" w:rsidRPr="00B90371" w:rsidRDefault="00CE5D9A" w:rsidP="006842FE">
            <w:pPr>
              <w:spacing w:before="120"/>
              <w:ind w:left="57"/>
              <w:rPr>
                <w:rFonts w:ascii="Calibri" w:hAnsi="Calibri" w:cs="Calibri"/>
                <w:i/>
                <w:lang w:val="lv-LV"/>
              </w:rPr>
            </w:pPr>
            <w:r w:rsidRPr="00B90371">
              <w:rPr>
                <w:rFonts w:ascii="Calibri" w:hAnsi="Calibri"/>
                <w:b/>
                <w:color w:val="365F91"/>
                <w:lang w:val="lv-LV"/>
              </w:rPr>
              <w:t>VEIDLAPAS AIZPILDĪTĀJS</w:t>
            </w:r>
          </w:p>
        </w:tc>
      </w:tr>
      <w:tr w:rsidR="00CE5D9A" w:rsidRPr="00B90371" w14:paraId="126E723E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46046DFC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14:paraId="32FC41A0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623CBBDF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32216334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lastRenderedPageBreak/>
              <w:t>Vārds, uzvārds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5E7A1F3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E5D9A" w:rsidRPr="00B90371" w14:paraId="651882FE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4F00369F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14:paraId="563C5F15" w14:textId="77777777" w:rsidR="00CE5D9A" w:rsidRPr="00B90371" w:rsidRDefault="00CE5D9A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CE5D9A" w:rsidRPr="00B90371" w14:paraId="1538C973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7866265B" w14:textId="77777777" w:rsidR="00CE5D9A" w:rsidRPr="00B90371" w:rsidRDefault="00CE5D9A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1DA7A55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3593B95D" w14:textId="77777777" w:rsidR="00CE5D9A" w:rsidRPr="00B90371" w:rsidRDefault="00CE5D9A" w:rsidP="006842FE">
            <w:pPr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7F3AFE40" w14:textId="77777777" w:rsidR="00CE5D9A" w:rsidRPr="00B90371" w:rsidRDefault="00CE5D9A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3E94FF58" w14:textId="77777777" w:rsidR="00CE5D9A" w:rsidRPr="00B90371" w:rsidRDefault="00CE5D9A" w:rsidP="00CE5D9A">
      <w:pPr>
        <w:rPr>
          <w:rFonts w:ascii="Calibri" w:hAnsi="Calibri" w:cs="Calibr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E5D9A" w:rsidRPr="00B90371" w14:paraId="339A26F5" w14:textId="77777777" w:rsidTr="006842FE">
        <w:trPr>
          <w:trHeight w:val="560"/>
        </w:trPr>
        <w:tc>
          <w:tcPr>
            <w:tcW w:w="851" w:type="dxa"/>
            <w:vAlign w:val="center"/>
          </w:tcPr>
          <w:bookmarkStart w:id="1" w:name="_Hlk485811290"/>
          <w:p w14:paraId="7514A024" w14:textId="77777777" w:rsidR="00CE5D9A" w:rsidRPr="00B90371" w:rsidRDefault="00CE5D9A" w:rsidP="006842FE">
            <w:pPr>
              <w:spacing w:before="60"/>
              <w:jc w:val="center"/>
              <w:rPr>
                <w:rFonts w:ascii="Calibri" w:hAnsi="Calibri"/>
                <w:color w:val="244061"/>
                <w:lang w:val="lv-LV"/>
              </w:rPr>
            </w:pPr>
            <w:r w:rsidRPr="00B90371">
              <w:rPr>
                <w:noProof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34A3BC30" wp14:editId="087759D4">
                      <wp:extent cx="200660" cy="185420"/>
                      <wp:effectExtent l="20320" t="24765" r="26670" b="27940"/>
                      <wp:docPr id="10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3D389B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" fillcolor="#4472c4" strokecolor="#f2f2f2" strokeweight="3pt">
                      <v:shadow color="#1f3763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35088BA" w14:textId="77777777" w:rsidR="00CE5D9A" w:rsidRPr="00B90371" w:rsidRDefault="00CE5D9A" w:rsidP="006842FE">
            <w:pPr>
              <w:ind w:right="-49"/>
              <w:jc w:val="both"/>
              <w:rPr>
                <w:rFonts w:ascii="Calibri" w:hAnsi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bookmarkEnd w:id="1"/>
      <w:tr w:rsidR="00CE5D9A" w:rsidRPr="00B90371" w14:paraId="2BE419A8" w14:textId="77777777" w:rsidTr="006842FE">
        <w:trPr>
          <w:trHeight w:val="560"/>
        </w:trPr>
        <w:tc>
          <w:tcPr>
            <w:tcW w:w="851" w:type="dxa"/>
            <w:vAlign w:val="center"/>
          </w:tcPr>
          <w:p w14:paraId="3BD5413F" w14:textId="77777777" w:rsidR="00CE5D9A" w:rsidRPr="00B90371" w:rsidRDefault="00CE5D9A" w:rsidP="006842FE">
            <w:pPr>
              <w:spacing w:before="120"/>
              <w:jc w:val="center"/>
              <w:rPr>
                <w:rFonts w:ascii="Calibri" w:hAnsi="Calibri"/>
                <w:color w:val="244061"/>
                <w:lang w:val="lv-LV"/>
              </w:rPr>
            </w:pPr>
            <w:r w:rsidRPr="00B90371">
              <w:rPr>
                <w:rFonts w:ascii="Calibri" w:hAnsi="Calibri"/>
                <w:noProof/>
                <w:color w:val="244061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65BDCC11" wp14:editId="3D4A8EE7">
                      <wp:extent cx="200660" cy="185420"/>
                      <wp:effectExtent l="20320" t="27940" r="26670" b="24765"/>
                      <wp:docPr id="10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DD510A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" fillcolor="#4472c4" strokecolor="#f2f2f2" strokeweight="3pt">
                      <v:shadow color="#1f3763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F34E939" w14:textId="77777777" w:rsidR="00CE5D9A" w:rsidRPr="00B90371" w:rsidRDefault="00CE5D9A" w:rsidP="006842FE">
            <w:pPr>
              <w:ind w:right="-49"/>
              <w:jc w:val="both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</w:tbl>
    <w:p w14:paraId="04EAE4AC" w14:textId="77777777" w:rsidR="00CE5D9A" w:rsidRPr="00B90371" w:rsidRDefault="00CE5D9A" w:rsidP="00CE5D9A">
      <w:pPr>
        <w:ind w:left="142" w:right="142"/>
        <w:jc w:val="center"/>
        <w:rPr>
          <w:rFonts w:ascii="Calibri" w:hAnsi="Calibri"/>
          <w:b/>
          <w:sz w:val="22"/>
          <w:szCs w:val="22"/>
          <w:lang w:val="lv-LV"/>
        </w:rPr>
      </w:pPr>
    </w:p>
    <w:p w14:paraId="42533DDA" w14:textId="77777777" w:rsidR="00CE5D9A" w:rsidRPr="00B90371" w:rsidRDefault="00CE5D9A" w:rsidP="00CE5D9A">
      <w:pPr>
        <w:ind w:left="142" w:right="142"/>
        <w:jc w:val="center"/>
        <w:rPr>
          <w:rFonts w:ascii="Calibri" w:hAnsi="Calibri"/>
          <w:b/>
          <w:sz w:val="22"/>
          <w:szCs w:val="22"/>
          <w:lang w:val="lv-LV"/>
        </w:rPr>
        <w:sectPr w:rsidR="00CE5D9A" w:rsidRPr="00B90371" w:rsidSect="005E03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  <w:r w:rsidRPr="00B90371">
        <w:rPr>
          <w:rFonts w:ascii="Calibri" w:hAnsi="Calibri"/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0E78A3D9" w14:textId="77777777" w:rsidR="00CE5D9A" w:rsidRPr="00B90371" w:rsidRDefault="00CE5D9A" w:rsidP="00CE5D9A">
      <w:pPr>
        <w:spacing w:after="6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lastRenderedPageBreak/>
        <w:t xml:space="preserve">1. Vidējās Dabasgāzes 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  <w:lang w:val="lv-LV"/>
        </w:rPr>
        <w:t>enerģijas cenas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 galalietotājiem, kas nav mājsaimniecības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11"/>
        <w:gridCol w:w="1175"/>
        <w:gridCol w:w="1172"/>
        <w:gridCol w:w="605"/>
        <w:gridCol w:w="1566"/>
        <w:gridCol w:w="1830"/>
        <w:gridCol w:w="2217"/>
        <w:gridCol w:w="716"/>
        <w:gridCol w:w="1990"/>
        <w:gridCol w:w="1419"/>
        <w:gridCol w:w="1351"/>
      </w:tblGrid>
      <w:tr w:rsidR="00CE5D9A" w:rsidRPr="00B90371" w14:paraId="59564E88" w14:textId="77777777" w:rsidTr="006842FE">
        <w:trPr>
          <w:cantSplit/>
          <w:trHeight w:val="284"/>
        </w:trPr>
        <w:tc>
          <w:tcPr>
            <w:tcW w:w="427" w:type="pct"/>
            <w:vMerge w:val="restart"/>
            <w:tcBorders>
              <w:top w:val="single" w:sz="12" w:space="0" w:color="365F91"/>
            </w:tcBorders>
            <w:vAlign w:val="center"/>
          </w:tcPr>
          <w:p w14:paraId="4532728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Galalietotāji, kas nav mājsaimniecības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14:paraId="3B6095D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Dabasgāzes patēriņš gadā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</w:tc>
        <w:tc>
          <w:tcPr>
            <w:tcW w:w="197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03600E3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510" w:type="pct"/>
            <w:vMerge w:val="restar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170D98D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Kopējais dabasgāzes patēriņš grupā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  <w:p w14:paraId="7FAE240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(veselos skaitļos)</w:t>
            </w:r>
          </w:p>
        </w:tc>
        <w:tc>
          <w:tcPr>
            <w:tcW w:w="596" w:type="pct"/>
            <w:vMerge w:val="restart"/>
            <w:tcBorders>
              <w:top w:val="single" w:sz="12" w:space="0" w:color="365F91"/>
            </w:tcBorders>
            <w:vAlign w:val="center"/>
          </w:tcPr>
          <w:p w14:paraId="56AA421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Enerģijas cena bez nodokļiem, nodevām un maksājumiem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5CB75DA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722" w:type="pct"/>
            <w:vMerge w:val="restart"/>
            <w:tcBorders>
              <w:top w:val="single" w:sz="12" w:space="0" w:color="365F91"/>
            </w:tcBorders>
            <w:vAlign w:val="center"/>
          </w:tcPr>
          <w:p w14:paraId="01919B7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Enerģijas cena bez uzglabāšanas pakalpojuma, nodokļiem nodevām un maksājumiem</w:t>
            </w:r>
            <w:proofErr w:type="gramStart"/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/GJ)</w:t>
            </w:r>
          </w:p>
          <w:p w14:paraId="4A05704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 xml:space="preserve"> (četri cipari aiz komata)</w:t>
            </w:r>
          </w:p>
        </w:tc>
        <w:tc>
          <w:tcPr>
            <w:tcW w:w="1783" w:type="pct"/>
            <w:gridSpan w:val="4"/>
            <w:tcBorders>
              <w:top w:val="single" w:sz="12" w:space="0" w:color="365F91"/>
            </w:tcBorders>
            <w:vAlign w:val="center"/>
          </w:tcPr>
          <w:p w14:paraId="4DB23EE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Nodokļi, nodevas un maksājumi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) </w:t>
            </w:r>
          </w:p>
          <w:p w14:paraId="4A23C55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</w:tr>
      <w:tr w:rsidR="00CE5D9A" w:rsidRPr="00B90371" w14:paraId="52DDDD4A" w14:textId="77777777" w:rsidTr="006842FE">
        <w:trPr>
          <w:cantSplit/>
          <w:trHeight w:val="710"/>
        </w:trPr>
        <w:tc>
          <w:tcPr>
            <w:tcW w:w="427" w:type="pct"/>
            <w:vMerge/>
            <w:tcBorders>
              <w:bottom w:val="single" w:sz="6" w:space="0" w:color="365F91"/>
            </w:tcBorders>
            <w:vAlign w:val="center"/>
          </w:tcPr>
          <w:p w14:paraId="5F0F8C8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14:paraId="728ED7B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14:paraId="6CF60B3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10" w:type="pct"/>
            <w:vMerge/>
            <w:tcBorders>
              <w:left w:val="single" w:sz="12" w:space="0" w:color="365F91"/>
              <w:bottom w:val="single" w:sz="6" w:space="0" w:color="365F91"/>
            </w:tcBorders>
          </w:tcPr>
          <w:p w14:paraId="36198D3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96" w:type="pct"/>
            <w:vMerge/>
            <w:tcBorders>
              <w:bottom w:val="single" w:sz="6" w:space="0" w:color="365F91"/>
            </w:tcBorders>
          </w:tcPr>
          <w:p w14:paraId="0D4AFBB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2" w:type="pct"/>
            <w:vMerge/>
            <w:tcBorders>
              <w:bottom w:val="single" w:sz="6" w:space="0" w:color="365F91"/>
            </w:tcBorders>
          </w:tcPr>
          <w:p w14:paraId="10A6ECE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3" w:type="pct"/>
            <w:tcBorders>
              <w:bottom w:val="single" w:sz="6" w:space="0" w:color="365F91"/>
            </w:tcBorders>
            <w:vAlign w:val="center"/>
          </w:tcPr>
          <w:p w14:paraId="6EDA27F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akcīzes nodoklis</w:t>
            </w:r>
          </w:p>
        </w:tc>
        <w:tc>
          <w:tcPr>
            <w:tcW w:w="648" w:type="pct"/>
            <w:tcBorders>
              <w:bottom w:val="single" w:sz="6" w:space="0" w:color="365F91"/>
            </w:tcBorders>
            <w:vAlign w:val="center"/>
          </w:tcPr>
          <w:p w14:paraId="423BF95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nodeva par sabiedrisko pakalpojumu regulēšanu</w:t>
            </w:r>
          </w:p>
        </w:tc>
        <w:tc>
          <w:tcPr>
            <w:tcW w:w="462" w:type="pct"/>
            <w:tcBorders>
              <w:bottom w:val="single" w:sz="6" w:space="0" w:color="365F91"/>
            </w:tcBorders>
            <w:vAlign w:val="center"/>
          </w:tcPr>
          <w:p w14:paraId="11DA14F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pievienotās vērtības nodoklis</w:t>
            </w:r>
          </w:p>
        </w:tc>
        <w:tc>
          <w:tcPr>
            <w:tcW w:w="440" w:type="pct"/>
            <w:tcBorders>
              <w:bottom w:val="single" w:sz="6" w:space="0" w:color="365F91"/>
            </w:tcBorders>
            <w:vAlign w:val="center"/>
          </w:tcPr>
          <w:p w14:paraId="766319B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pārējie nodokļi, nodevas un maksājumi</w:t>
            </w:r>
          </w:p>
        </w:tc>
      </w:tr>
      <w:tr w:rsidR="00CE5D9A" w:rsidRPr="00B90371" w14:paraId="078E9037" w14:textId="77777777" w:rsidTr="006842FE">
        <w:trPr>
          <w:trHeight w:val="127"/>
        </w:trPr>
        <w:tc>
          <w:tcPr>
            <w:tcW w:w="42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247F441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76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4162EE0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197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0B52890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510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7860203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596" w:type="pct"/>
            <w:tcBorders>
              <w:top w:val="single" w:sz="6" w:space="0" w:color="365F91"/>
              <w:bottom w:val="single" w:sz="12" w:space="0" w:color="365F91"/>
            </w:tcBorders>
          </w:tcPr>
          <w:p w14:paraId="1ABFF6A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722" w:type="pct"/>
            <w:tcBorders>
              <w:top w:val="single" w:sz="6" w:space="0" w:color="365F91"/>
              <w:bottom w:val="single" w:sz="12" w:space="0" w:color="365F91"/>
            </w:tcBorders>
          </w:tcPr>
          <w:p w14:paraId="5166527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233" w:type="pct"/>
            <w:tcBorders>
              <w:top w:val="single" w:sz="6" w:space="0" w:color="365F91"/>
              <w:bottom w:val="single" w:sz="12" w:space="0" w:color="365F91"/>
            </w:tcBorders>
          </w:tcPr>
          <w:p w14:paraId="5D75707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648" w:type="pct"/>
            <w:tcBorders>
              <w:top w:val="single" w:sz="6" w:space="0" w:color="365F91"/>
              <w:bottom w:val="single" w:sz="12" w:space="0" w:color="365F91"/>
            </w:tcBorders>
          </w:tcPr>
          <w:p w14:paraId="7D69A1D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462" w:type="pct"/>
            <w:tcBorders>
              <w:top w:val="single" w:sz="6" w:space="0" w:color="365F91"/>
              <w:bottom w:val="single" w:sz="12" w:space="0" w:color="365F91"/>
            </w:tcBorders>
          </w:tcPr>
          <w:p w14:paraId="58735A1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</w:t>
            </w:r>
          </w:p>
        </w:tc>
        <w:tc>
          <w:tcPr>
            <w:tcW w:w="440" w:type="pct"/>
            <w:tcBorders>
              <w:top w:val="single" w:sz="6" w:space="0" w:color="365F91"/>
              <w:bottom w:val="single" w:sz="12" w:space="0" w:color="365F91"/>
            </w:tcBorders>
          </w:tcPr>
          <w:p w14:paraId="5C536D2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</w:p>
        </w:tc>
      </w:tr>
      <w:tr w:rsidR="00CE5D9A" w:rsidRPr="00B90371" w14:paraId="644B2857" w14:textId="77777777" w:rsidTr="006842FE">
        <w:trPr>
          <w:trHeight w:val="460"/>
        </w:trPr>
        <w:tc>
          <w:tcPr>
            <w:tcW w:w="427" w:type="pct"/>
            <w:tcBorders>
              <w:top w:val="single" w:sz="12" w:space="0" w:color="365F91"/>
            </w:tcBorders>
            <w:vAlign w:val="center"/>
          </w:tcPr>
          <w:p w14:paraId="033F3FD0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I1</w:t>
            </w:r>
          </w:p>
        </w:tc>
        <w:tc>
          <w:tcPr>
            <w:tcW w:w="764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14:paraId="2C7FBA0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1 000</w:t>
            </w:r>
          </w:p>
        </w:tc>
        <w:tc>
          <w:tcPr>
            <w:tcW w:w="197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3B10392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101</w:t>
            </w:r>
          </w:p>
        </w:tc>
        <w:tc>
          <w:tcPr>
            <w:tcW w:w="510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786D1D6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6" w:type="pct"/>
            <w:tcBorders>
              <w:top w:val="single" w:sz="12" w:space="0" w:color="365F91"/>
            </w:tcBorders>
            <w:vAlign w:val="center"/>
          </w:tcPr>
          <w:p w14:paraId="0D0EC86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22" w:type="pct"/>
            <w:tcBorders>
              <w:top w:val="single" w:sz="12" w:space="0" w:color="365F91"/>
            </w:tcBorders>
          </w:tcPr>
          <w:p w14:paraId="0B2AB6D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tcBorders>
              <w:top w:val="single" w:sz="12" w:space="0" w:color="365F91"/>
            </w:tcBorders>
            <w:vAlign w:val="center"/>
          </w:tcPr>
          <w:p w14:paraId="00B4278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8" w:type="pct"/>
            <w:tcBorders>
              <w:top w:val="single" w:sz="12" w:space="0" w:color="365F91"/>
            </w:tcBorders>
            <w:vAlign w:val="center"/>
          </w:tcPr>
          <w:p w14:paraId="1A5D10F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tcBorders>
              <w:top w:val="single" w:sz="12" w:space="0" w:color="365F91"/>
            </w:tcBorders>
            <w:vAlign w:val="center"/>
          </w:tcPr>
          <w:p w14:paraId="7F6123B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40" w:type="pct"/>
            <w:tcBorders>
              <w:top w:val="single" w:sz="12" w:space="0" w:color="365F91"/>
            </w:tcBorders>
            <w:vAlign w:val="center"/>
          </w:tcPr>
          <w:p w14:paraId="4CA4AB4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07FD92DD" w14:textId="77777777" w:rsidTr="006842FE">
        <w:trPr>
          <w:trHeight w:val="460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32578D3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I2</w:t>
            </w:r>
          </w:p>
        </w:tc>
        <w:tc>
          <w:tcPr>
            <w:tcW w:w="38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63D22BC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1 000</w:t>
            </w:r>
          </w:p>
        </w:tc>
        <w:tc>
          <w:tcPr>
            <w:tcW w:w="382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10E5A01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10 000</w:t>
            </w:r>
          </w:p>
        </w:tc>
        <w:tc>
          <w:tcPr>
            <w:tcW w:w="197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543AB04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102</w:t>
            </w:r>
          </w:p>
        </w:tc>
        <w:tc>
          <w:tcPr>
            <w:tcW w:w="510" w:type="pct"/>
            <w:tcBorders>
              <w:left w:val="single" w:sz="12" w:space="0" w:color="365F91"/>
            </w:tcBorders>
            <w:vAlign w:val="center"/>
          </w:tcPr>
          <w:p w14:paraId="6A89502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6" w:type="pct"/>
            <w:vAlign w:val="center"/>
          </w:tcPr>
          <w:p w14:paraId="30D6045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22" w:type="pct"/>
          </w:tcPr>
          <w:p w14:paraId="1D71AC0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vAlign w:val="center"/>
          </w:tcPr>
          <w:p w14:paraId="2CE1D01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8" w:type="pct"/>
            <w:vAlign w:val="center"/>
          </w:tcPr>
          <w:p w14:paraId="6DF85DF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vAlign w:val="center"/>
          </w:tcPr>
          <w:p w14:paraId="6C38B5B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40" w:type="pct"/>
            <w:vAlign w:val="center"/>
          </w:tcPr>
          <w:p w14:paraId="56A1607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59F7B309" w14:textId="77777777" w:rsidTr="006842FE">
        <w:trPr>
          <w:trHeight w:val="460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25F7EA8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I3</w:t>
            </w:r>
          </w:p>
        </w:tc>
        <w:tc>
          <w:tcPr>
            <w:tcW w:w="38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32ECE00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10 000</w:t>
            </w:r>
          </w:p>
        </w:tc>
        <w:tc>
          <w:tcPr>
            <w:tcW w:w="382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445B8C71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100 000</w:t>
            </w:r>
          </w:p>
        </w:tc>
        <w:tc>
          <w:tcPr>
            <w:tcW w:w="197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0727965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103</w:t>
            </w:r>
          </w:p>
        </w:tc>
        <w:tc>
          <w:tcPr>
            <w:tcW w:w="510" w:type="pct"/>
            <w:tcBorders>
              <w:left w:val="single" w:sz="12" w:space="0" w:color="365F91"/>
            </w:tcBorders>
            <w:vAlign w:val="center"/>
          </w:tcPr>
          <w:p w14:paraId="14BFE99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6" w:type="pct"/>
            <w:vAlign w:val="center"/>
          </w:tcPr>
          <w:p w14:paraId="2171191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22" w:type="pct"/>
          </w:tcPr>
          <w:p w14:paraId="0ADCCCB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vAlign w:val="center"/>
          </w:tcPr>
          <w:p w14:paraId="53A6734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8" w:type="pct"/>
            <w:vAlign w:val="center"/>
          </w:tcPr>
          <w:p w14:paraId="33A0583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vAlign w:val="center"/>
          </w:tcPr>
          <w:p w14:paraId="2965C48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40" w:type="pct"/>
            <w:vAlign w:val="center"/>
          </w:tcPr>
          <w:p w14:paraId="4032050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4BDBC77A" w14:textId="77777777" w:rsidTr="006842FE">
        <w:trPr>
          <w:trHeight w:val="460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0E9C43C7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I4</w:t>
            </w:r>
          </w:p>
        </w:tc>
        <w:tc>
          <w:tcPr>
            <w:tcW w:w="38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1BE0E52A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100 000</w:t>
            </w:r>
          </w:p>
        </w:tc>
        <w:tc>
          <w:tcPr>
            <w:tcW w:w="382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1DC434C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1 000 000</w:t>
            </w:r>
          </w:p>
        </w:tc>
        <w:tc>
          <w:tcPr>
            <w:tcW w:w="197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0B28A84F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104</w:t>
            </w:r>
          </w:p>
        </w:tc>
        <w:tc>
          <w:tcPr>
            <w:tcW w:w="510" w:type="pct"/>
            <w:tcBorders>
              <w:left w:val="single" w:sz="12" w:space="0" w:color="365F91"/>
            </w:tcBorders>
            <w:vAlign w:val="center"/>
          </w:tcPr>
          <w:p w14:paraId="31CD8A2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6" w:type="pct"/>
            <w:vAlign w:val="center"/>
          </w:tcPr>
          <w:p w14:paraId="353A07D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22" w:type="pct"/>
          </w:tcPr>
          <w:p w14:paraId="0E4C48E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vAlign w:val="center"/>
          </w:tcPr>
          <w:p w14:paraId="1F95B8C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8" w:type="pct"/>
            <w:vAlign w:val="center"/>
          </w:tcPr>
          <w:p w14:paraId="4DDEBBF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vAlign w:val="center"/>
          </w:tcPr>
          <w:p w14:paraId="74DD5DA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40" w:type="pct"/>
            <w:vAlign w:val="center"/>
          </w:tcPr>
          <w:p w14:paraId="6B5F8E1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3C620812" w14:textId="77777777" w:rsidTr="006842FE">
        <w:trPr>
          <w:trHeight w:val="460"/>
        </w:trPr>
        <w:tc>
          <w:tcPr>
            <w:tcW w:w="427" w:type="pct"/>
            <w:tcBorders>
              <w:bottom w:val="single" w:sz="6" w:space="0" w:color="365F91"/>
              <w:right w:val="single" w:sz="6" w:space="0" w:color="365F91"/>
            </w:tcBorders>
            <w:vAlign w:val="center"/>
          </w:tcPr>
          <w:p w14:paraId="49805E2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I5</w:t>
            </w:r>
          </w:p>
        </w:tc>
        <w:tc>
          <w:tcPr>
            <w:tcW w:w="38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5CA9A96E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1 000 000</w:t>
            </w:r>
          </w:p>
        </w:tc>
        <w:tc>
          <w:tcPr>
            <w:tcW w:w="382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73D5CCEE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4 000 000</w:t>
            </w:r>
          </w:p>
        </w:tc>
        <w:tc>
          <w:tcPr>
            <w:tcW w:w="197" w:type="pct"/>
            <w:tcBorders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6C23BCD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105</w:t>
            </w:r>
          </w:p>
        </w:tc>
        <w:tc>
          <w:tcPr>
            <w:tcW w:w="510" w:type="pct"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14:paraId="3210AA5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6" w:type="pct"/>
            <w:tcBorders>
              <w:bottom w:val="single" w:sz="6" w:space="0" w:color="365F91"/>
            </w:tcBorders>
            <w:vAlign w:val="center"/>
          </w:tcPr>
          <w:p w14:paraId="4464DAC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22" w:type="pct"/>
            <w:tcBorders>
              <w:bottom w:val="single" w:sz="6" w:space="0" w:color="365F91"/>
            </w:tcBorders>
          </w:tcPr>
          <w:p w14:paraId="6C28C23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tcBorders>
              <w:bottom w:val="single" w:sz="6" w:space="0" w:color="365F91"/>
            </w:tcBorders>
            <w:vAlign w:val="center"/>
          </w:tcPr>
          <w:p w14:paraId="72B01A0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8" w:type="pct"/>
            <w:tcBorders>
              <w:bottom w:val="single" w:sz="6" w:space="0" w:color="365F91"/>
            </w:tcBorders>
            <w:vAlign w:val="center"/>
          </w:tcPr>
          <w:p w14:paraId="68E3CBE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tcBorders>
              <w:bottom w:val="single" w:sz="6" w:space="0" w:color="365F91"/>
            </w:tcBorders>
            <w:vAlign w:val="center"/>
          </w:tcPr>
          <w:p w14:paraId="0612F1E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40" w:type="pct"/>
            <w:tcBorders>
              <w:bottom w:val="single" w:sz="6" w:space="0" w:color="365F91"/>
            </w:tcBorders>
            <w:vAlign w:val="center"/>
          </w:tcPr>
          <w:p w14:paraId="1FD7FF1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79D2DACC" w14:textId="77777777" w:rsidTr="006842FE">
        <w:trPr>
          <w:trHeight w:val="460"/>
        </w:trPr>
        <w:tc>
          <w:tcPr>
            <w:tcW w:w="42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17DC77E7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I6</w:t>
            </w:r>
          </w:p>
        </w:tc>
        <w:tc>
          <w:tcPr>
            <w:tcW w:w="76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7FF098D4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4 000 000</w:t>
            </w:r>
          </w:p>
        </w:tc>
        <w:tc>
          <w:tcPr>
            <w:tcW w:w="197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4C23FAE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106</w:t>
            </w:r>
          </w:p>
        </w:tc>
        <w:tc>
          <w:tcPr>
            <w:tcW w:w="510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  <w:vAlign w:val="center"/>
          </w:tcPr>
          <w:p w14:paraId="1B5D030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6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5A49E33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22" w:type="pct"/>
            <w:tcBorders>
              <w:top w:val="single" w:sz="6" w:space="0" w:color="365F91"/>
              <w:bottom w:val="single" w:sz="12" w:space="0" w:color="365F91"/>
            </w:tcBorders>
          </w:tcPr>
          <w:p w14:paraId="5F9F376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7A1D7CF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8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585067B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1FA8FE0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40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31252A4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2920C67C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</w:p>
    <w:p w14:paraId="696B5EFB" w14:textId="77777777" w:rsidR="00CE5D9A" w:rsidRPr="00B90371" w:rsidRDefault="00CE5D9A" w:rsidP="00CE5D9A">
      <w:pPr>
        <w:spacing w:after="6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2. Vidējās Dabasgāzes 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  <w:lang w:val="lv-LV"/>
        </w:rPr>
        <w:t>pārvades cenas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 galalietotājiem, kas nav mājsaimniecības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11"/>
        <w:gridCol w:w="1200"/>
        <w:gridCol w:w="1299"/>
        <w:gridCol w:w="587"/>
        <w:gridCol w:w="2496"/>
        <w:gridCol w:w="3187"/>
        <w:gridCol w:w="1968"/>
        <w:gridCol w:w="1394"/>
        <w:gridCol w:w="1910"/>
      </w:tblGrid>
      <w:tr w:rsidR="00CE5D9A" w:rsidRPr="00B90371" w14:paraId="48CB980E" w14:textId="77777777" w:rsidTr="006842FE">
        <w:trPr>
          <w:cantSplit/>
          <w:trHeight w:val="187"/>
        </w:trPr>
        <w:tc>
          <w:tcPr>
            <w:tcW w:w="427" w:type="pct"/>
            <w:vMerge w:val="restart"/>
            <w:tcBorders>
              <w:top w:val="single" w:sz="12" w:space="0" w:color="365F91"/>
            </w:tcBorders>
            <w:vAlign w:val="center"/>
          </w:tcPr>
          <w:p w14:paraId="5727BE8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Galalietotāji, kas nav mājsaimniecības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14:paraId="2AC4A70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Dabasgāzes patēriņš gadā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</w:tc>
        <w:tc>
          <w:tcPr>
            <w:tcW w:w="191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554929B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813" w:type="pct"/>
            <w:vMerge w:val="restar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72D2075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Kopējais pārvadītais dabasgāzes patēriņš grupā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  <w:p w14:paraId="7E70F88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(veselos skaitļos)</w:t>
            </w:r>
          </w:p>
        </w:tc>
        <w:tc>
          <w:tcPr>
            <w:tcW w:w="1038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4EFB8EE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Pārvades cena bez nodokļiem, nodevām un maksājumiem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) </w:t>
            </w:r>
          </w:p>
          <w:p w14:paraId="23A582B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1717" w:type="pct"/>
            <w:gridSpan w:val="3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1F938D2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Nodokļi, nodevas un maksājumi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7A9BDF1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</w:tr>
      <w:tr w:rsidR="00CE5D9A" w:rsidRPr="00B90371" w14:paraId="0DEB52AB" w14:textId="77777777" w:rsidTr="006842FE">
        <w:trPr>
          <w:cantSplit/>
          <w:trHeight w:val="518"/>
        </w:trPr>
        <w:tc>
          <w:tcPr>
            <w:tcW w:w="427" w:type="pct"/>
            <w:vMerge/>
            <w:tcBorders>
              <w:bottom w:val="single" w:sz="6" w:space="0" w:color="365F91"/>
            </w:tcBorders>
            <w:vAlign w:val="center"/>
          </w:tcPr>
          <w:p w14:paraId="45952B3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14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14:paraId="06A8174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1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14:paraId="7990E18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13" w:type="pct"/>
            <w:vMerge/>
            <w:tcBorders>
              <w:left w:val="single" w:sz="12" w:space="0" w:color="365F91"/>
              <w:bottom w:val="single" w:sz="6" w:space="0" w:color="365F91"/>
            </w:tcBorders>
          </w:tcPr>
          <w:p w14:paraId="46287B0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38" w:type="pct"/>
            <w:vMerge/>
            <w:tcBorders>
              <w:bottom w:val="single" w:sz="6" w:space="0" w:color="365F91"/>
              <w:right w:val="single" w:sz="12" w:space="0" w:color="365F91"/>
            </w:tcBorders>
          </w:tcPr>
          <w:p w14:paraId="1A0512A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41" w:type="pct"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14:paraId="4FA9CA0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nodeva par sabiedrisko pakalpojumu regulēšanu</w:t>
            </w:r>
          </w:p>
        </w:tc>
        <w:tc>
          <w:tcPr>
            <w:tcW w:w="454" w:type="pct"/>
            <w:tcBorders>
              <w:bottom w:val="single" w:sz="6" w:space="0" w:color="365F91"/>
            </w:tcBorders>
            <w:vAlign w:val="center"/>
          </w:tcPr>
          <w:p w14:paraId="3FB8CA0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pievienotās vērtības nodoklis</w:t>
            </w:r>
          </w:p>
        </w:tc>
        <w:tc>
          <w:tcPr>
            <w:tcW w:w="623" w:type="pct"/>
            <w:tcBorders>
              <w:bottom w:val="single" w:sz="6" w:space="0" w:color="365F91"/>
            </w:tcBorders>
            <w:vAlign w:val="center"/>
          </w:tcPr>
          <w:p w14:paraId="2F2A898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pārējie nodokļi, nodevas un maksājumi</w:t>
            </w:r>
          </w:p>
        </w:tc>
      </w:tr>
      <w:tr w:rsidR="00CE5D9A" w:rsidRPr="00B90371" w14:paraId="31E22BE3" w14:textId="77777777" w:rsidTr="006842FE">
        <w:trPr>
          <w:trHeight w:val="127"/>
        </w:trPr>
        <w:tc>
          <w:tcPr>
            <w:tcW w:w="42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17CF344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81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0316411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191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07CB13E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813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14C6450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038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</w:tcPr>
          <w:p w14:paraId="1553076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641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2D5004A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454" w:type="pct"/>
            <w:tcBorders>
              <w:top w:val="single" w:sz="6" w:space="0" w:color="365F91"/>
              <w:bottom w:val="single" w:sz="12" w:space="0" w:color="365F91"/>
            </w:tcBorders>
          </w:tcPr>
          <w:p w14:paraId="71CE362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623" w:type="pct"/>
            <w:tcBorders>
              <w:top w:val="single" w:sz="6" w:space="0" w:color="365F91"/>
              <w:bottom w:val="single" w:sz="12" w:space="0" w:color="365F91"/>
            </w:tcBorders>
          </w:tcPr>
          <w:p w14:paraId="0F00EF1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</w:tr>
      <w:tr w:rsidR="00CE5D9A" w:rsidRPr="00B90371" w14:paraId="57501260" w14:textId="77777777" w:rsidTr="006842FE">
        <w:trPr>
          <w:trHeight w:val="495"/>
        </w:trPr>
        <w:tc>
          <w:tcPr>
            <w:tcW w:w="427" w:type="pct"/>
            <w:tcBorders>
              <w:top w:val="single" w:sz="12" w:space="0" w:color="365F91"/>
            </w:tcBorders>
            <w:vAlign w:val="center"/>
          </w:tcPr>
          <w:p w14:paraId="4CBA831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I1</w:t>
            </w:r>
          </w:p>
        </w:tc>
        <w:tc>
          <w:tcPr>
            <w:tcW w:w="814" w:type="pct"/>
            <w:gridSpan w:val="2"/>
            <w:tcBorders>
              <w:top w:val="single" w:sz="12" w:space="0" w:color="365F91"/>
            </w:tcBorders>
            <w:vAlign w:val="center"/>
          </w:tcPr>
          <w:p w14:paraId="2A43410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1 000</w:t>
            </w:r>
          </w:p>
        </w:tc>
        <w:tc>
          <w:tcPr>
            <w:tcW w:w="191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71235EB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201</w:t>
            </w:r>
          </w:p>
        </w:tc>
        <w:tc>
          <w:tcPr>
            <w:tcW w:w="813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74F4BDB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38" w:type="pct"/>
            <w:tcBorders>
              <w:top w:val="single" w:sz="12" w:space="0" w:color="365F91"/>
              <w:right w:val="single" w:sz="12" w:space="0" w:color="365F91"/>
            </w:tcBorders>
          </w:tcPr>
          <w:p w14:paraId="6C1FC4D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1" w:type="pct"/>
            <w:tcBorders>
              <w:top w:val="single" w:sz="12" w:space="0" w:color="365F91"/>
              <w:left w:val="single" w:sz="12" w:space="0" w:color="365F91"/>
            </w:tcBorders>
          </w:tcPr>
          <w:p w14:paraId="19D03DF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4" w:type="pct"/>
            <w:tcBorders>
              <w:top w:val="single" w:sz="12" w:space="0" w:color="365F91"/>
            </w:tcBorders>
          </w:tcPr>
          <w:p w14:paraId="64E5BA9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3" w:type="pct"/>
            <w:tcBorders>
              <w:top w:val="single" w:sz="12" w:space="0" w:color="365F91"/>
            </w:tcBorders>
          </w:tcPr>
          <w:p w14:paraId="5C3423D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03A07352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35DDBED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I2</w:t>
            </w:r>
          </w:p>
        </w:tc>
        <w:tc>
          <w:tcPr>
            <w:tcW w:w="39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16EF59B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1 000</w:t>
            </w:r>
          </w:p>
        </w:tc>
        <w:tc>
          <w:tcPr>
            <w:tcW w:w="423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77523F0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10 000</w:t>
            </w:r>
          </w:p>
        </w:tc>
        <w:tc>
          <w:tcPr>
            <w:tcW w:w="19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29492FE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202</w:t>
            </w:r>
          </w:p>
        </w:tc>
        <w:tc>
          <w:tcPr>
            <w:tcW w:w="813" w:type="pct"/>
            <w:tcBorders>
              <w:left w:val="single" w:sz="12" w:space="0" w:color="365F91"/>
            </w:tcBorders>
            <w:vAlign w:val="center"/>
          </w:tcPr>
          <w:p w14:paraId="77BED56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38" w:type="pct"/>
            <w:tcBorders>
              <w:right w:val="single" w:sz="12" w:space="0" w:color="365F91"/>
            </w:tcBorders>
          </w:tcPr>
          <w:p w14:paraId="6F0EBF1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1" w:type="pct"/>
            <w:tcBorders>
              <w:left w:val="single" w:sz="12" w:space="0" w:color="365F91"/>
            </w:tcBorders>
          </w:tcPr>
          <w:p w14:paraId="23C6B9F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4" w:type="pct"/>
          </w:tcPr>
          <w:p w14:paraId="19D81683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3" w:type="pct"/>
          </w:tcPr>
          <w:p w14:paraId="11E46FC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39C27052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3D74BE5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I3</w:t>
            </w:r>
          </w:p>
        </w:tc>
        <w:tc>
          <w:tcPr>
            <w:tcW w:w="39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42B7209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10 000</w:t>
            </w:r>
          </w:p>
        </w:tc>
        <w:tc>
          <w:tcPr>
            <w:tcW w:w="423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066A2CE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100 000</w:t>
            </w:r>
          </w:p>
        </w:tc>
        <w:tc>
          <w:tcPr>
            <w:tcW w:w="19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324970E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203</w:t>
            </w:r>
          </w:p>
        </w:tc>
        <w:tc>
          <w:tcPr>
            <w:tcW w:w="813" w:type="pct"/>
            <w:tcBorders>
              <w:left w:val="single" w:sz="12" w:space="0" w:color="365F91"/>
            </w:tcBorders>
            <w:vAlign w:val="center"/>
          </w:tcPr>
          <w:p w14:paraId="467D701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38" w:type="pct"/>
            <w:tcBorders>
              <w:right w:val="single" w:sz="12" w:space="0" w:color="365F91"/>
            </w:tcBorders>
          </w:tcPr>
          <w:p w14:paraId="5540F25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1" w:type="pct"/>
            <w:tcBorders>
              <w:left w:val="single" w:sz="12" w:space="0" w:color="365F91"/>
            </w:tcBorders>
          </w:tcPr>
          <w:p w14:paraId="379E26A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4" w:type="pct"/>
          </w:tcPr>
          <w:p w14:paraId="493EE60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3" w:type="pct"/>
          </w:tcPr>
          <w:p w14:paraId="0D0CA92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254E032F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735BDF3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I4</w:t>
            </w:r>
          </w:p>
        </w:tc>
        <w:tc>
          <w:tcPr>
            <w:tcW w:w="39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2690251E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100 000</w:t>
            </w:r>
          </w:p>
        </w:tc>
        <w:tc>
          <w:tcPr>
            <w:tcW w:w="423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02ECB06A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1 000 000</w:t>
            </w:r>
          </w:p>
        </w:tc>
        <w:tc>
          <w:tcPr>
            <w:tcW w:w="19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4D38950B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204</w:t>
            </w:r>
          </w:p>
        </w:tc>
        <w:tc>
          <w:tcPr>
            <w:tcW w:w="813" w:type="pct"/>
            <w:tcBorders>
              <w:left w:val="single" w:sz="12" w:space="0" w:color="365F91"/>
            </w:tcBorders>
            <w:vAlign w:val="center"/>
          </w:tcPr>
          <w:p w14:paraId="0EBAAC3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38" w:type="pct"/>
            <w:tcBorders>
              <w:right w:val="single" w:sz="12" w:space="0" w:color="365F91"/>
            </w:tcBorders>
          </w:tcPr>
          <w:p w14:paraId="2A6E06C3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1" w:type="pct"/>
            <w:tcBorders>
              <w:left w:val="single" w:sz="12" w:space="0" w:color="365F91"/>
            </w:tcBorders>
          </w:tcPr>
          <w:p w14:paraId="5A062A93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4" w:type="pct"/>
          </w:tcPr>
          <w:p w14:paraId="399C2B0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3" w:type="pct"/>
          </w:tcPr>
          <w:p w14:paraId="372BC5B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33921854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3CDCF0E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I5</w:t>
            </w:r>
          </w:p>
        </w:tc>
        <w:tc>
          <w:tcPr>
            <w:tcW w:w="39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031284B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1 000 000</w:t>
            </w:r>
          </w:p>
        </w:tc>
        <w:tc>
          <w:tcPr>
            <w:tcW w:w="423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78794BAB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4 000 000</w:t>
            </w:r>
          </w:p>
        </w:tc>
        <w:tc>
          <w:tcPr>
            <w:tcW w:w="19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6058E95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205</w:t>
            </w:r>
          </w:p>
        </w:tc>
        <w:tc>
          <w:tcPr>
            <w:tcW w:w="813" w:type="pct"/>
            <w:tcBorders>
              <w:left w:val="single" w:sz="12" w:space="0" w:color="365F91"/>
            </w:tcBorders>
            <w:vAlign w:val="center"/>
          </w:tcPr>
          <w:p w14:paraId="4DFD8A7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38" w:type="pct"/>
            <w:tcBorders>
              <w:right w:val="single" w:sz="12" w:space="0" w:color="365F91"/>
            </w:tcBorders>
          </w:tcPr>
          <w:p w14:paraId="12B711B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1" w:type="pct"/>
            <w:tcBorders>
              <w:left w:val="single" w:sz="12" w:space="0" w:color="365F91"/>
            </w:tcBorders>
          </w:tcPr>
          <w:p w14:paraId="142E67D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4" w:type="pct"/>
          </w:tcPr>
          <w:p w14:paraId="5351F02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3" w:type="pct"/>
          </w:tcPr>
          <w:p w14:paraId="0976F49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6688C9FA" w14:textId="77777777" w:rsidTr="006842FE">
        <w:trPr>
          <w:trHeight w:val="495"/>
        </w:trPr>
        <w:tc>
          <w:tcPr>
            <w:tcW w:w="427" w:type="pct"/>
            <w:vAlign w:val="center"/>
          </w:tcPr>
          <w:p w14:paraId="06BC0F5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I6</w:t>
            </w:r>
          </w:p>
        </w:tc>
        <w:tc>
          <w:tcPr>
            <w:tcW w:w="814" w:type="pct"/>
            <w:gridSpan w:val="2"/>
            <w:vAlign w:val="center"/>
          </w:tcPr>
          <w:p w14:paraId="77A4E7E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4 000 000</w:t>
            </w:r>
          </w:p>
        </w:tc>
        <w:tc>
          <w:tcPr>
            <w:tcW w:w="191" w:type="pct"/>
            <w:tcBorders>
              <w:right w:val="single" w:sz="12" w:space="0" w:color="365F91"/>
            </w:tcBorders>
            <w:vAlign w:val="center"/>
          </w:tcPr>
          <w:p w14:paraId="0C6243D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206</w:t>
            </w:r>
          </w:p>
        </w:tc>
        <w:tc>
          <w:tcPr>
            <w:tcW w:w="813" w:type="pct"/>
            <w:tcBorders>
              <w:left w:val="single" w:sz="12" w:space="0" w:color="365F91"/>
            </w:tcBorders>
            <w:vAlign w:val="center"/>
          </w:tcPr>
          <w:p w14:paraId="30D179BB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38" w:type="pct"/>
            <w:tcBorders>
              <w:bottom w:val="single" w:sz="12" w:space="0" w:color="365F91"/>
              <w:right w:val="single" w:sz="12" w:space="0" w:color="365F91"/>
            </w:tcBorders>
          </w:tcPr>
          <w:p w14:paraId="6F37C09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1" w:type="pct"/>
            <w:tcBorders>
              <w:left w:val="single" w:sz="12" w:space="0" w:color="365F91"/>
            </w:tcBorders>
          </w:tcPr>
          <w:p w14:paraId="48E5446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54" w:type="pct"/>
          </w:tcPr>
          <w:p w14:paraId="1E7D85D3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3" w:type="pct"/>
          </w:tcPr>
          <w:p w14:paraId="5083ACC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28B95AAE" w14:textId="77777777" w:rsidR="00CE5D9A" w:rsidRPr="00B90371" w:rsidRDefault="00CE5D9A" w:rsidP="00CE5D9A">
      <w:pPr>
        <w:spacing w:after="6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3. Vidējās Dabasgāzes 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  <w:lang w:val="lv-LV"/>
        </w:rPr>
        <w:t>SADALES cenas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 galalietotājiem, kas nav mājsaimniecības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11"/>
        <w:gridCol w:w="1225"/>
        <w:gridCol w:w="1228"/>
        <w:gridCol w:w="722"/>
        <w:gridCol w:w="2567"/>
        <w:gridCol w:w="2978"/>
        <w:gridCol w:w="1983"/>
        <w:gridCol w:w="1419"/>
        <w:gridCol w:w="1919"/>
      </w:tblGrid>
      <w:tr w:rsidR="00CE5D9A" w:rsidRPr="00B90371" w14:paraId="6AC4E34E" w14:textId="77777777" w:rsidTr="006842FE">
        <w:trPr>
          <w:cantSplit/>
          <w:trHeight w:val="187"/>
        </w:trPr>
        <w:tc>
          <w:tcPr>
            <w:tcW w:w="427" w:type="pct"/>
            <w:vMerge w:val="restart"/>
            <w:tcBorders>
              <w:top w:val="single" w:sz="12" w:space="0" w:color="365F91"/>
            </w:tcBorders>
            <w:vAlign w:val="center"/>
          </w:tcPr>
          <w:p w14:paraId="69D89D6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>Galalietotāji, kas nav mājsaimniecības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14:paraId="361B4A3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Dabasgāzes patēriņš gadā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</w:tc>
        <w:tc>
          <w:tcPr>
            <w:tcW w:w="235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4FFBED7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836" w:type="pct"/>
            <w:vMerge w:val="restar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0ED29A6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Kopējais sadalītais dabasgāzes patēriņš grupā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 xml:space="preserve">(GJ) </w:t>
            </w:r>
          </w:p>
          <w:p w14:paraId="4079E13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(veselos skaitļos)</w:t>
            </w:r>
          </w:p>
        </w:tc>
        <w:tc>
          <w:tcPr>
            <w:tcW w:w="970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1EC1001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Sadales cena bez nodokļiem, nodevām un maksājumiem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) </w:t>
            </w:r>
          </w:p>
          <w:p w14:paraId="6D2D9D1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1733" w:type="pct"/>
            <w:gridSpan w:val="3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09F1602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Nodokļi, nodevas un maksājumi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0C03043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</w:tr>
      <w:tr w:rsidR="00CE5D9A" w:rsidRPr="00B90371" w14:paraId="02369E05" w14:textId="77777777" w:rsidTr="006842FE">
        <w:trPr>
          <w:cantSplit/>
          <w:trHeight w:val="518"/>
        </w:trPr>
        <w:tc>
          <w:tcPr>
            <w:tcW w:w="427" w:type="pct"/>
            <w:vMerge/>
            <w:tcBorders>
              <w:bottom w:val="single" w:sz="6" w:space="0" w:color="365F91"/>
            </w:tcBorders>
            <w:vAlign w:val="center"/>
          </w:tcPr>
          <w:p w14:paraId="1E510BD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99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14:paraId="263F1AB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5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14:paraId="5DF14E8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6" w:type="pct"/>
            <w:vMerge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14:paraId="0D5F502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70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14:paraId="1C93260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14:paraId="54270BB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nodeva par sabiedrisko pakalpojumu regulēšanu</w:t>
            </w:r>
          </w:p>
        </w:tc>
        <w:tc>
          <w:tcPr>
            <w:tcW w:w="462" w:type="pct"/>
            <w:tcBorders>
              <w:bottom w:val="single" w:sz="6" w:space="0" w:color="365F91"/>
            </w:tcBorders>
            <w:vAlign w:val="center"/>
          </w:tcPr>
          <w:p w14:paraId="78FA8E7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pievienotās vērtības nodoklis</w:t>
            </w:r>
          </w:p>
        </w:tc>
        <w:tc>
          <w:tcPr>
            <w:tcW w:w="625" w:type="pct"/>
            <w:tcBorders>
              <w:bottom w:val="single" w:sz="6" w:space="0" w:color="365F91"/>
            </w:tcBorders>
            <w:vAlign w:val="center"/>
          </w:tcPr>
          <w:p w14:paraId="3F38D45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pārējie nodokļi, nodevas un maksājumi</w:t>
            </w:r>
          </w:p>
        </w:tc>
      </w:tr>
      <w:tr w:rsidR="00CE5D9A" w:rsidRPr="00B90371" w14:paraId="6EE7B1E5" w14:textId="77777777" w:rsidTr="006842FE">
        <w:trPr>
          <w:trHeight w:val="127"/>
        </w:trPr>
        <w:tc>
          <w:tcPr>
            <w:tcW w:w="42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0458D0D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799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5E50128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235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40E3E11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83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013FC77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970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</w:tcPr>
          <w:p w14:paraId="06D2EC7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64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64C6E78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462" w:type="pct"/>
            <w:tcBorders>
              <w:top w:val="single" w:sz="6" w:space="0" w:color="365F91"/>
              <w:bottom w:val="single" w:sz="12" w:space="0" w:color="365F91"/>
            </w:tcBorders>
          </w:tcPr>
          <w:p w14:paraId="3DACF7E7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625" w:type="pct"/>
            <w:tcBorders>
              <w:top w:val="single" w:sz="6" w:space="0" w:color="365F91"/>
              <w:bottom w:val="single" w:sz="12" w:space="0" w:color="365F91"/>
            </w:tcBorders>
          </w:tcPr>
          <w:p w14:paraId="2FAF309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</w:tr>
      <w:tr w:rsidR="00CE5D9A" w:rsidRPr="00B90371" w14:paraId="190C2D3B" w14:textId="77777777" w:rsidTr="006842FE">
        <w:trPr>
          <w:trHeight w:val="495"/>
        </w:trPr>
        <w:tc>
          <w:tcPr>
            <w:tcW w:w="427" w:type="pct"/>
            <w:tcBorders>
              <w:top w:val="single" w:sz="12" w:space="0" w:color="365F91"/>
            </w:tcBorders>
            <w:vAlign w:val="center"/>
          </w:tcPr>
          <w:p w14:paraId="49A0A25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I1</w:t>
            </w:r>
          </w:p>
        </w:tc>
        <w:tc>
          <w:tcPr>
            <w:tcW w:w="799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14:paraId="3281B38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1 000</w:t>
            </w:r>
          </w:p>
        </w:tc>
        <w:tc>
          <w:tcPr>
            <w:tcW w:w="235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34D06761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301</w:t>
            </w:r>
          </w:p>
        </w:tc>
        <w:tc>
          <w:tcPr>
            <w:tcW w:w="836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3A1AD65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0" w:type="pct"/>
            <w:tcBorders>
              <w:top w:val="single" w:sz="12" w:space="0" w:color="365F91"/>
              <w:right w:val="single" w:sz="12" w:space="0" w:color="365F91"/>
            </w:tcBorders>
          </w:tcPr>
          <w:p w14:paraId="329CD8B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top w:val="single" w:sz="12" w:space="0" w:color="365F91"/>
              <w:left w:val="single" w:sz="12" w:space="0" w:color="365F91"/>
            </w:tcBorders>
          </w:tcPr>
          <w:p w14:paraId="46329E8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tcBorders>
              <w:top w:val="single" w:sz="12" w:space="0" w:color="365F91"/>
            </w:tcBorders>
          </w:tcPr>
          <w:p w14:paraId="1EF9584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5" w:type="pct"/>
            <w:tcBorders>
              <w:top w:val="single" w:sz="12" w:space="0" w:color="365F91"/>
            </w:tcBorders>
          </w:tcPr>
          <w:p w14:paraId="5EBD239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28521BC1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032FF931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I2</w:t>
            </w:r>
          </w:p>
        </w:tc>
        <w:tc>
          <w:tcPr>
            <w:tcW w:w="39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62778E9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1 000</w:t>
            </w:r>
          </w:p>
        </w:tc>
        <w:tc>
          <w:tcPr>
            <w:tcW w:w="400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1FA5FCC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10 000</w:t>
            </w:r>
          </w:p>
        </w:tc>
        <w:tc>
          <w:tcPr>
            <w:tcW w:w="235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3DDEC7B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302</w:t>
            </w:r>
          </w:p>
        </w:tc>
        <w:tc>
          <w:tcPr>
            <w:tcW w:w="836" w:type="pct"/>
            <w:tcBorders>
              <w:left w:val="single" w:sz="12" w:space="0" w:color="365F91"/>
            </w:tcBorders>
            <w:vAlign w:val="center"/>
          </w:tcPr>
          <w:p w14:paraId="26A1840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0" w:type="pct"/>
            <w:tcBorders>
              <w:right w:val="single" w:sz="12" w:space="0" w:color="365F91"/>
            </w:tcBorders>
          </w:tcPr>
          <w:p w14:paraId="1D52459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7843F41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61F8E2F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5" w:type="pct"/>
          </w:tcPr>
          <w:p w14:paraId="2427DCE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6239CC9D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70FF776E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I3</w:t>
            </w:r>
          </w:p>
        </w:tc>
        <w:tc>
          <w:tcPr>
            <w:tcW w:w="39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1395994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10 000</w:t>
            </w:r>
          </w:p>
        </w:tc>
        <w:tc>
          <w:tcPr>
            <w:tcW w:w="400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6D25AB87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100 000</w:t>
            </w:r>
          </w:p>
        </w:tc>
        <w:tc>
          <w:tcPr>
            <w:tcW w:w="235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5932547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303</w:t>
            </w:r>
          </w:p>
        </w:tc>
        <w:tc>
          <w:tcPr>
            <w:tcW w:w="836" w:type="pct"/>
            <w:tcBorders>
              <w:left w:val="single" w:sz="12" w:space="0" w:color="365F91"/>
            </w:tcBorders>
            <w:vAlign w:val="center"/>
          </w:tcPr>
          <w:p w14:paraId="7ADF9EA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0" w:type="pct"/>
            <w:tcBorders>
              <w:right w:val="single" w:sz="12" w:space="0" w:color="365F91"/>
            </w:tcBorders>
          </w:tcPr>
          <w:p w14:paraId="6FD6D17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1F2FEB2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0C5CEDF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5" w:type="pct"/>
          </w:tcPr>
          <w:p w14:paraId="642107E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1B2E38F4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5E6B81BE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I4</w:t>
            </w:r>
          </w:p>
        </w:tc>
        <w:tc>
          <w:tcPr>
            <w:tcW w:w="39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5D5D46A4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100 000</w:t>
            </w:r>
          </w:p>
        </w:tc>
        <w:tc>
          <w:tcPr>
            <w:tcW w:w="400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5E6BDBA4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1 000 000</w:t>
            </w:r>
          </w:p>
        </w:tc>
        <w:tc>
          <w:tcPr>
            <w:tcW w:w="235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6AD60927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304</w:t>
            </w:r>
          </w:p>
        </w:tc>
        <w:tc>
          <w:tcPr>
            <w:tcW w:w="836" w:type="pct"/>
            <w:tcBorders>
              <w:left w:val="single" w:sz="12" w:space="0" w:color="365F91"/>
            </w:tcBorders>
            <w:vAlign w:val="center"/>
          </w:tcPr>
          <w:p w14:paraId="302A108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0" w:type="pct"/>
            <w:tcBorders>
              <w:right w:val="single" w:sz="12" w:space="0" w:color="365F91"/>
            </w:tcBorders>
          </w:tcPr>
          <w:p w14:paraId="58CA0D4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5A6D042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234573C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5" w:type="pct"/>
          </w:tcPr>
          <w:p w14:paraId="3A77A62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7C264E31" w14:textId="77777777" w:rsidTr="006842FE">
        <w:trPr>
          <w:trHeight w:val="495"/>
        </w:trPr>
        <w:tc>
          <w:tcPr>
            <w:tcW w:w="427" w:type="pct"/>
            <w:tcBorders>
              <w:right w:val="single" w:sz="6" w:space="0" w:color="365F91"/>
            </w:tcBorders>
            <w:vAlign w:val="center"/>
          </w:tcPr>
          <w:p w14:paraId="574BBC1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I5</w:t>
            </w:r>
          </w:p>
        </w:tc>
        <w:tc>
          <w:tcPr>
            <w:tcW w:w="39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0F7C655A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1 000 000</w:t>
            </w:r>
          </w:p>
        </w:tc>
        <w:tc>
          <w:tcPr>
            <w:tcW w:w="400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3248E5BE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4 000 000</w:t>
            </w:r>
          </w:p>
        </w:tc>
        <w:tc>
          <w:tcPr>
            <w:tcW w:w="235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31A27EC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305</w:t>
            </w:r>
          </w:p>
        </w:tc>
        <w:tc>
          <w:tcPr>
            <w:tcW w:w="836" w:type="pct"/>
            <w:tcBorders>
              <w:left w:val="single" w:sz="12" w:space="0" w:color="365F91"/>
            </w:tcBorders>
            <w:vAlign w:val="center"/>
          </w:tcPr>
          <w:p w14:paraId="41E60FC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0" w:type="pct"/>
            <w:tcBorders>
              <w:right w:val="single" w:sz="12" w:space="0" w:color="365F91"/>
            </w:tcBorders>
          </w:tcPr>
          <w:p w14:paraId="31F71DD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7040292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6876AC0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5" w:type="pct"/>
          </w:tcPr>
          <w:p w14:paraId="2BB28F0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22FB8FB1" w14:textId="77777777" w:rsidTr="006842FE">
        <w:trPr>
          <w:trHeight w:val="495"/>
        </w:trPr>
        <w:tc>
          <w:tcPr>
            <w:tcW w:w="427" w:type="pct"/>
            <w:tcBorders>
              <w:bottom w:val="single" w:sz="12" w:space="0" w:color="365F91"/>
            </w:tcBorders>
            <w:vAlign w:val="center"/>
          </w:tcPr>
          <w:p w14:paraId="6492ACA7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I6</w:t>
            </w:r>
          </w:p>
        </w:tc>
        <w:tc>
          <w:tcPr>
            <w:tcW w:w="799" w:type="pct"/>
            <w:gridSpan w:val="2"/>
            <w:tcBorders>
              <w:top w:val="single" w:sz="6" w:space="0" w:color="365F91"/>
            </w:tcBorders>
            <w:vAlign w:val="center"/>
          </w:tcPr>
          <w:p w14:paraId="69F67070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4 000 000</w:t>
            </w:r>
          </w:p>
        </w:tc>
        <w:tc>
          <w:tcPr>
            <w:tcW w:w="235" w:type="pct"/>
            <w:tcBorders>
              <w:right w:val="single" w:sz="12" w:space="0" w:color="365F91"/>
            </w:tcBorders>
            <w:vAlign w:val="center"/>
          </w:tcPr>
          <w:p w14:paraId="2E445680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306</w:t>
            </w:r>
          </w:p>
        </w:tc>
        <w:tc>
          <w:tcPr>
            <w:tcW w:w="836" w:type="pct"/>
            <w:tcBorders>
              <w:left w:val="single" w:sz="12" w:space="0" w:color="365F91"/>
            </w:tcBorders>
            <w:vAlign w:val="center"/>
          </w:tcPr>
          <w:p w14:paraId="0EB72FD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0" w:type="pct"/>
            <w:tcBorders>
              <w:bottom w:val="single" w:sz="12" w:space="0" w:color="365F91"/>
              <w:right w:val="single" w:sz="12" w:space="0" w:color="365F91"/>
            </w:tcBorders>
          </w:tcPr>
          <w:p w14:paraId="24B3F01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260DEAFC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7EFC967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25" w:type="pct"/>
          </w:tcPr>
          <w:p w14:paraId="3B255A0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27C44847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</w:p>
    <w:p w14:paraId="30159081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4. Vidējās Dabasgāzes 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  <w:lang w:val="lv-LV"/>
        </w:rPr>
        <w:t>enerģijas cenas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 mājsaimniecībām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vertAlign w:val="superscript"/>
          <w:lang w:val="lv-LV"/>
        </w:rPr>
        <w:t xml:space="preserve"> 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21"/>
        <w:gridCol w:w="760"/>
        <w:gridCol w:w="740"/>
        <w:gridCol w:w="651"/>
        <w:gridCol w:w="1882"/>
        <w:gridCol w:w="1274"/>
        <w:gridCol w:w="2552"/>
        <w:gridCol w:w="995"/>
        <w:gridCol w:w="1839"/>
        <w:gridCol w:w="1560"/>
        <w:gridCol w:w="1778"/>
      </w:tblGrid>
      <w:tr w:rsidR="00CE5D9A" w:rsidRPr="00B90371" w14:paraId="167B897D" w14:textId="77777777" w:rsidTr="006842FE">
        <w:trPr>
          <w:trHeight w:val="280"/>
        </w:trPr>
        <w:tc>
          <w:tcPr>
            <w:tcW w:w="430" w:type="pct"/>
            <w:vMerge w:val="restart"/>
            <w:tcBorders>
              <w:top w:val="single" w:sz="12" w:space="0" w:color="365F91"/>
            </w:tcBorders>
            <w:vAlign w:val="center"/>
          </w:tcPr>
          <w:p w14:paraId="46556DF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Mājsaimniecības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14:paraId="56698DE7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Dabasgāzes patēriņš gadā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</w:tc>
        <w:tc>
          <w:tcPr>
            <w:tcW w:w="212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2A75AE9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13" w:type="pct"/>
            <w:vMerge w:val="restar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7FB777E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Kopējais dabasgāzes patēriņš grupā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  <w:p w14:paraId="3C7F905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(veselos skaitļos)</w:t>
            </w:r>
          </w:p>
        </w:tc>
        <w:tc>
          <w:tcPr>
            <w:tcW w:w="415" w:type="pct"/>
            <w:vMerge w:val="restart"/>
            <w:tcBorders>
              <w:top w:val="single" w:sz="12" w:space="0" w:color="365F91"/>
            </w:tcBorders>
            <w:vAlign w:val="center"/>
          </w:tcPr>
          <w:p w14:paraId="04D2298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Enerģijas cena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0D8F456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831" w:type="pct"/>
            <w:vMerge w:val="restart"/>
            <w:tcBorders>
              <w:top w:val="single" w:sz="12" w:space="0" w:color="365F91"/>
            </w:tcBorders>
            <w:vAlign w:val="center"/>
          </w:tcPr>
          <w:p w14:paraId="4C657C5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Enerģijas cena bez uzglabāšanas pakalpojuma</w:t>
            </w:r>
            <w:proofErr w:type="gramStart"/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un nodokļiem, nodevām un maksājumiem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/GJ)</w:t>
            </w:r>
          </w:p>
          <w:p w14:paraId="6C5F26B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2010" w:type="pct"/>
            <w:gridSpan w:val="4"/>
            <w:tcBorders>
              <w:top w:val="single" w:sz="12" w:space="0" w:color="365F91"/>
            </w:tcBorders>
            <w:vAlign w:val="center"/>
          </w:tcPr>
          <w:p w14:paraId="195CF48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Nodokļi, nodevas un maksājumi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1E1E965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</w:tr>
      <w:tr w:rsidR="00CE5D9A" w:rsidRPr="00B90371" w14:paraId="115283D1" w14:textId="77777777" w:rsidTr="006842FE">
        <w:trPr>
          <w:trHeight w:val="634"/>
        </w:trPr>
        <w:tc>
          <w:tcPr>
            <w:tcW w:w="430" w:type="pct"/>
            <w:vMerge/>
            <w:tcBorders>
              <w:bottom w:val="single" w:sz="12" w:space="0" w:color="365F91"/>
            </w:tcBorders>
            <w:vAlign w:val="center"/>
          </w:tcPr>
          <w:p w14:paraId="1C56451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89" w:type="pct"/>
            <w:gridSpan w:val="2"/>
            <w:vMerge/>
            <w:tcBorders>
              <w:bottom w:val="single" w:sz="12" w:space="0" w:color="365F91"/>
            </w:tcBorders>
            <w:vAlign w:val="center"/>
          </w:tcPr>
          <w:p w14:paraId="34A67F6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12" w:type="pct"/>
            <w:vMerge/>
            <w:tcBorders>
              <w:bottom w:val="single" w:sz="12" w:space="0" w:color="365F91"/>
              <w:right w:val="single" w:sz="12" w:space="0" w:color="365F91"/>
            </w:tcBorders>
            <w:vAlign w:val="center"/>
          </w:tcPr>
          <w:p w14:paraId="727203F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13" w:type="pct"/>
            <w:vMerge/>
            <w:tcBorders>
              <w:left w:val="single" w:sz="12" w:space="0" w:color="365F91"/>
              <w:bottom w:val="single" w:sz="12" w:space="0" w:color="365F91"/>
            </w:tcBorders>
          </w:tcPr>
          <w:p w14:paraId="1B0EA5A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15" w:type="pct"/>
            <w:vMerge/>
            <w:tcBorders>
              <w:bottom w:val="single" w:sz="12" w:space="0" w:color="365F91"/>
            </w:tcBorders>
          </w:tcPr>
          <w:p w14:paraId="1BF67F0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1" w:type="pct"/>
            <w:vMerge/>
            <w:tcBorders>
              <w:bottom w:val="single" w:sz="12" w:space="0" w:color="365F91"/>
            </w:tcBorders>
          </w:tcPr>
          <w:p w14:paraId="5A748E6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24" w:type="pct"/>
            <w:tcBorders>
              <w:bottom w:val="single" w:sz="12" w:space="0" w:color="365F91"/>
            </w:tcBorders>
            <w:vAlign w:val="center"/>
          </w:tcPr>
          <w:p w14:paraId="448700B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akcīzes nodoklis</w:t>
            </w:r>
          </w:p>
        </w:tc>
        <w:tc>
          <w:tcPr>
            <w:tcW w:w="599" w:type="pct"/>
            <w:tcBorders>
              <w:bottom w:val="single" w:sz="12" w:space="0" w:color="365F91"/>
            </w:tcBorders>
            <w:vAlign w:val="center"/>
          </w:tcPr>
          <w:p w14:paraId="0A3378C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nodeva par sabiedrisko pakalpojumu regulēšanu</w:t>
            </w:r>
          </w:p>
        </w:tc>
        <w:tc>
          <w:tcPr>
            <w:tcW w:w="508" w:type="pct"/>
            <w:tcBorders>
              <w:bottom w:val="single" w:sz="12" w:space="0" w:color="365F91"/>
            </w:tcBorders>
            <w:vAlign w:val="center"/>
          </w:tcPr>
          <w:p w14:paraId="73AC126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pievienotās vērtības nodoklis</w:t>
            </w:r>
          </w:p>
        </w:tc>
        <w:tc>
          <w:tcPr>
            <w:tcW w:w="579" w:type="pct"/>
            <w:tcBorders>
              <w:bottom w:val="single" w:sz="12" w:space="0" w:color="365F91"/>
            </w:tcBorders>
            <w:vAlign w:val="center"/>
          </w:tcPr>
          <w:p w14:paraId="2B4BADA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pārējie nodokļi, nodevas un maksājumi</w:t>
            </w:r>
          </w:p>
        </w:tc>
      </w:tr>
      <w:tr w:rsidR="00CE5D9A" w:rsidRPr="00B90371" w14:paraId="2EB98D82" w14:textId="77777777" w:rsidTr="006842FE">
        <w:trPr>
          <w:trHeight w:val="127"/>
        </w:trPr>
        <w:tc>
          <w:tcPr>
            <w:tcW w:w="430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2597A4B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489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4596FEB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212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4CB74E9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613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2F4F881F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415" w:type="pct"/>
            <w:tcBorders>
              <w:top w:val="single" w:sz="6" w:space="0" w:color="365F91"/>
              <w:bottom w:val="single" w:sz="12" w:space="0" w:color="365F91"/>
            </w:tcBorders>
          </w:tcPr>
          <w:p w14:paraId="1925D1C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831" w:type="pct"/>
            <w:tcBorders>
              <w:top w:val="single" w:sz="6" w:space="0" w:color="365F91"/>
              <w:bottom w:val="single" w:sz="12" w:space="0" w:color="365F91"/>
            </w:tcBorders>
          </w:tcPr>
          <w:p w14:paraId="5AEC66F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324" w:type="pct"/>
            <w:tcBorders>
              <w:top w:val="single" w:sz="6" w:space="0" w:color="365F91"/>
              <w:bottom w:val="single" w:sz="12" w:space="0" w:color="365F91"/>
            </w:tcBorders>
          </w:tcPr>
          <w:p w14:paraId="3A374F7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599" w:type="pct"/>
            <w:tcBorders>
              <w:top w:val="single" w:sz="6" w:space="0" w:color="365F91"/>
              <w:bottom w:val="single" w:sz="12" w:space="0" w:color="365F91"/>
            </w:tcBorders>
          </w:tcPr>
          <w:p w14:paraId="76EFC55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508" w:type="pct"/>
            <w:tcBorders>
              <w:top w:val="single" w:sz="6" w:space="0" w:color="365F91"/>
              <w:bottom w:val="single" w:sz="12" w:space="0" w:color="365F91"/>
            </w:tcBorders>
          </w:tcPr>
          <w:p w14:paraId="6771ACC2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</w:t>
            </w:r>
          </w:p>
        </w:tc>
        <w:tc>
          <w:tcPr>
            <w:tcW w:w="579" w:type="pct"/>
            <w:tcBorders>
              <w:top w:val="single" w:sz="6" w:space="0" w:color="365F91"/>
              <w:bottom w:val="single" w:sz="12" w:space="0" w:color="365F91"/>
            </w:tcBorders>
          </w:tcPr>
          <w:p w14:paraId="0EFD83E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</w:p>
        </w:tc>
      </w:tr>
      <w:tr w:rsidR="00CE5D9A" w:rsidRPr="00B90371" w14:paraId="3C730B1A" w14:textId="77777777" w:rsidTr="006842FE">
        <w:trPr>
          <w:trHeight w:val="495"/>
        </w:trPr>
        <w:tc>
          <w:tcPr>
            <w:tcW w:w="430" w:type="pct"/>
            <w:tcBorders>
              <w:top w:val="single" w:sz="12" w:space="0" w:color="365F91"/>
            </w:tcBorders>
            <w:vAlign w:val="center"/>
          </w:tcPr>
          <w:p w14:paraId="1F76793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D1</w:t>
            </w:r>
          </w:p>
        </w:tc>
        <w:tc>
          <w:tcPr>
            <w:tcW w:w="489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14:paraId="1F15D7C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20</w:t>
            </w:r>
          </w:p>
        </w:tc>
        <w:tc>
          <w:tcPr>
            <w:tcW w:w="212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2404A79F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401</w:t>
            </w:r>
          </w:p>
        </w:tc>
        <w:tc>
          <w:tcPr>
            <w:tcW w:w="613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619F319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15" w:type="pct"/>
            <w:tcBorders>
              <w:top w:val="single" w:sz="12" w:space="0" w:color="365F91"/>
            </w:tcBorders>
          </w:tcPr>
          <w:p w14:paraId="333D40F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31" w:type="pct"/>
            <w:tcBorders>
              <w:top w:val="single" w:sz="12" w:space="0" w:color="365F91"/>
            </w:tcBorders>
          </w:tcPr>
          <w:p w14:paraId="4FF34EC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4" w:type="pct"/>
            <w:tcBorders>
              <w:top w:val="single" w:sz="12" w:space="0" w:color="365F91"/>
            </w:tcBorders>
          </w:tcPr>
          <w:p w14:paraId="44210CF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9" w:type="pct"/>
            <w:tcBorders>
              <w:top w:val="single" w:sz="12" w:space="0" w:color="365F91"/>
            </w:tcBorders>
          </w:tcPr>
          <w:p w14:paraId="42FB4B2E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08" w:type="pct"/>
            <w:tcBorders>
              <w:top w:val="single" w:sz="12" w:space="0" w:color="365F91"/>
            </w:tcBorders>
          </w:tcPr>
          <w:p w14:paraId="3D7FE95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  <w:tcBorders>
              <w:top w:val="single" w:sz="12" w:space="0" w:color="365F91"/>
            </w:tcBorders>
          </w:tcPr>
          <w:p w14:paraId="6F26BEC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0BB45EE6" w14:textId="77777777" w:rsidTr="006842FE">
        <w:trPr>
          <w:trHeight w:val="495"/>
        </w:trPr>
        <w:tc>
          <w:tcPr>
            <w:tcW w:w="430" w:type="pct"/>
            <w:tcBorders>
              <w:right w:val="single" w:sz="6" w:space="0" w:color="365F91"/>
            </w:tcBorders>
            <w:vAlign w:val="center"/>
          </w:tcPr>
          <w:p w14:paraId="247DC0AF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D2</w:t>
            </w:r>
          </w:p>
        </w:tc>
        <w:tc>
          <w:tcPr>
            <w:tcW w:w="248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0755C40F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20</w:t>
            </w:r>
          </w:p>
        </w:tc>
        <w:tc>
          <w:tcPr>
            <w:tcW w:w="241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004F15B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200</w:t>
            </w:r>
          </w:p>
        </w:tc>
        <w:tc>
          <w:tcPr>
            <w:tcW w:w="212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7500018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402</w:t>
            </w:r>
          </w:p>
        </w:tc>
        <w:tc>
          <w:tcPr>
            <w:tcW w:w="613" w:type="pct"/>
            <w:tcBorders>
              <w:left w:val="single" w:sz="12" w:space="0" w:color="365F91"/>
            </w:tcBorders>
            <w:vAlign w:val="center"/>
          </w:tcPr>
          <w:p w14:paraId="1C46F31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15" w:type="pct"/>
          </w:tcPr>
          <w:p w14:paraId="68E9260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31" w:type="pct"/>
          </w:tcPr>
          <w:p w14:paraId="5365B95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4" w:type="pct"/>
          </w:tcPr>
          <w:p w14:paraId="0084C2D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9" w:type="pct"/>
          </w:tcPr>
          <w:p w14:paraId="0033390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08" w:type="pct"/>
          </w:tcPr>
          <w:p w14:paraId="481E83C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</w:tcPr>
          <w:p w14:paraId="55B13E6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66027F03" w14:textId="77777777" w:rsidTr="006842FE">
        <w:trPr>
          <w:trHeight w:val="495"/>
        </w:trPr>
        <w:tc>
          <w:tcPr>
            <w:tcW w:w="430" w:type="pct"/>
            <w:vAlign w:val="center"/>
          </w:tcPr>
          <w:p w14:paraId="21A950B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D3</w:t>
            </w:r>
          </w:p>
        </w:tc>
        <w:tc>
          <w:tcPr>
            <w:tcW w:w="489" w:type="pct"/>
            <w:gridSpan w:val="2"/>
            <w:tcBorders>
              <w:top w:val="single" w:sz="6" w:space="0" w:color="365F91"/>
            </w:tcBorders>
            <w:vAlign w:val="center"/>
          </w:tcPr>
          <w:p w14:paraId="778AF21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200</w:t>
            </w:r>
          </w:p>
        </w:tc>
        <w:tc>
          <w:tcPr>
            <w:tcW w:w="212" w:type="pct"/>
            <w:tcBorders>
              <w:right w:val="single" w:sz="12" w:space="0" w:color="365F91"/>
            </w:tcBorders>
            <w:vAlign w:val="center"/>
          </w:tcPr>
          <w:p w14:paraId="28766C9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403</w:t>
            </w:r>
          </w:p>
        </w:tc>
        <w:tc>
          <w:tcPr>
            <w:tcW w:w="613" w:type="pct"/>
            <w:tcBorders>
              <w:left w:val="single" w:sz="12" w:space="0" w:color="365F91"/>
            </w:tcBorders>
            <w:vAlign w:val="center"/>
          </w:tcPr>
          <w:p w14:paraId="6230D005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15" w:type="pct"/>
          </w:tcPr>
          <w:p w14:paraId="05A930A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31" w:type="pct"/>
          </w:tcPr>
          <w:p w14:paraId="46BB37A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4" w:type="pct"/>
          </w:tcPr>
          <w:p w14:paraId="1753C19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99" w:type="pct"/>
          </w:tcPr>
          <w:p w14:paraId="03376EBE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08" w:type="pct"/>
          </w:tcPr>
          <w:p w14:paraId="00A0262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</w:tcPr>
          <w:p w14:paraId="1AE533D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08CF80D4" w14:textId="77777777" w:rsidR="00CE5D9A" w:rsidRPr="00B90371" w:rsidRDefault="00CE5D9A" w:rsidP="00CE5D9A">
      <w:pPr>
        <w:rPr>
          <w:szCs w:val="20"/>
          <w:lang w:val="lv-LV"/>
        </w:rPr>
      </w:pPr>
    </w:p>
    <w:p w14:paraId="1B8E0203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br w:type="page"/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lastRenderedPageBreak/>
        <w:t xml:space="preserve">5. Vidējās Dabasgāzes 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  <w:lang w:val="lv-LV"/>
        </w:rPr>
        <w:t>pārvades cenas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 mājsaimniecībām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24"/>
        <w:gridCol w:w="1197"/>
        <w:gridCol w:w="1133"/>
        <w:gridCol w:w="715"/>
        <w:gridCol w:w="2401"/>
        <w:gridCol w:w="3405"/>
        <w:gridCol w:w="1983"/>
        <w:gridCol w:w="1419"/>
        <w:gridCol w:w="1775"/>
      </w:tblGrid>
      <w:tr w:rsidR="00CE5D9A" w:rsidRPr="00B90371" w14:paraId="7C06F84B" w14:textId="77777777" w:rsidTr="006842FE">
        <w:trPr>
          <w:cantSplit/>
          <w:trHeight w:val="187"/>
        </w:trPr>
        <w:tc>
          <w:tcPr>
            <w:tcW w:w="431" w:type="pct"/>
            <w:vMerge w:val="restart"/>
            <w:tcBorders>
              <w:top w:val="single" w:sz="12" w:space="0" w:color="365F91"/>
            </w:tcBorders>
            <w:vAlign w:val="center"/>
          </w:tcPr>
          <w:p w14:paraId="31EFDB0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Mājsaimniecības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14:paraId="59B235E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Dabasgāzes patēriņš gadā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</w:tc>
        <w:tc>
          <w:tcPr>
            <w:tcW w:w="233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24CB4FD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82" w:type="pct"/>
            <w:vMerge w:val="restar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26C1B76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Kopējais pārvadītais dabasgāzes patēriņš grupā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  <w:p w14:paraId="70A6BAC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(veselos skaitļos)</w:t>
            </w:r>
          </w:p>
        </w:tc>
        <w:tc>
          <w:tcPr>
            <w:tcW w:w="1109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4758002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Pārvades cena bez nodokļiem nodevām un maksājumiem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/GJ)</w:t>
            </w:r>
          </w:p>
          <w:p w14:paraId="160B3AF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1687" w:type="pct"/>
            <w:gridSpan w:val="3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47E25BF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Nodokļi, nodevas un maksājumi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51EFEA9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</w:tr>
      <w:tr w:rsidR="00CE5D9A" w:rsidRPr="00B90371" w14:paraId="0288EFB5" w14:textId="77777777" w:rsidTr="006842FE">
        <w:trPr>
          <w:cantSplit/>
          <w:trHeight w:val="518"/>
        </w:trPr>
        <w:tc>
          <w:tcPr>
            <w:tcW w:w="431" w:type="pct"/>
            <w:vMerge/>
            <w:tcBorders>
              <w:bottom w:val="single" w:sz="6" w:space="0" w:color="365F91"/>
            </w:tcBorders>
            <w:vAlign w:val="center"/>
          </w:tcPr>
          <w:p w14:paraId="32704ED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59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14:paraId="198DF9E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3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14:paraId="76B904A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82" w:type="pct"/>
            <w:vMerge/>
            <w:tcBorders>
              <w:left w:val="single" w:sz="12" w:space="0" w:color="365F91"/>
              <w:bottom w:val="single" w:sz="6" w:space="0" w:color="365F91"/>
            </w:tcBorders>
          </w:tcPr>
          <w:p w14:paraId="32F496E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09" w:type="pct"/>
            <w:vMerge/>
            <w:tcBorders>
              <w:bottom w:val="single" w:sz="6" w:space="0" w:color="365F91"/>
              <w:right w:val="single" w:sz="12" w:space="0" w:color="365F91"/>
            </w:tcBorders>
          </w:tcPr>
          <w:p w14:paraId="6C4D9E6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14:paraId="78C23BF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nodeva par sabiedrisko pakalpojumu regulēšanu</w:t>
            </w:r>
          </w:p>
        </w:tc>
        <w:tc>
          <w:tcPr>
            <w:tcW w:w="462" w:type="pct"/>
            <w:tcBorders>
              <w:bottom w:val="single" w:sz="6" w:space="0" w:color="365F91"/>
            </w:tcBorders>
            <w:vAlign w:val="center"/>
          </w:tcPr>
          <w:p w14:paraId="4E826FA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pievienotās vērtības nodoklis</w:t>
            </w:r>
          </w:p>
        </w:tc>
        <w:tc>
          <w:tcPr>
            <w:tcW w:w="579" w:type="pct"/>
            <w:tcBorders>
              <w:bottom w:val="single" w:sz="6" w:space="0" w:color="365F91"/>
            </w:tcBorders>
            <w:vAlign w:val="center"/>
          </w:tcPr>
          <w:p w14:paraId="7D034C0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pārējie nodokļi, nodevas un maksājumi</w:t>
            </w:r>
          </w:p>
        </w:tc>
      </w:tr>
      <w:tr w:rsidR="00CE5D9A" w:rsidRPr="00B90371" w14:paraId="5630C32A" w14:textId="77777777" w:rsidTr="006842FE">
        <w:trPr>
          <w:trHeight w:val="127"/>
        </w:trPr>
        <w:tc>
          <w:tcPr>
            <w:tcW w:w="431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5A609EB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759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47B6840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233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3FF45A2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782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1C32B6C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109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</w:tcPr>
          <w:p w14:paraId="609A9D6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64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2695393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462" w:type="pct"/>
            <w:tcBorders>
              <w:top w:val="single" w:sz="6" w:space="0" w:color="365F91"/>
              <w:bottom w:val="single" w:sz="12" w:space="0" w:color="365F91"/>
            </w:tcBorders>
          </w:tcPr>
          <w:p w14:paraId="45C16AD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579" w:type="pct"/>
            <w:tcBorders>
              <w:top w:val="single" w:sz="6" w:space="0" w:color="365F91"/>
              <w:bottom w:val="single" w:sz="12" w:space="0" w:color="365F91"/>
            </w:tcBorders>
          </w:tcPr>
          <w:p w14:paraId="282CB537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</w:tr>
      <w:tr w:rsidR="00CE5D9A" w:rsidRPr="00B90371" w14:paraId="37037EFA" w14:textId="77777777" w:rsidTr="006842FE">
        <w:trPr>
          <w:trHeight w:val="495"/>
        </w:trPr>
        <w:tc>
          <w:tcPr>
            <w:tcW w:w="431" w:type="pct"/>
            <w:tcBorders>
              <w:top w:val="single" w:sz="12" w:space="0" w:color="365F91"/>
            </w:tcBorders>
            <w:vAlign w:val="center"/>
          </w:tcPr>
          <w:p w14:paraId="27BC075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D1</w:t>
            </w:r>
          </w:p>
        </w:tc>
        <w:tc>
          <w:tcPr>
            <w:tcW w:w="759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14:paraId="7372495A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20</w:t>
            </w:r>
          </w:p>
        </w:tc>
        <w:tc>
          <w:tcPr>
            <w:tcW w:w="233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0274FD1B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501</w:t>
            </w:r>
          </w:p>
        </w:tc>
        <w:tc>
          <w:tcPr>
            <w:tcW w:w="782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5D1EAE9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09" w:type="pct"/>
            <w:tcBorders>
              <w:top w:val="single" w:sz="12" w:space="0" w:color="365F91"/>
              <w:right w:val="single" w:sz="12" w:space="0" w:color="365F91"/>
            </w:tcBorders>
          </w:tcPr>
          <w:p w14:paraId="7D1C3F54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top w:val="single" w:sz="12" w:space="0" w:color="365F91"/>
              <w:left w:val="single" w:sz="12" w:space="0" w:color="365F91"/>
            </w:tcBorders>
          </w:tcPr>
          <w:p w14:paraId="3FB6690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tcBorders>
              <w:top w:val="single" w:sz="12" w:space="0" w:color="365F91"/>
            </w:tcBorders>
          </w:tcPr>
          <w:p w14:paraId="53E7565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  <w:tcBorders>
              <w:top w:val="single" w:sz="12" w:space="0" w:color="365F91"/>
            </w:tcBorders>
          </w:tcPr>
          <w:p w14:paraId="6CE8B8B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2DFCDEDE" w14:textId="77777777" w:rsidTr="006842FE">
        <w:trPr>
          <w:trHeight w:val="495"/>
        </w:trPr>
        <w:tc>
          <w:tcPr>
            <w:tcW w:w="431" w:type="pct"/>
            <w:tcBorders>
              <w:right w:val="single" w:sz="6" w:space="0" w:color="365F91"/>
            </w:tcBorders>
            <w:vAlign w:val="center"/>
          </w:tcPr>
          <w:p w14:paraId="1C2B1AB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D2</w:t>
            </w:r>
          </w:p>
        </w:tc>
        <w:tc>
          <w:tcPr>
            <w:tcW w:w="390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3CAC5C1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20</w:t>
            </w:r>
          </w:p>
        </w:tc>
        <w:tc>
          <w:tcPr>
            <w:tcW w:w="369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3B5572A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200</w:t>
            </w:r>
          </w:p>
        </w:tc>
        <w:tc>
          <w:tcPr>
            <w:tcW w:w="233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581C9FD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502</w:t>
            </w:r>
          </w:p>
        </w:tc>
        <w:tc>
          <w:tcPr>
            <w:tcW w:w="782" w:type="pct"/>
            <w:tcBorders>
              <w:left w:val="single" w:sz="12" w:space="0" w:color="365F91"/>
            </w:tcBorders>
            <w:vAlign w:val="center"/>
          </w:tcPr>
          <w:p w14:paraId="5D2D3B98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09" w:type="pct"/>
            <w:tcBorders>
              <w:right w:val="single" w:sz="12" w:space="0" w:color="365F91"/>
            </w:tcBorders>
          </w:tcPr>
          <w:p w14:paraId="2B54286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569F171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3045AA1E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</w:tcPr>
          <w:p w14:paraId="7B9C15CA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2058C6E6" w14:textId="77777777" w:rsidTr="006842FE">
        <w:trPr>
          <w:trHeight w:val="495"/>
        </w:trPr>
        <w:tc>
          <w:tcPr>
            <w:tcW w:w="431" w:type="pct"/>
            <w:vAlign w:val="center"/>
          </w:tcPr>
          <w:p w14:paraId="58FEC77C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D3</w:t>
            </w:r>
          </w:p>
        </w:tc>
        <w:tc>
          <w:tcPr>
            <w:tcW w:w="759" w:type="pct"/>
            <w:gridSpan w:val="2"/>
            <w:tcBorders>
              <w:top w:val="single" w:sz="6" w:space="0" w:color="365F91"/>
            </w:tcBorders>
            <w:vAlign w:val="center"/>
          </w:tcPr>
          <w:p w14:paraId="4137BBE9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200</w:t>
            </w:r>
          </w:p>
        </w:tc>
        <w:tc>
          <w:tcPr>
            <w:tcW w:w="233" w:type="pct"/>
            <w:tcBorders>
              <w:right w:val="single" w:sz="12" w:space="0" w:color="365F91"/>
            </w:tcBorders>
            <w:vAlign w:val="center"/>
          </w:tcPr>
          <w:p w14:paraId="1230A7A6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503</w:t>
            </w:r>
          </w:p>
        </w:tc>
        <w:tc>
          <w:tcPr>
            <w:tcW w:w="782" w:type="pct"/>
            <w:tcBorders>
              <w:left w:val="single" w:sz="12" w:space="0" w:color="365F91"/>
            </w:tcBorders>
            <w:vAlign w:val="center"/>
          </w:tcPr>
          <w:p w14:paraId="6F9C422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09" w:type="pct"/>
            <w:tcBorders>
              <w:right w:val="single" w:sz="12" w:space="0" w:color="365F91"/>
            </w:tcBorders>
          </w:tcPr>
          <w:p w14:paraId="58A2AA8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73741D0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488BAE8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</w:tcPr>
          <w:p w14:paraId="31B24DA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08D31BE2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</w:p>
    <w:p w14:paraId="25E154AA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6. Vidējās Dabasgāzes 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  <w:lang w:val="lv-LV"/>
        </w:rPr>
        <w:t>SADALES cenas</w:t>
      </w:r>
      <w:r w:rsidRPr="00B90371"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t xml:space="preserve"> mājsaimniecībām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24"/>
        <w:gridCol w:w="1056"/>
        <w:gridCol w:w="1277"/>
        <w:gridCol w:w="715"/>
        <w:gridCol w:w="2398"/>
        <w:gridCol w:w="3402"/>
        <w:gridCol w:w="1983"/>
        <w:gridCol w:w="1419"/>
        <w:gridCol w:w="1778"/>
      </w:tblGrid>
      <w:tr w:rsidR="00CE5D9A" w:rsidRPr="00B90371" w14:paraId="1AD0DBB8" w14:textId="77777777" w:rsidTr="006842FE">
        <w:trPr>
          <w:cantSplit/>
          <w:trHeight w:val="187"/>
        </w:trPr>
        <w:tc>
          <w:tcPr>
            <w:tcW w:w="431" w:type="pct"/>
            <w:vMerge w:val="restart"/>
            <w:tcBorders>
              <w:top w:val="single" w:sz="12" w:space="0" w:color="365F91"/>
            </w:tcBorders>
            <w:vAlign w:val="center"/>
          </w:tcPr>
          <w:p w14:paraId="5079D40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Mājsaimniecības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14:paraId="6CC6E07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Dabasgāzes patēriņš gadā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</w:tc>
        <w:tc>
          <w:tcPr>
            <w:tcW w:w="233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249DEE4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81" w:type="pct"/>
            <w:vMerge w:val="restar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59C9EFEE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Kopējais sadalītais dabasgāzes patēriņš grupā </w:t>
            </w: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(GJ)</w:t>
            </w:r>
          </w:p>
          <w:p w14:paraId="33065FC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(veselos skaitļos)</w:t>
            </w:r>
          </w:p>
        </w:tc>
        <w:tc>
          <w:tcPr>
            <w:tcW w:w="1108" w:type="pct"/>
            <w:vMerge w:val="restar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1694C80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Sadales cena bez nodokļiem nodevām un maksājumiem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64CAAEF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  <w:tc>
          <w:tcPr>
            <w:tcW w:w="1687" w:type="pct"/>
            <w:gridSpan w:val="3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4EA77F04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Nodokļi, nodevas un maksājumi (</w:t>
            </w:r>
            <w:proofErr w:type="spellStart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/GJ</w:t>
            </w: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)</w:t>
            </w:r>
          </w:p>
          <w:p w14:paraId="0AC0A04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color w:val="000000"/>
                <w:sz w:val="18"/>
                <w:szCs w:val="18"/>
                <w:lang w:val="lv-LV"/>
              </w:rPr>
              <w:t>(četri cipari aiz komata)</w:t>
            </w:r>
          </w:p>
        </w:tc>
      </w:tr>
      <w:tr w:rsidR="00CE5D9A" w:rsidRPr="00B90371" w14:paraId="39C5C84E" w14:textId="77777777" w:rsidTr="006842FE">
        <w:trPr>
          <w:cantSplit/>
          <w:trHeight w:val="518"/>
        </w:trPr>
        <w:tc>
          <w:tcPr>
            <w:tcW w:w="431" w:type="pct"/>
            <w:vMerge/>
            <w:tcBorders>
              <w:bottom w:val="single" w:sz="6" w:space="0" w:color="365F91"/>
            </w:tcBorders>
            <w:vAlign w:val="center"/>
          </w:tcPr>
          <w:p w14:paraId="5989F03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60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14:paraId="1BD16E09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3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14:paraId="4C77130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81" w:type="pct"/>
            <w:vMerge/>
            <w:tcBorders>
              <w:left w:val="single" w:sz="12" w:space="0" w:color="365F91"/>
              <w:bottom w:val="single" w:sz="6" w:space="0" w:color="365F91"/>
            </w:tcBorders>
          </w:tcPr>
          <w:p w14:paraId="0F20EF00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08" w:type="pct"/>
            <w:vMerge/>
            <w:tcBorders>
              <w:bottom w:val="single" w:sz="6" w:space="0" w:color="365F91"/>
              <w:right w:val="single" w:sz="12" w:space="0" w:color="365F91"/>
            </w:tcBorders>
          </w:tcPr>
          <w:p w14:paraId="7D7D7A1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14:paraId="51C27D55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nodeva par sabiedrisko pakalpojumu regulēšanu</w:t>
            </w:r>
          </w:p>
        </w:tc>
        <w:tc>
          <w:tcPr>
            <w:tcW w:w="462" w:type="pct"/>
            <w:tcBorders>
              <w:bottom w:val="single" w:sz="6" w:space="0" w:color="365F91"/>
            </w:tcBorders>
            <w:vAlign w:val="center"/>
          </w:tcPr>
          <w:p w14:paraId="2D4EF4C8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pievienotās vērtības nodoklis</w:t>
            </w:r>
          </w:p>
        </w:tc>
        <w:tc>
          <w:tcPr>
            <w:tcW w:w="579" w:type="pct"/>
            <w:tcBorders>
              <w:bottom w:val="single" w:sz="6" w:space="0" w:color="365F91"/>
            </w:tcBorders>
            <w:vAlign w:val="center"/>
          </w:tcPr>
          <w:p w14:paraId="49115A6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pārējie nodokļi, nodevas un maksājumi</w:t>
            </w:r>
          </w:p>
        </w:tc>
      </w:tr>
      <w:tr w:rsidR="00CE5D9A" w:rsidRPr="00B90371" w14:paraId="1B8CD0C8" w14:textId="77777777" w:rsidTr="006842FE">
        <w:trPr>
          <w:trHeight w:val="127"/>
        </w:trPr>
        <w:tc>
          <w:tcPr>
            <w:tcW w:w="431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73A23C9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760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14:paraId="31FB480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233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1007AA16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781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1114CA8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108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</w:tcPr>
          <w:p w14:paraId="65AABA9D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64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</w:tcPr>
          <w:p w14:paraId="61C618DC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462" w:type="pct"/>
            <w:tcBorders>
              <w:top w:val="single" w:sz="6" w:space="0" w:color="365F91"/>
              <w:bottom w:val="single" w:sz="12" w:space="0" w:color="365F91"/>
            </w:tcBorders>
          </w:tcPr>
          <w:p w14:paraId="07B4AB7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579" w:type="pct"/>
            <w:tcBorders>
              <w:top w:val="single" w:sz="6" w:space="0" w:color="365F91"/>
              <w:bottom w:val="single" w:sz="12" w:space="0" w:color="365F91"/>
            </w:tcBorders>
          </w:tcPr>
          <w:p w14:paraId="39235551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</w:tr>
      <w:tr w:rsidR="00CE5D9A" w:rsidRPr="00B90371" w14:paraId="7D325D9D" w14:textId="77777777" w:rsidTr="006842FE">
        <w:trPr>
          <w:trHeight w:val="495"/>
        </w:trPr>
        <w:tc>
          <w:tcPr>
            <w:tcW w:w="431" w:type="pct"/>
            <w:tcBorders>
              <w:top w:val="single" w:sz="12" w:space="0" w:color="365F91"/>
            </w:tcBorders>
            <w:vAlign w:val="center"/>
          </w:tcPr>
          <w:p w14:paraId="04323FA8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D1</w:t>
            </w:r>
          </w:p>
        </w:tc>
        <w:tc>
          <w:tcPr>
            <w:tcW w:w="760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14:paraId="16C0CFF3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20</w:t>
            </w:r>
          </w:p>
        </w:tc>
        <w:tc>
          <w:tcPr>
            <w:tcW w:w="233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14:paraId="7DF64E6D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601</w:t>
            </w:r>
          </w:p>
        </w:tc>
        <w:tc>
          <w:tcPr>
            <w:tcW w:w="781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14:paraId="6D2BB1CB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08" w:type="pct"/>
            <w:tcBorders>
              <w:top w:val="single" w:sz="12" w:space="0" w:color="365F91"/>
              <w:right w:val="single" w:sz="12" w:space="0" w:color="365F91"/>
            </w:tcBorders>
          </w:tcPr>
          <w:p w14:paraId="40509EE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top w:val="single" w:sz="12" w:space="0" w:color="365F91"/>
              <w:left w:val="single" w:sz="12" w:space="0" w:color="365F91"/>
            </w:tcBorders>
          </w:tcPr>
          <w:p w14:paraId="6FEBC107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  <w:tcBorders>
              <w:top w:val="single" w:sz="12" w:space="0" w:color="365F91"/>
            </w:tcBorders>
          </w:tcPr>
          <w:p w14:paraId="42591896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  <w:tcBorders>
              <w:top w:val="single" w:sz="12" w:space="0" w:color="365F91"/>
            </w:tcBorders>
          </w:tcPr>
          <w:p w14:paraId="6F1113D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57D1E893" w14:textId="77777777" w:rsidTr="006842FE">
        <w:trPr>
          <w:trHeight w:val="495"/>
        </w:trPr>
        <w:tc>
          <w:tcPr>
            <w:tcW w:w="431" w:type="pct"/>
            <w:tcBorders>
              <w:right w:val="single" w:sz="6" w:space="0" w:color="365F91"/>
            </w:tcBorders>
            <w:vAlign w:val="center"/>
          </w:tcPr>
          <w:p w14:paraId="103E59D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D2</w:t>
            </w:r>
          </w:p>
        </w:tc>
        <w:tc>
          <w:tcPr>
            <w:tcW w:w="34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14:paraId="4308F55A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20</w:t>
            </w:r>
          </w:p>
        </w:tc>
        <w:tc>
          <w:tcPr>
            <w:tcW w:w="416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14:paraId="49B967A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&lt; 200</w:t>
            </w:r>
          </w:p>
        </w:tc>
        <w:tc>
          <w:tcPr>
            <w:tcW w:w="233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14:paraId="68C9F8A2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602</w:t>
            </w:r>
          </w:p>
        </w:tc>
        <w:tc>
          <w:tcPr>
            <w:tcW w:w="781" w:type="pct"/>
            <w:tcBorders>
              <w:left w:val="single" w:sz="12" w:space="0" w:color="365F91"/>
            </w:tcBorders>
            <w:vAlign w:val="center"/>
          </w:tcPr>
          <w:p w14:paraId="27545AEF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08" w:type="pct"/>
            <w:tcBorders>
              <w:right w:val="single" w:sz="12" w:space="0" w:color="365F91"/>
            </w:tcBorders>
          </w:tcPr>
          <w:p w14:paraId="6A3154DE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0191C4E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503ACBB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</w:tcPr>
          <w:p w14:paraId="7AA645D5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CE5D9A" w:rsidRPr="00B90371" w14:paraId="4E8ABE5D" w14:textId="77777777" w:rsidTr="006842FE">
        <w:trPr>
          <w:trHeight w:val="495"/>
        </w:trPr>
        <w:tc>
          <w:tcPr>
            <w:tcW w:w="431" w:type="pct"/>
            <w:vAlign w:val="center"/>
          </w:tcPr>
          <w:p w14:paraId="2AD43455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Grupa D3</w:t>
            </w:r>
          </w:p>
        </w:tc>
        <w:tc>
          <w:tcPr>
            <w:tcW w:w="760" w:type="pct"/>
            <w:gridSpan w:val="2"/>
            <w:tcBorders>
              <w:top w:val="single" w:sz="6" w:space="0" w:color="365F91"/>
            </w:tcBorders>
            <w:vAlign w:val="center"/>
          </w:tcPr>
          <w:p w14:paraId="29E86E0F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≥ 200</w:t>
            </w:r>
          </w:p>
        </w:tc>
        <w:tc>
          <w:tcPr>
            <w:tcW w:w="233" w:type="pct"/>
            <w:tcBorders>
              <w:right w:val="single" w:sz="12" w:space="0" w:color="365F91"/>
            </w:tcBorders>
            <w:vAlign w:val="center"/>
          </w:tcPr>
          <w:p w14:paraId="54D2EC5F" w14:textId="77777777" w:rsidR="00CE5D9A" w:rsidRPr="00B90371" w:rsidRDefault="00CE5D9A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603</w:t>
            </w:r>
          </w:p>
        </w:tc>
        <w:tc>
          <w:tcPr>
            <w:tcW w:w="781" w:type="pct"/>
            <w:tcBorders>
              <w:left w:val="single" w:sz="12" w:space="0" w:color="365F91"/>
            </w:tcBorders>
            <w:vAlign w:val="center"/>
          </w:tcPr>
          <w:p w14:paraId="3AC2D7D2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08" w:type="pct"/>
            <w:tcBorders>
              <w:right w:val="single" w:sz="12" w:space="0" w:color="365F91"/>
            </w:tcBorders>
          </w:tcPr>
          <w:p w14:paraId="5FDE6EED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tcBorders>
              <w:left w:val="single" w:sz="12" w:space="0" w:color="365F91"/>
            </w:tcBorders>
          </w:tcPr>
          <w:p w14:paraId="7352598E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" w:type="pct"/>
          </w:tcPr>
          <w:p w14:paraId="39428629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79" w:type="pct"/>
          </w:tcPr>
          <w:p w14:paraId="4821AA30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3BB5E834" w14:textId="77777777" w:rsidR="00CE5D9A" w:rsidRPr="00B90371" w:rsidRDefault="00CE5D9A" w:rsidP="00CE5D9A">
      <w:pPr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CE5D9A" w:rsidRPr="008C7529" w14:paraId="2AEC6572" w14:textId="77777777" w:rsidTr="006842FE">
        <w:trPr>
          <w:trHeight w:val="460"/>
        </w:trPr>
        <w:tc>
          <w:tcPr>
            <w:tcW w:w="4928" w:type="dxa"/>
            <w:tcBorders>
              <w:right w:val="single" w:sz="8" w:space="0" w:color="365F91"/>
            </w:tcBorders>
            <w:vAlign w:val="center"/>
          </w:tcPr>
          <w:p w14:paraId="4C99D461" w14:textId="77777777" w:rsidR="00CE5D9A" w:rsidRPr="00B90371" w:rsidRDefault="00CE5D9A" w:rsidP="006842FE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4755DA3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65960C3B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860215A" w14:textId="77777777" w:rsidR="00CE5D9A" w:rsidRPr="00B90371" w:rsidRDefault="00CE5D9A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</w:tbl>
    <w:p w14:paraId="49FC8188" w14:textId="77777777" w:rsidR="00CE5D9A" w:rsidRPr="00B90371" w:rsidRDefault="00CE5D9A" w:rsidP="00CE5D9A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ab/>
        <w:t xml:space="preserve">stundas 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ab/>
        <w:t>minūtes</w:t>
      </w:r>
    </w:p>
    <w:p w14:paraId="7702244E" w14:textId="77777777" w:rsidR="00CE5D9A" w:rsidRPr="00B90371" w:rsidRDefault="00CE5D9A" w:rsidP="00CE5D9A">
      <w:pPr>
        <w:ind w:right="21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20__. gada ____. _________________________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ab/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ab/>
      </w:r>
      <w:proofErr w:type="gramStart"/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     </w:t>
      </w:r>
      <w:proofErr w:type="gramEnd"/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ab/>
        <w:t>Vadītājs _______________________________________</w:t>
      </w:r>
    </w:p>
    <w:p w14:paraId="2837C5BD" w14:textId="77777777" w:rsidR="00CE5D9A" w:rsidRPr="00B90371" w:rsidRDefault="00CE5D9A" w:rsidP="00CE5D9A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  <w:lang w:val="lv-LV"/>
        </w:rPr>
      </w:pPr>
      <w:r w:rsidRPr="00B90371">
        <w:rPr>
          <w:rFonts w:ascii="Calibri" w:hAnsi="Calibri" w:cs="Calibri"/>
          <w:color w:val="000000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color w:val="000000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color w:val="000000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color w:val="000000"/>
          <w:sz w:val="16"/>
          <w:szCs w:val="16"/>
          <w:lang w:val="lv-LV"/>
        </w:rPr>
        <w:tab/>
        <w:t xml:space="preserve"> /Vārds, uzvārds, paraksts/*</w:t>
      </w:r>
    </w:p>
    <w:p w14:paraId="7EA9B1CF" w14:textId="77777777" w:rsidR="00CE5D9A" w:rsidRPr="00B90371" w:rsidRDefault="00CE5D9A" w:rsidP="00CE5D9A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365F91"/>
          <w:sz w:val="16"/>
          <w:szCs w:val="18"/>
          <w:lang w:val="lv-LV"/>
        </w:rPr>
      </w:pPr>
      <w:r w:rsidRPr="00B90371">
        <w:rPr>
          <w:rFonts w:ascii="Calibri" w:hAnsi="Calibri" w:cs="Calibri"/>
          <w:b/>
          <w:color w:val="365F91"/>
          <w:sz w:val="22"/>
          <w:lang w:val="lv-LV"/>
        </w:rPr>
        <w:t>Paldies par veltīto laiku!</w:t>
      </w:r>
    </w:p>
    <w:p w14:paraId="4F173D59" w14:textId="77777777" w:rsidR="00CE5D9A" w:rsidRPr="00B90371" w:rsidRDefault="00CE5D9A" w:rsidP="00CE5D9A">
      <w:pPr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</w:pPr>
    </w:p>
    <w:p w14:paraId="49994F94" w14:textId="044542A2" w:rsidR="00CE5D9A" w:rsidRPr="00B90371" w:rsidRDefault="00CE5D9A" w:rsidP="00CE5D9A">
      <w:pPr>
        <w:tabs>
          <w:tab w:val="left" w:pos="10680"/>
        </w:tabs>
        <w:spacing w:after="60"/>
        <w:ind w:left="210" w:hanging="210"/>
        <w:rPr>
          <w:rFonts w:ascii="Calibri" w:hAnsi="Calibri" w:cs="Calibri"/>
          <w:b/>
          <w:bCs/>
          <w:caps/>
          <w:color w:val="000000"/>
          <w:sz w:val="22"/>
          <w:szCs w:val="22"/>
          <w:lang w:val="lv-LV"/>
        </w:rPr>
        <w:sectPr w:rsidR="00CE5D9A" w:rsidRPr="00B90371" w:rsidSect="005E0398">
          <w:headerReference w:type="first" r:id="rId15"/>
          <w:footnotePr>
            <w:numRestart w:val="eachPage"/>
          </w:footnotePr>
          <w:pgSz w:w="16838" w:h="11906" w:orient="landscape" w:code="9"/>
          <w:pgMar w:top="851" w:right="851" w:bottom="567" w:left="851" w:header="567" w:footer="567" w:gutter="0"/>
          <w:cols w:space="708"/>
          <w:titlePg/>
          <w:docGrid w:linePitch="360"/>
        </w:sectPr>
      </w:pPr>
      <w:r w:rsidRPr="00B90371">
        <w:rPr>
          <w:color w:val="000000"/>
          <w:szCs w:val="20"/>
          <w:lang w:val="lv-LV"/>
        </w:rPr>
        <w:t xml:space="preserve">* Dokumenta rekvizītu </w:t>
      </w:r>
      <w:r w:rsidR="008C7529">
        <w:rPr>
          <w:color w:val="000000"/>
          <w:szCs w:val="20"/>
          <w:lang w:val="lv-LV"/>
        </w:rPr>
        <w:t>"</w:t>
      </w:r>
      <w:r w:rsidRPr="00B90371">
        <w:rPr>
          <w:color w:val="000000"/>
          <w:szCs w:val="20"/>
          <w:lang w:val="lv-LV"/>
        </w:rPr>
        <w:t>datums</w:t>
      </w:r>
      <w:r w:rsidR="008C7529">
        <w:rPr>
          <w:color w:val="000000"/>
          <w:szCs w:val="20"/>
          <w:lang w:val="lv-LV"/>
        </w:rPr>
        <w:t>"</w:t>
      </w:r>
      <w:r w:rsidRPr="00B90371">
        <w:rPr>
          <w:color w:val="000000"/>
          <w:szCs w:val="20"/>
          <w:lang w:val="lv-LV"/>
        </w:rPr>
        <w:t xml:space="preserve"> un </w:t>
      </w:r>
      <w:r w:rsidR="008C7529">
        <w:rPr>
          <w:color w:val="000000"/>
          <w:szCs w:val="20"/>
          <w:lang w:val="lv-LV"/>
        </w:rPr>
        <w:t>"</w:t>
      </w:r>
      <w:r w:rsidRPr="00B90371">
        <w:rPr>
          <w:color w:val="000000"/>
          <w:szCs w:val="20"/>
          <w:lang w:val="lv-LV"/>
        </w:rPr>
        <w:t>paraksts</w:t>
      </w:r>
      <w:r w:rsidR="008C7529">
        <w:rPr>
          <w:color w:val="000000"/>
          <w:szCs w:val="20"/>
          <w:lang w:val="lv-LV"/>
        </w:rPr>
        <w:t>"</w:t>
      </w:r>
      <w:r w:rsidRPr="00B90371">
        <w:rPr>
          <w:color w:val="000000"/>
          <w:szCs w:val="20"/>
          <w:lang w:val="lv-LV"/>
        </w:rPr>
        <w:t xml:space="preserve"> neaizpilda, ja elektroniskais dokuments ir noformēts atbilstoši elektronisko dokumentu noformēšanai normatīvajos aktos noteiktajām prasībām.</w:t>
      </w:r>
    </w:p>
    <w:p w14:paraId="198ECF36" w14:textId="77777777" w:rsidR="00CE5D9A" w:rsidRPr="00B90371" w:rsidRDefault="00CE5D9A" w:rsidP="00CE5D9A">
      <w:pPr>
        <w:jc w:val="center"/>
        <w:rPr>
          <w:rFonts w:ascii="Calibri" w:hAnsi="Calibri" w:cs="Calibri"/>
          <w:b/>
          <w:bCs/>
          <w:sz w:val="22"/>
          <w:lang w:val="lv-LV"/>
        </w:rPr>
      </w:pPr>
      <w:r w:rsidRPr="00B90371">
        <w:rPr>
          <w:rFonts w:ascii="Calibri" w:hAnsi="Calibri" w:cs="Calibri"/>
          <w:b/>
          <w:bCs/>
          <w:sz w:val="22"/>
          <w:lang w:val="lv-LV"/>
        </w:rPr>
        <w:lastRenderedPageBreak/>
        <w:t>Norādījumi veidlapas</w:t>
      </w:r>
    </w:p>
    <w:p w14:paraId="16B01A6B" w14:textId="2FADA174" w:rsidR="00CE5D9A" w:rsidRPr="00B90371" w:rsidRDefault="008C7529" w:rsidP="00CE5D9A">
      <w:pPr>
        <w:spacing w:before="240" w:after="120"/>
        <w:jc w:val="center"/>
        <w:rPr>
          <w:rFonts w:cs="Calibri"/>
          <w:color w:val="000000"/>
          <w:sz w:val="20"/>
          <w:lang w:val="lv-LV"/>
        </w:rPr>
      </w:pPr>
      <w:r>
        <w:rPr>
          <w:rFonts w:ascii="Calibri" w:hAnsi="Calibri" w:cs="Calibri"/>
          <w:b/>
          <w:bCs/>
          <w:sz w:val="22"/>
          <w:lang w:val="lv-LV"/>
        </w:rPr>
        <w:t>"</w:t>
      </w:r>
      <w:r w:rsidR="00CE5D9A" w:rsidRPr="00B90371">
        <w:rPr>
          <w:rFonts w:ascii="Calibri" w:hAnsi="Calibri" w:cs="Calibri"/>
          <w:b/>
          <w:bCs/>
          <w:sz w:val="22"/>
          <w:lang w:val="lv-LV"/>
        </w:rPr>
        <w:t>Pārskats par vidējām dabasgāzes cenām</w:t>
      </w:r>
      <w:r>
        <w:rPr>
          <w:rFonts w:ascii="Calibri" w:hAnsi="Calibri" w:cs="Calibri"/>
          <w:b/>
          <w:bCs/>
          <w:sz w:val="22"/>
          <w:lang w:val="lv-LV"/>
        </w:rPr>
        <w:t>"</w:t>
      </w:r>
      <w:r w:rsidR="00CE5D9A" w:rsidRPr="00B90371">
        <w:rPr>
          <w:rFonts w:ascii="Calibri" w:hAnsi="Calibri" w:cs="Calibri"/>
          <w:b/>
          <w:bCs/>
          <w:sz w:val="22"/>
          <w:lang w:val="lv-LV"/>
        </w:rPr>
        <w:t xml:space="preserve"> (1-GC) aizpildīšanai</w:t>
      </w:r>
    </w:p>
    <w:p w14:paraId="7CF23F81" w14:textId="77777777" w:rsidR="00CE5D9A" w:rsidRPr="00B90371" w:rsidRDefault="00CE5D9A" w:rsidP="00876072">
      <w:pPr>
        <w:pStyle w:val="ListParagraph"/>
        <w:numPr>
          <w:ilvl w:val="0"/>
          <w:numId w:val="24"/>
        </w:numPr>
        <w:spacing w:before="240" w:after="120"/>
        <w:jc w:val="both"/>
        <w:rPr>
          <w:rFonts w:cs="Calibri"/>
          <w:color w:val="000000"/>
          <w:sz w:val="20"/>
        </w:rPr>
      </w:pPr>
      <w:r w:rsidRPr="00B90371">
        <w:rPr>
          <w:rFonts w:cs="Calibri"/>
          <w:color w:val="000000"/>
          <w:sz w:val="20"/>
        </w:rPr>
        <w:t>Veidlapu iesniedz komersanti, kas tirgo, importē, uzglabā, pārvada, sadala un pārdod dabasgāzi galalietotājiem.</w:t>
      </w:r>
      <w:proofErr w:type="gramStart"/>
      <w:r w:rsidRPr="00B90371">
        <w:rPr>
          <w:rFonts w:cs="Calibri"/>
          <w:color w:val="000000"/>
          <w:sz w:val="20"/>
        </w:rPr>
        <w:t xml:space="preserve">  </w:t>
      </w:r>
      <w:proofErr w:type="gramEnd"/>
    </w:p>
    <w:p w14:paraId="747B2063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Veidlapu aizpilda par dabasgāzes cenām galalietotājiem, kas ietver mājsaimniecības un pārējos galalietotājus. Veidlapa nav jāpilda par galalietotājiem, kuri dabasgāzi izmanto tikai:</w:t>
      </w:r>
    </w:p>
    <w:p w14:paraId="32965ECA" w14:textId="77777777" w:rsidR="00CE5D9A" w:rsidRPr="00B90371" w:rsidRDefault="00CE5D9A" w:rsidP="00876072">
      <w:pPr>
        <w:numPr>
          <w:ilvl w:val="1"/>
          <w:numId w:val="25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elektroenerģijas ražošanai elektrostacijās vai koģenerācijas stacijās;</w:t>
      </w:r>
    </w:p>
    <w:p w14:paraId="4DBF49B8" w14:textId="77777777" w:rsidR="00CE5D9A" w:rsidRPr="00B90371" w:rsidRDefault="00CE5D9A" w:rsidP="00876072">
      <w:pPr>
        <w:numPr>
          <w:ilvl w:val="1"/>
          <w:numId w:val="25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neenerģētiskām vajadzībām, piemēram, ķīmiskajā rūpniecībā.</w:t>
      </w:r>
    </w:p>
    <w:p w14:paraId="3E7BE59F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>1. – 6. tabulā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Dabasgāzes cenas jānorāda </w:t>
      </w:r>
      <w:proofErr w:type="spellStart"/>
      <w:r w:rsidRPr="00B90371">
        <w:rPr>
          <w:rFonts w:ascii="Calibri" w:hAnsi="Calibri" w:cs="Calibri"/>
          <w:i/>
          <w:color w:val="000000"/>
          <w:sz w:val="20"/>
          <w:szCs w:val="22"/>
          <w:lang w:val="lv-LV"/>
        </w:rPr>
        <w:t>euro</w:t>
      </w:r>
      <w:proofErr w:type="spellEnd"/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par </w:t>
      </w:r>
      <w:proofErr w:type="spellStart"/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gigadžoulu</w:t>
      </w:r>
      <w:proofErr w:type="spellEnd"/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(GJ), pamatojoties uz augstāko siltumspēju. </w:t>
      </w:r>
    </w:p>
    <w:p w14:paraId="3224CD12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>1. un 4. tabulu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aizpilda komersanti, kas nodarbojas ar </w:t>
      </w:r>
      <w:r w:rsidRPr="00B90371">
        <w:rPr>
          <w:rFonts w:ascii="Calibri" w:hAnsi="Calibri" w:cs="Calibri"/>
          <w:sz w:val="20"/>
          <w:szCs w:val="22"/>
          <w:lang w:val="lv-LV"/>
        </w:rPr>
        <w:t xml:space="preserve">dabasgāzes tirdzniecību, importu un/vai uzglabāšanu. </w:t>
      </w:r>
    </w:p>
    <w:p w14:paraId="48DBE9E1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 xml:space="preserve">1. un 4. tabulas 2. aile </w:t>
      </w:r>
      <w:r w:rsidRPr="00B90371">
        <w:rPr>
          <w:rFonts w:ascii="Calibri" w:hAnsi="Calibri" w:cs="Calibri"/>
          <w:b/>
          <w:sz w:val="20"/>
          <w:szCs w:val="22"/>
          <w:lang w:val="lv-LV"/>
        </w:rPr>
        <w:t>Enerģijas</w:t>
      </w: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 xml:space="preserve"> cena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ietver:</w:t>
      </w:r>
    </w:p>
    <w:p w14:paraId="37A83B60" w14:textId="77777777" w:rsidR="00CE5D9A" w:rsidRPr="00B90371" w:rsidRDefault="00CE5D9A" w:rsidP="00876072">
      <w:pPr>
        <w:numPr>
          <w:ilvl w:val="1"/>
          <w:numId w:val="26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dabasgāzes izejvielas cenu, ko maksā piegādātājs,</w:t>
      </w:r>
    </w:p>
    <w:p w14:paraId="4BFA9529" w14:textId="77777777" w:rsidR="00CE5D9A" w:rsidRPr="00B90371" w:rsidRDefault="00CE5D9A" w:rsidP="00876072">
      <w:pPr>
        <w:numPr>
          <w:ilvl w:val="1"/>
          <w:numId w:val="26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dabasgāzes cenu pārvades sistēmas ievadpunktā,</w:t>
      </w:r>
    </w:p>
    <w:p w14:paraId="67392414" w14:textId="77777777" w:rsidR="00CE5D9A" w:rsidRPr="00B90371" w:rsidRDefault="00CE5D9A" w:rsidP="00876072">
      <w:pPr>
        <w:numPr>
          <w:ilvl w:val="1"/>
          <w:numId w:val="26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dabasgāzes uzglabāšanas izmaksas,</w:t>
      </w:r>
    </w:p>
    <w:p w14:paraId="1629F978" w14:textId="77777777" w:rsidR="00CE5D9A" w:rsidRPr="00B90371" w:rsidRDefault="00CE5D9A" w:rsidP="00876072">
      <w:pPr>
        <w:numPr>
          <w:ilvl w:val="1"/>
          <w:numId w:val="26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izmaksas, kas saistītas ar dabasgāzes pārdošanu galalietotājiem.</w:t>
      </w:r>
    </w:p>
    <w:p w14:paraId="63544124" w14:textId="77777777" w:rsidR="00CE5D9A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Atsevišķi tiek izdalīta arī enerģijas cena bez uzglabāšanas izmaksām (</w:t>
      </w: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>1. un 4. tabulas 3. aile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). </w:t>
      </w:r>
    </w:p>
    <w:p w14:paraId="3253E609" w14:textId="77777777" w:rsidR="00CE5D9A" w:rsidRPr="000B455D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0B455D">
        <w:rPr>
          <w:rFonts w:ascii="Calibri" w:hAnsi="Calibri" w:cs="Calibri"/>
          <w:b/>
          <w:color w:val="000000"/>
          <w:sz w:val="20"/>
          <w:szCs w:val="22"/>
          <w:lang w:val="lv-LV"/>
        </w:rPr>
        <w:t>2. un 5. tabulu</w:t>
      </w:r>
      <w:r w:rsidRPr="000B455D">
        <w:rPr>
          <w:rFonts w:ascii="Calibri" w:hAnsi="Calibri" w:cs="Calibri"/>
          <w:color w:val="000000"/>
          <w:sz w:val="20"/>
          <w:szCs w:val="22"/>
          <w:lang w:val="lv-LV"/>
        </w:rPr>
        <w:t xml:space="preserve"> aizpilda komersanti, kas nodarbojas ar dabasgāzes pārvadi. </w:t>
      </w:r>
    </w:p>
    <w:p w14:paraId="57ACA695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>2. un 5. tabulas 2. aile Pārvades cena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ietver:</w:t>
      </w:r>
    </w:p>
    <w:p w14:paraId="157F8EA1" w14:textId="77777777" w:rsidR="00CE5D9A" w:rsidRPr="00B90371" w:rsidRDefault="00CE5D9A" w:rsidP="0087607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pārvades tarifus,</w:t>
      </w:r>
    </w:p>
    <w:p w14:paraId="598F6A90" w14:textId="77777777" w:rsidR="00CE5D9A" w:rsidRPr="00B90371" w:rsidRDefault="00CE5D9A" w:rsidP="0087607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pārvades zudumus,</w:t>
      </w:r>
    </w:p>
    <w:p w14:paraId="6DF7F95D" w14:textId="77777777" w:rsidR="00CE5D9A" w:rsidRPr="00B90371" w:rsidRDefault="00CE5D9A" w:rsidP="0087607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tīklu izmaksas,</w:t>
      </w:r>
    </w:p>
    <w:p w14:paraId="5D2669EE" w14:textId="77777777" w:rsidR="00CE5D9A" w:rsidRPr="00B90371" w:rsidRDefault="00CE5D9A" w:rsidP="0087607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pēcpārdošanas pakalpojumu izmaksas,</w:t>
      </w:r>
    </w:p>
    <w:p w14:paraId="25BAC720" w14:textId="77777777" w:rsidR="00CE5D9A" w:rsidRPr="00B90371" w:rsidRDefault="00CE5D9A" w:rsidP="0087607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sistēmas apkalpošanas izmaksas,</w:t>
      </w:r>
    </w:p>
    <w:p w14:paraId="0975CD2D" w14:textId="77777777" w:rsidR="00CE5D9A" w:rsidRPr="00B90371" w:rsidRDefault="00CE5D9A" w:rsidP="0087607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skaitītāju īres un nolasīšanas izmaksas.</w:t>
      </w:r>
    </w:p>
    <w:p w14:paraId="074CF3D2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>3. un 6. tabulu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aizpilda komersanti, kas nodarbojas ar dabasgāzes sadali. </w:t>
      </w:r>
    </w:p>
    <w:p w14:paraId="2E3262CE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b/>
          <w:color w:val="000000"/>
          <w:sz w:val="20"/>
          <w:szCs w:val="22"/>
          <w:lang w:val="lv-LV"/>
        </w:rPr>
        <w:t>3. un 6. tabulas 2. aile Sadales cena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ietver:</w:t>
      </w:r>
    </w:p>
    <w:p w14:paraId="5E05566B" w14:textId="77777777" w:rsidR="00CE5D9A" w:rsidRPr="00B90371" w:rsidRDefault="00CE5D9A" w:rsidP="00876072">
      <w:pPr>
        <w:numPr>
          <w:ilvl w:val="1"/>
          <w:numId w:val="27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sadales tarifus,</w:t>
      </w:r>
    </w:p>
    <w:p w14:paraId="0DD1420E" w14:textId="77777777" w:rsidR="00CE5D9A" w:rsidRPr="00B90371" w:rsidRDefault="00CE5D9A" w:rsidP="00876072">
      <w:pPr>
        <w:numPr>
          <w:ilvl w:val="1"/>
          <w:numId w:val="27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sadales zudumus,</w:t>
      </w:r>
    </w:p>
    <w:p w14:paraId="2FDFDE3E" w14:textId="77777777" w:rsidR="00CE5D9A" w:rsidRPr="00B90371" w:rsidRDefault="00CE5D9A" w:rsidP="00876072">
      <w:pPr>
        <w:numPr>
          <w:ilvl w:val="1"/>
          <w:numId w:val="27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tīklu izmaksas,</w:t>
      </w:r>
    </w:p>
    <w:p w14:paraId="3A5DAB1E" w14:textId="77777777" w:rsidR="00CE5D9A" w:rsidRPr="00B90371" w:rsidRDefault="00CE5D9A" w:rsidP="00876072">
      <w:pPr>
        <w:numPr>
          <w:ilvl w:val="1"/>
          <w:numId w:val="27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pēcpārdošanas pakalpojumu izmaksas,</w:t>
      </w:r>
    </w:p>
    <w:p w14:paraId="367A7963" w14:textId="77777777" w:rsidR="00CE5D9A" w:rsidRPr="00B90371" w:rsidRDefault="00CE5D9A" w:rsidP="00876072">
      <w:pPr>
        <w:numPr>
          <w:ilvl w:val="1"/>
          <w:numId w:val="27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sistēmas apkalpošanas izmaksas,</w:t>
      </w:r>
    </w:p>
    <w:p w14:paraId="138F9C7D" w14:textId="77777777" w:rsidR="00CE5D9A" w:rsidRPr="00B90371" w:rsidRDefault="00CE5D9A" w:rsidP="00876072">
      <w:pPr>
        <w:numPr>
          <w:ilvl w:val="1"/>
          <w:numId w:val="27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skaitītāju īres un nolasīšanas izmaksas.</w:t>
      </w:r>
    </w:p>
    <w:p w14:paraId="077332DE" w14:textId="77777777" w:rsidR="00CE5D9A" w:rsidRPr="00B90371" w:rsidRDefault="00CE5D9A" w:rsidP="00876072">
      <w:pPr>
        <w:numPr>
          <w:ilvl w:val="0"/>
          <w:numId w:val="24"/>
        </w:numPr>
        <w:spacing w:before="240" w:after="120" w:line="276" w:lineRule="auto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Komersantiem jānorāda nodokļi, nodevas un maksājumi, kas tiek iekļauti dabasgāzes gala tarifā. Nodokļi, nodevas un maksājumi ietver:</w:t>
      </w:r>
    </w:p>
    <w:p w14:paraId="69731EC0" w14:textId="77777777" w:rsidR="00CE5D9A" w:rsidRPr="00160906" w:rsidRDefault="00CE5D9A" w:rsidP="00876072">
      <w:pPr>
        <w:numPr>
          <w:ilvl w:val="1"/>
          <w:numId w:val="28"/>
        </w:numPr>
        <w:spacing w:line="276" w:lineRule="auto"/>
        <w:ind w:left="1434" w:hanging="357"/>
        <w:jc w:val="both"/>
        <w:rPr>
          <w:rFonts w:ascii="Calibri" w:hAnsi="Calibri" w:cs="Calibri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dabasgāzes akcīzes nodokli saskaņā ar Ministru </w:t>
      </w:r>
      <w:r w:rsidRPr="00160906">
        <w:rPr>
          <w:rFonts w:ascii="Calibri" w:hAnsi="Calibri" w:cs="Calibri"/>
          <w:sz w:val="20"/>
          <w:szCs w:val="22"/>
          <w:lang w:val="lv-LV"/>
        </w:rPr>
        <w:t xml:space="preserve">kabinetu noteikumiem Nr. </w:t>
      </w:r>
      <w:r w:rsidR="00160906" w:rsidRPr="00160906">
        <w:rPr>
          <w:rFonts w:ascii="Calibri" w:hAnsi="Calibri" w:cs="Calibri"/>
          <w:sz w:val="20"/>
          <w:szCs w:val="22"/>
          <w:lang w:val="lv-LV"/>
        </w:rPr>
        <w:t>199</w:t>
      </w:r>
      <w:r w:rsidRPr="00160906">
        <w:rPr>
          <w:rFonts w:ascii="Calibri" w:hAnsi="Calibri" w:cs="Calibri"/>
          <w:sz w:val="20"/>
          <w:szCs w:val="22"/>
          <w:lang w:val="lv-LV"/>
        </w:rPr>
        <w:t xml:space="preserve"> (201</w:t>
      </w:r>
      <w:r w:rsidR="00160906" w:rsidRPr="00160906">
        <w:rPr>
          <w:rFonts w:ascii="Calibri" w:hAnsi="Calibri" w:cs="Calibri"/>
          <w:sz w:val="20"/>
          <w:szCs w:val="22"/>
          <w:lang w:val="lv-LV"/>
        </w:rPr>
        <w:t>7</w:t>
      </w:r>
      <w:r w:rsidRPr="00160906">
        <w:rPr>
          <w:rFonts w:ascii="Calibri" w:hAnsi="Calibri" w:cs="Calibri"/>
          <w:sz w:val="20"/>
          <w:szCs w:val="22"/>
          <w:lang w:val="lv-LV"/>
        </w:rPr>
        <w:t xml:space="preserve">. gada </w:t>
      </w:r>
      <w:r w:rsidR="00160906" w:rsidRPr="00160906">
        <w:rPr>
          <w:rFonts w:ascii="Calibri" w:hAnsi="Calibri" w:cs="Calibri"/>
          <w:sz w:val="20"/>
          <w:szCs w:val="22"/>
          <w:lang w:val="lv-LV"/>
        </w:rPr>
        <w:t>4</w:t>
      </w:r>
      <w:r w:rsidRPr="00160906">
        <w:rPr>
          <w:rFonts w:ascii="Calibri" w:hAnsi="Calibri" w:cs="Calibri"/>
          <w:sz w:val="20"/>
          <w:szCs w:val="22"/>
          <w:lang w:val="lv-LV"/>
        </w:rPr>
        <w:t>. </w:t>
      </w:r>
      <w:r w:rsidR="00160906" w:rsidRPr="00160906">
        <w:rPr>
          <w:rFonts w:ascii="Calibri" w:hAnsi="Calibri" w:cs="Calibri"/>
          <w:sz w:val="20"/>
          <w:szCs w:val="22"/>
          <w:lang w:val="lv-LV"/>
        </w:rPr>
        <w:t>aprīlis</w:t>
      </w:r>
      <w:r w:rsidRPr="00160906">
        <w:rPr>
          <w:rFonts w:ascii="Calibri" w:hAnsi="Calibri" w:cs="Calibri"/>
          <w:sz w:val="20"/>
          <w:szCs w:val="22"/>
          <w:lang w:val="lv-LV"/>
        </w:rPr>
        <w:t>),</w:t>
      </w:r>
    </w:p>
    <w:p w14:paraId="006F9D1F" w14:textId="308D81F1" w:rsidR="00CE5D9A" w:rsidRPr="00160906" w:rsidRDefault="00CE5D9A" w:rsidP="00876072">
      <w:pPr>
        <w:numPr>
          <w:ilvl w:val="1"/>
          <w:numId w:val="28"/>
        </w:numPr>
        <w:spacing w:line="276" w:lineRule="auto"/>
        <w:ind w:left="1434" w:hanging="357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160906">
        <w:rPr>
          <w:rFonts w:ascii="Calibri" w:hAnsi="Calibri" w:cs="Calibri"/>
          <w:sz w:val="20"/>
          <w:szCs w:val="22"/>
          <w:lang w:val="lv-LV"/>
        </w:rPr>
        <w:t xml:space="preserve">regulēšanas nodevas maksājumus saskaņā ar </w:t>
      </w:r>
      <w:r w:rsidR="00160906">
        <w:rPr>
          <w:rFonts w:ascii="Calibri" w:hAnsi="Calibri" w:cs="Calibri"/>
          <w:sz w:val="20"/>
          <w:szCs w:val="22"/>
          <w:lang w:val="lv-LV"/>
        </w:rPr>
        <w:t xml:space="preserve">likumu </w:t>
      </w:r>
      <w:r w:rsidR="008C7529">
        <w:rPr>
          <w:rFonts w:ascii="Calibri" w:hAnsi="Calibri" w:cs="Calibri"/>
          <w:sz w:val="20"/>
          <w:szCs w:val="22"/>
          <w:lang w:val="lv-LV"/>
        </w:rPr>
        <w:t>"</w:t>
      </w:r>
      <w:r w:rsidR="00160906" w:rsidRPr="00160906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Par </w:t>
      </w:r>
      <w:proofErr w:type="spellStart"/>
      <w:r w:rsidR="00160906" w:rsidRPr="00160906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sabiedrisko</w:t>
      </w:r>
      <w:proofErr w:type="spellEnd"/>
      <w:r w:rsidR="00160906" w:rsidRPr="00160906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160906" w:rsidRPr="00160906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pakalpojumu</w:t>
      </w:r>
      <w:proofErr w:type="spellEnd"/>
      <w:r w:rsidR="00160906" w:rsidRPr="00160906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160906" w:rsidRPr="00160906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regulatoriem</w:t>
      </w:r>
      <w:proofErr w:type="spellEnd"/>
      <w:r w:rsidR="008C7529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"</w:t>
      </w:r>
      <w:r w:rsidRPr="00160906">
        <w:rPr>
          <w:rFonts w:asciiTheme="minorHAnsi" w:hAnsiTheme="minorHAnsi" w:cstheme="minorHAnsi"/>
          <w:sz w:val="20"/>
          <w:szCs w:val="20"/>
          <w:lang w:val="lv-LV"/>
        </w:rPr>
        <w:t>,</w:t>
      </w:r>
    </w:p>
    <w:p w14:paraId="54EB5AEB" w14:textId="77777777" w:rsidR="00CE5D9A" w:rsidRPr="00B90371" w:rsidRDefault="00CE5D9A" w:rsidP="00876072">
      <w:pPr>
        <w:numPr>
          <w:ilvl w:val="1"/>
          <w:numId w:val="28"/>
        </w:numPr>
        <w:spacing w:line="276" w:lineRule="auto"/>
        <w:ind w:left="1434" w:hanging="357"/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pievienotās vērtības nodokli (PVN) saskaņā ar Pievienotās vērtības nodokļa likumu </w:t>
      </w:r>
      <w:r w:rsidR="00354D63">
        <w:rPr>
          <w:rFonts w:ascii="Calibri" w:hAnsi="Calibri" w:cs="Calibri"/>
          <w:color w:val="000000"/>
          <w:sz w:val="20"/>
          <w:szCs w:val="22"/>
          <w:lang w:val="lv-LV"/>
        </w:rPr>
        <w:t>(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2013. gada 1. janvāris), </w:t>
      </w:r>
    </w:p>
    <w:p w14:paraId="640BCD1A" w14:textId="165CD836" w:rsidR="00CE5D9A" w:rsidRPr="00B90371" w:rsidRDefault="00CE5D9A" w:rsidP="00CE5D9A">
      <w:pPr>
        <w:jc w:val="both"/>
        <w:rPr>
          <w:rFonts w:ascii="Calibri" w:hAnsi="Calibri" w:cs="Calibri"/>
          <w:color w:val="000000"/>
          <w:sz w:val="20"/>
          <w:szCs w:val="22"/>
          <w:lang w:val="lv-LV"/>
        </w:rPr>
      </w:pP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>visus pārējos nodokļus, nodevas un maksājumus, kas nav ietverti iepriekšējās kategorijās.</w:t>
      </w:r>
      <w:r w:rsidR="008C7529">
        <w:rPr>
          <w:rFonts w:ascii="Calibri" w:hAnsi="Calibri" w:cs="Calibri"/>
          <w:color w:val="000000"/>
          <w:sz w:val="20"/>
          <w:szCs w:val="22"/>
          <w:lang w:val="lv-LV"/>
        </w:rPr>
        <w:t>"</w:t>
      </w:r>
      <w:r w:rsidRPr="00B90371">
        <w:rPr>
          <w:rFonts w:ascii="Calibri" w:hAnsi="Calibri" w:cs="Calibri"/>
          <w:color w:val="000000"/>
          <w:sz w:val="20"/>
          <w:szCs w:val="22"/>
          <w:lang w:val="lv-LV"/>
        </w:rPr>
        <w:t xml:space="preserve"> </w:t>
      </w:r>
    </w:p>
    <w:p w14:paraId="2380160E" w14:textId="02DF48A4" w:rsidR="00541B9B" w:rsidRDefault="00CE5D9A" w:rsidP="006E5A9D">
      <w:pPr>
        <w:rPr>
          <w:lang w:val="lv-LV"/>
        </w:rPr>
      </w:pPr>
      <w:r w:rsidRPr="00B90371">
        <w:rPr>
          <w:sz w:val="28"/>
          <w:szCs w:val="28"/>
          <w:lang w:val="lv-LV" w:eastAsia="lv-LV"/>
        </w:rPr>
        <w:br w:type="column"/>
      </w:r>
    </w:p>
    <w:p w14:paraId="7EC46383" w14:textId="77777777" w:rsidR="00673753" w:rsidRPr="002C4961" w:rsidRDefault="00673753" w:rsidP="008C7529">
      <w:pPr>
        <w:tabs>
          <w:tab w:val="left" w:pos="4678"/>
        </w:tabs>
        <w:ind w:firstLine="709"/>
        <w:jc w:val="right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4F2A8D1A" w14:textId="4AF277D2" w:rsidR="00673753" w:rsidRPr="002C4961" w:rsidRDefault="00673753" w:rsidP="008C7529">
      <w:pPr>
        <w:tabs>
          <w:tab w:val="left" w:pos="7371"/>
        </w:tabs>
        <w:ind w:firstLine="709"/>
        <w:jc w:val="right"/>
        <w:rPr>
          <w:sz w:val="28"/>
          <w:szCs w:val="28"/>
        </w:rPr>
      </w:pPr>
      <w:proofErr w:type="spellStart"/>
      <w:proofErr w:type="gramStart"/>
      <w:r w:rsidRPr="002C4961">
        <w:rPr>
          <w:sz w:val="28"/>
        </w:rPr>
        <w:t>ekonomikas</w:t>
      </w:r>
      <w:proofErr w:type="spellEnd"/>
      <w:proofErr w:type="gram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proofErr w:type="spellStart"/>
      <w:r w:rsidRPr="008C7529">
        <w:rPr>
          <w:i/>
          <w:sz w:val="28"/>
        </w:rPr>
        <w:t>Arvils</w:t>
      </w:r>
      <w:proofErr w:type="spellEnd"/>
      <w:r w:rsidRPr="008C7529">
        <w:rPr>
          <w:i/>
          <w:sz w:val="28"/>
        </w:rPr>
        <w:t xml:space="preserve"> </w:t>
      </w:r>
      <w:proofErr w:type="spellStart"/>
      <w:r w:rsidRPr="008C7529">
        <w:rPr>
          <w:i/>
          <w:sz w:val="28"/>
        </w:rPr>
        <w:t>Ašeradens</w:t>
      </w:r>
      <w:proofErr w:type="spellEnd"/>
    </w:p>
    <w:p w14:paraId="2E7409AB" w14:textId="77777777" w:rsidR="006E5A9D" w:rsidRPr="00B90371" w:rsidRDefault="006E5A9D" w:rsidP="006E5A9D">
      <w:pPr>
        <w:ind w:firstLine="360"/>
        <w:jc w:val="both"/>
        <w:rPr>
          <w:sz w:val="28"/>
          <w:szCs w:val="28"/>
          <w:lang w:val="lv-LV"/>
        </w:rPr>
      </w:pPr>
    </w:p>
    <w:sectPr w:rsidR="006E5A9D" w:rsidRPr="00B90371" w:rsidSect="00C56760">
      <w:headerReference w:type="default" r:id="rId16"/>
      <w:footerReference w:type="even" r:id="rId17"/>
      <w:headerReference w:type="first" r:id="rId18"/>
      <w:pgSz w:w="11906" w:h="16838" w:code="9"/>
      <w:pgMar w:top="1418" w:right="1134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D4C4" w14:textId="77777777" w:rsidR="00C23280" w:rsidRDefault="00C23280" w:rsidP="00281629">
      <w:r>
        <w:separator/>
      </w:r>
    </w:p>
  </w:endnote>
  <w:endnote w:type="continuationSeparator" w:id="0">
    <w:p w14:paraId="79520B49" w14:textId="77777777" w:rsidR="00C23280" w:rsidRDefault="00C23280" w:rsidP="002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25BA" w14:textId="77777777" w:rsidR="00CE5D9A" w:rsidRPr="003D4709" w:rsidRDefault="00CE5D9A" w:rsidP="005E0398">
    <w:pPr>
      <w:pStyle w:val="Footer"/>
      <w:tabs>
        <w:tab w:val="clear" w:pos="4153"/>
        <w:tab w:val="clear" w:pos="8306"/>
        <w:tab w:val="right" w:pos="15026"/>
      </w:tabs>
      <w:rPr>
        <w:rFonts w:ascii="Calibri" w:hAnsi="Calibri" w:cs="Calibri"/>
        <w:i/>
        <w:color w:val="244061"/>
        <w:sz w:val="20"/>
      </w:rPr>
    </w:pPr>
    <w:r>
      <w:t>EMNotp20_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8325" w14:textId="6CE16FF2" w:rsidR="00673753" w:rsidRPr="00415623" w:rsidRDefault="00673753" w:rsidP="00415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CB86" w14:textId="1F908297" w:rsidR="00673753" w:rsidRPr="00415623" w:rsidRDefault="00673753" w:rsidP="004156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8652" w14:textId="77777777" w:rsidR="00AD0A6D" w:rsidRPr="00641EAC" w:rsidRDefault="00AD0A6D" w:rsidP="00F5503F">
    <w:pPr>
      <w:pStyle w:val="Footer"/>
      <w:rPr>
        <w:rFonts w:ascii="Calibri" w:hAnsi="Calibri"/>
      </w:rPr>
    </w:pPr>
    <w:r>
      <w:t>EMNotp8_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8018" w14:textId="77777777" w:rsidR="00C23280" w:rsidRDefault="00C23280" w:rsidP="00281629">
      <w:r>
        <w:separator/>
      </w:r>
    </w:p>
  </w:footnote>
  <w:footnote w:type="continuationSeparator" w:id="0">
    <w:p w14:paraId="2B57F9DC" w14:textId="77777777" w:rsidR="00C23280" w:rsidRDefault="00C23280" w:rsidP="002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ACF7" w14:textId="77777777" w:rsidR="00CE5D9A" w:rsidRDefault="00CE5D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DF23F7F" w14:textId="77777777" w:rsidR="00CE5D9A" w:rsidRDefault="00CE5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B88F" w14:textId="67136D7B" w:rsidR="00CE5D9A" w:rsidRDefault="00CE5D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623">
      <w:rPr>
        <w:noProof/>
      </w:rPr>
      <w:t>5</w:t>
    </w:r>
    <w:r>
      <w:rPr>
        <w:noProof/>
      </w:rPr>
      <w:fldChar w:fldCharType="end"/>
    </w:r>
  </w:p>
  <w:p w14:paraId="417C04E4" w14:textId="77777777" w:rsidR="00CE5D9A" w:rsidRDefault="00CE5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0337" w14:textId="77777777" w:rsidR="00415623" w:rsidRDefault="004156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080C" w14:textId="2F9C32F9" w:rsidR="00CE5D9A" w:rsidRDefault="00CE5D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623">
      <w:rPr>
        <w:noProof/>
      </w:rPr>
      <w:t>3</w:t>
    </w:r>
    <w:r>
      <w:rPr>
        <w:noProof/>
      </w:rPr>
      <w:fldChar w:fldCharType="end"/>
    </w:r>
  </w:p>
  <w:p w14:paraId="43FE83F0" w14:textId="77777777" w:rsidR="00CE5D9A" w:rsidRDefault="00CE5D9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70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7EA731" w14:textId="16A112E2" w:rsidR="00C56760" w:rsidRDefault="00C567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6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E0EB41" w14:textId="77777777" w:rsidR="00AD0A6D" w:rsidRDefault="00AD0A6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736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2798B" w14:textId="381D6758" w:rsidR="00673753" w:rsidRDefault="006737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6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ED9F98" w14:textId="77777777" w:rsidR="00AD0A6D" w:rsidRPr="002A20EF" w:rsidRDefault="00AD0A6D" w:rsidP="00F5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2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3">
    <w:nsid w:val="0C9E292F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6">
    <w:nsid w:val="221D7580"/>
    <w:multiLevelType w:val="multilevel"/>
    <w:tmpl w:val="17B6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30E4"/>
    <w:multiLevelType w:val="multilevel"/>
    <w:tmpl w:val="AAC02794"/>
    <w:numStyleLink w:val="Style12"/>
  </w:abstractNum>
  <w:abstractNum w:abstractNumId="18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9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0">
    <w:nsid w:val="2B1749E1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D3F45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4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5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6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E806DD2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8"/>
  </w:num>
  <w:num w:numId="14">
    <w:abstractNumId w:val="11"/>
  </w:num>
  <w:num w:numId="15">
    <w:abstractNumId w:val="14"/>
  </w:num>
  <w:num w:numId="16">
    <w:abstractNumId w:val="15"/>
  </w:num>
  <w:num w:numId="17">
    <w:abstractNumId w:val="24"/>
  </w:num>
  <w:num w:numId="18">
    <w:abstractNumId w:val="18"/>
  </w:num>
  <w:num w:numId="19">
    <w:abstractNumId w:val="25"/>
  </w:num>
  <w:num w:numId="20">
    <w:abstractNumId w:val="19"/>
  </w:num>
  <w:num w:numId="21">
    <w:abstractNumId w:val="26"/>
  </w:num>
  <w:num w:numId="22">
    <w:abstractNumId w:val="10"/>
  </w:num>
  <w:num w:numId="23">
    <w:abstractNumId w:val="22"/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/>
        </w:rPr>
      </w:lvl>
    </w:lvlOverride>
  </w:num>
  <w:num w:numId="25">
    <w:abstractNumId w:val="21"/>
  </w:num>
  <w:num w:numId="26">
    <w:abstractNumId w:val="13"/>
  </w:num>
  <w:num w:numId="27">
    <w:abstractNumId w:val="20"/>
  </w:num>
  <w:num w:numId="28">
    <w:abstractNumId w:val="27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D"/>
    <w:rsid w:val="000008A0"/>
    <w:rsid w:val="00041985"/>
    <w:rsid w:val="00070949"/>
    <w:rsid w:val="000B618F"/>
    <w:rsid w:val="000C1986"/>
    <w:rsid w:val="000E5562"/>
    <w:rsid w:val="00143AAC"/>
    <w:rsid w:val="00160906"/>
    <w:rsid w:val="001E4D0E"/>
    <w:rsid w:val="001F50D3"/>
    <w:rsid w:val="00217674"/>
    <w:rsid w:val="00272ABE"/>
    <w:rsid w:val="00281629"/>
    <w:rsid w:val="002B38D6"/>
    <w:rsid w:val="002B70FA"/>
    <w:rsid w:val="00302896"/>
    <w:rsid w:val="00354D63"/>
    <w:rsid w:val="00357A8F"/>
    <w:rsid w:val="003C27BB"/>
    <w:rsid w:val="003C4548"/>
    <w:rsid w:val="003E2DAC"/>
    <w:rsid w:val="00400A54"/>
    <w:rsid w:val="00415623"/>
    <w:rsid w:val="004A1DA1"/>
    <w:rsid w:val="004D68AC"/>
    <w:rsid w:val="00541B9B"/>
    <w:rsid w:val="005571AA"/>
    <w:rsid w:val="00590E9D"/>
    <w:rsid w:val="005B3817"/>
    <w:rsid w:val="005B6410"/>
    <w:rsid w:val="005C0E50"/>
    <w:rsid w:val="005D7D1F"/>
    <w:rsid w:val="00673753"/>
    <w:rsid w:val="00686D1D"/>
    <w:rsid w:val="00687CD9"/>
    <w:rsid w:val="00693AB1"/>
    <w:rsid w:val="006C0BAE"/>
    <w:rsid w:val="006C7350"/>
    <w:rsid w:val="006D3998"/>
    <w:rsid w:val="006E5A9D"/>
    <w:rsid w:val="006F455C"/>
    <w:rsid w:val="00786172"/>
    <w:rsid w:val="00791F21"/>
    <w:rsid w:val="007A4D7B"/>
    <w:rsid w:val="007A67E7"/>
    <w:rsid w:val="007D33AA"/>
    <w:rsid w:val="007E5F8D"/>
    <w:rsid w:val="007E6A63"/>
    <w:rsid w:val="008143B2"/>
    <w:rsid w:val="0087169E"/>
    <w:rsid w:val="00876072"/>
    <w:rsid w:val="00883F15"/>
    <w:rsid w:val="008C7529"/>
    <w:rsid w:val="0090098E"/>
    <w:rsid w:val="009131E4"/>
    <w:rsid w:val="00923D8F"/>
    <w:rsid w:val="009373E9"/>
    <w:rsid w:val="00937A5A"/>
    <w:rsid w:val="00945C77"/>
    <w:rsid w:val="00996748"/>
    <w:rsid w:val="009C6ED9"/>
    <w:rsid w:val="009E0B34"/>
    <w:rsid w:val="00A16208"/>
    <w:rsid w:val="00A350A6"/>
    <w:rsid w:val="00A51B4C"/>
    <w:rsid w:val="00AA1DC2"/>
    <w:rsid w:val="00AC1EDD"/>
    <w:rsid w:val="00AD0A6D"/>
    <w:rsid w:val="00B00397"/>
    <w:rsid w:val="00B01BB2"/>
    <w:rsid w:val="00B75352"/>
    <w:rsid w:val="00B92E9E"/>
    <w:rsid w:val="00BD19B4"/>
    <w:rsid w:val="00BF50BE"/>
    <w:rsid w:val="00C10755"/>
    <w:rsid w:val="00C23280"/>
    <w:rsid w:val="00C5650F"/>
    <w:rsid w:val="00C56760"/>
    <w:rsid w:val="00C768E5"/>
    <w:rsid w:val="00CE5D9A"/>
    <w:rsid w:val="00CF1837"/>
    <w:rsid w:val="00D16929"/>
    <w:rsid w:val="00D945CF"/>
    <w:rsid w:val="00DC7CDB"/>
    <w:rsid w:val="00E004FC"/>
    <w:rsid w:val="00E40409"/>
    <w:rsid w:val="00EB5CE0"/>
    <w:rsid w:val="00EF32C1"/>
    <w:rsid w:val="00F5369A"/>
    <w:rsid w:val="00F6473E"/>
    <w:rsid w:val="00F8381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4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2"/>
      </w:numPr>
    </w:pPr>
  </w:style>
  <w:style w:type="numbering" w:customStyle="1" w:styleId="Style2">
    <w:name w:val="Style2"/>
    <w:uiPriority w:val="99"/>
    <w:rsid w:val="00143AAC"/>
    <w:pPr>
      <w:numPr>
        <w:numId w:val="13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4"/>
      </w:numPr>
    </w:pPr>
  </w:style>
  <w:style w:type="numbering" w:customStyle="1" w:styleId="Style4">
    <w:name w:val="Style4"/>
    <w:uiPriority w:val="99"/>
    <w:rsid w:val="00143AAC"/>
    <w:pPr>
      <w:numPr>
        <w:numId w:val="15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6"/>
      </w:numPr>
    </w:pPr>
  </w:style>
  <w:style w:type="numbering" w:customStyle="1" w:styleId="Style6">
    <w:name w:val="Style6"/>
    <w:uiPriority w:val="99"/>
    <w:rsid w:val="00143AAC"/>
    <w:pPr>
      <w:numPr>
        <w:numId w:val="17"/>
      </w:numPr>
    </w:pPr>
  </w:style>
  <w:style w:type="numbering" w:customStyle="1" w:styleId="Style7">
    <w:name w:val="Style7"/>
    <w:uiPriority w:val="99"/>
    <w:rsid w:val="00143AAC"/>
    <w:pPr>
      <w:numPr>
        <w:numId w:val="18"/>
      </w:numPr>
    </w:pPr>
  </w:style>
  <w:style w:type="numbering" w:customStyle="1" w:styleId="Style8">
    <w:name w:val="Style8"/>
    <w:uiPriority w:val="99"/>
    <w:rsid w:val="00143AAC"/>
    <w:pPr>
      <w:numPr>
        <w:numId w:val="19"/>
      </w:numPr>
    </w:pPr>
  </w:style>
  <w:style w:type="numbering" w:customStyle="1" w:styleId="Style9">
    <w:name w:val="Style9"/>
    <w:uiPriority w:val="99"/>
    <w:rsid w:val="00143AAC"/>
    <w:pPr>
      <w:numPr>
        <w:numId w:val="20"/>
      </w:numPr>
    </w:pPr>
  </w:style>
  <w:style w:type="numbering" w:customStyle="1" w:styleId="Style10">
    <w:name w:val="Style10"/>
    <w:uiPriority w:val="99"/>
    <w:rsid w:val="00143AAC"/>
    <w:pPr>
      <w:numPr>
        <w:numId w:val="21"/>
      </w:numPr>
    </w:pPr>
  </w:style>
  <w:style w:type="numbering" w:customStyle="1" w:styleId="Style11">
    <w:name w:val="Style11"/>
    <w:uiPriority w:val="99"/>
    <w:rsid w:val="00143AAC"/>
    <w:pPr>
      <w:numPr>
        <w:numId w:val="22"/>
      </w:numPr>
    </w:pPr>
  </w:style>
  <w:style w:type="numbering" w:customStyle="1" w:styleId="Style12">
    <w:name w:val="Style12"/>
    <w:uiPriority w:val="99"/>
    <w:rsid w:val="00143AAC"/>
    <w:pPr>
      <w:numPr>
        <w:numId w:val="23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2"/>
      </w:numPr>
    </w:pPr>
  </w:style>
  <w:style w:type="numbering" w:customStyle="1" w:styleId="Style2">
    <w:name w:val="Style2"/>
    <w:uiPriority w:val="99"/>
    <w:rsid w:val="00143AAC"/>
    <w:pPr>
      <w:numPr>
        <w:numId w:val="13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4"/>
      </w:numPr>
    </w:pPr>
  </w:style>
  <w:style w:type="numbering" w:customStyle="1" w:styleId="Style4">
    <w:name w:val="Style4"/>
    <w:uiPriority w:val="99"/>
    <w:rsid w:val="00143AAC"/>
    <w:pPr>
      <w:numPr>
        <w:numId w:val="15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6"/>
      </w:numPr>
    </w:pPr>
  </w:style>
  <w:style w:type="numbering" w:customStyle="1" w:styleId="Style6">
    <w:name w:val="Style6"/>
    <w:uiPriority w:val="99"/>
    <w:rsid w:val="00143AAC"/>
    <w:pPr>
      <w:numPr>
        <w:numId w:val="17"/>
      </w:numPr>
    </w:pPr>
  </w:style>
  <w:style w:type="numbering" w:customStyle="1" w:styleId="Style7">
    <w:name w:val="Style7"/>
    <w:uiPriority w:val="99"/>
    <w:rsid w:val="00143AAC"/>
    <w:pPr>
      <w:numPr>
        <w:numId w:val="18"/>
      </w:numPr>
    </w:pPr>
  </w:style>
  <w:style w:type="numbering" w:customStyle="1" w:styleId="Style8">
    <w:name w:val="Style8"/>
    <w:uiPriority w:val="99"/>
    <w:rsid w:val="00143AAC"/>
    <w:pPr>
      <w:numPr>
        <w:numId w:val="19"/>
      </w:numPr>
    </w:pPr>
  </w:style>
  <w:style w:type="numbering" w:customStyle="1" w:styleId="Style9">
    <w:name w:val="Style9"/>
    <w:uiPriority w:val="99"/>
    <w:rsid w:val="00143AAC"/>
    <w:pPr>
      <w:numPr>
        <w:numId w:val="20"/>
      </w:numPr>
    </w:pPr>
  </w:style>
  <w:style w:type="numbering" w:customStyle="1" w:styleId="Style10">
    <w:name w:val="Style10"/>
    <w:uiPriority w:val="99"/>
    <w:rsid w:val="00143AAC"/>
    <w:pPr>
      <w:numPr>
        <w:numId w:val="21"/>
      </w:numPr>
    </w:pPr>
  </w:style>
  <w:style w:type="numbering" w:customStyle="1" w:styleId="Style11">
    <w:name w:val="Style11"/>
    <w:uiPriority w:val="99"/>
    <w:rsid w:val="00143AAC"/>
    <w:pPr>
      <w:numPr>
        <w:numId w:val="22"/>
      </w:numPr>
    </w:pPr>
  </w:style>
  <w:style w:type="numbering" w:customStyle="1" w:styleId="Style12">
    <w:name w:val="Style12"/>
    <w:uiPriority w:val="99"/>
    <w:rsid w:val="00143AAC"/>
    <w:pPr>
      <w:numPr>
        <w:numId w:val="23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Gailis</dc:creator>
  <cp:lastModifiedBy>maketetajs</cp:lastModifiedBy>
  <cp:revision>5</cp:revision>
  <cp:lastPrinted>2017-12-20T08:20:00Z</cp:lastPrinted>
  <dcterms:created xsi:type="dcterms:W3CDTF">2017-12-20T08:20:00Z</dcterms:created>
  <dcterms:modified xsi:type="dcterms:W3CDTF">2017-12-20T13:51:00Z</dcterms:modified>
</cp:coreProperties>
</file>