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DE" w:rsidRDefault="003F6BDE" w:rsidP="003F6BDE">
      <w:pPr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  <w:bookmarkStart w:id="0" w:name="Pielikums2"/>
      <w:r w:rsidRPr="00D457E4">
        <w:rPr>
          <w:rFonts w:ascii="Cambria" w:hAnsi="Cambria"/>
          <w:color w:val="000000"/>
          <w:sz w:val="19"/>
          <w:szCs w:val="28"/>
          <w:lang w:eastAsia="lv-LV"/>
        </w:rPr>
        <w:t>2. pielikums</w:t>
      </w:r>
      <w:bookmarkEnd w:id="0"/>
      <w:r>
        <w:rPr>
          <w:rFonts w:ascii="Cambria" w:hAnsi="Cambria"/>
          <w:color w:val="000000"/>
          <w:sz w:val="19"/>
          <w:szCs w:val="28"/>
          <w:lang w:eastAsia="lv-LV"/>
        </w:rPr>
        <w:br/>
      </w:r>
      <w:r w:rsidRPr="00D457E4">
        <w:rPr>
          <w:rFonts w:ascii="Cambria" w:hAnsi="Cambria"/>
          <w:color w:val="000000"/>
          <w:sz w:val="19"/>
          <w:szCs w:val="28"/>
          <w:lang w:eastAsia="lv-LV"/>
        </w:rPr>
        <w:t xml:space="preserve">Ministru kabineta </w:t>
      </w:r>
      <w:r>
        <w:rPr>
          <w:rFonts w:ascii="Cambria" w:hAnsi="Cambria"/>
          <w:color w:val="000000"/>
          <w:sz w:val="19"/>
          <w:szCs w:val="28"/>
          <w:lang w:eastAsia="lv-LV"/>
        </w:rPr>
        <w:br/>
      </w:r>
      <w:r w:rsidRPr="00D457E4">
        <w:rPr>
          <w:rFonts w:ascii="Cambria" w:hAnsi="Cambria"/>
          <w:sz w:val="19"/>
          <w:szCs w:val="22"/>
        </w:rPr>
        <w:t>2015. gada 12. maija</w:t>
      </w:r>
      <w:r>
        <w:rPr>
          <w:rFonts w:ascii="Cambria" w:hAnsi="Cambria"/>
          <w:sz w:val="19"/>
          <w:szCs w:val="22"/>
        </w:rPr>
        <w:br/>
      </w:r>
      <w:r w:rsidRPr="00D457E4">
        <w:rPr>
          <w:rFonts w:ascii="Cambria" w:hAnsi="Cambria"/>
          <w:sz w:val="19"/>
          <w:szCs w:val="22"/>
        </w:rPr>
        <w:t>noteikumiem Nr. 220</w:t>
      </w:r>
    </w:p>
    <w:p w:rsidR="003F6BDE" w:rsidRPr="003F6BDE" w:rsidRDefault="003F6BDE" w:rsidP="003F6BDE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3F6BDE">
        <w:rPr>
          <w:rFonts w:asciiTheme="majorHAnsi" w:hAnsiTheme="majorHAnsi"/>
          <w:i/>
          <w:sz w:val="18"/>
          <w:szCs w:val="18"/>
        </w:rPr>
        <w:t xml:space="preserve">(Pielikums MK 23.01.2018. noteikumu Nr. 53 redakcijā; pielikuma jaunā redakcija stājas spēkā 01.02.2018., sk. </w:t>
      </w:r>
      <w:hyperlink r:id="rId5" w:tgtFrame="_blank" w:history="1">
        <w:r w:rsidRPr="003F6BDE">
          <w:rPr>
            <w:rStyle w:val="Hyperlink"/>
            <w:rFonts w:asciiTheme="majorHAnsi" w:hAnsiTheme="majorHAnsi"/>
            <w:i/>
            <w:sz w:val="18"/>
            <w:szCs w:val="18"/>
          </w:rPr>
          <w:t>grozījumu</w:t>
        </w:r>
      </w:hyperlink>
      <w:r w:rsidRPr="003F6BDE">
        <w:rPr>
          <w:rFonts w:asciiTheme="majorHAnsi" w:hAnsiTheme="majorHAnsi"/>
          <w:i/>
          <w:sz w:val="18"/>
          <w:szCs w:val="18"/>
        </w:rPr>
        <w:t xml:space="preserve"> 2. punktu)</w:t>
      </w:r>
    </w:p>
    <w:p w:rsidR="003F6BDE" w:rsidRPr="00D457E4" w:rsidRDefault="003F6BDE" w:rsidP="003F6BDE">
      <w:pPr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</w:p>
    <w:p w:rsidR="003F6BDE" w:rsidRPr="00D457E4" w:rsidRDefault="003F6BDE" w:rsidP="003F6BDE">
      <w:pPr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color w:val="000000"/>
          <w:sz w:val="19"/>
          <w:szCs w:val="28"/>
          <w:lang w:eastAsia="lv-LV"/>
        </w:rPr>
      </w:pPr>
      <w:r w:rsidRPr="00D457E4">
        <w:rPr>
          <w:rFonts w:ascii="Cambria" w:hAnsi="Cambria"/>
          <w:b/>
          <w:bCs/>
          <w:color w:val="000000"/>
          <w:sz w:val="19"/>
          <w:szCs w:val="28"/>
          <w:lang w:eastAsia="lv-LV"/>
        </w:rPr>
        <w:t>Iesniegums cigarešu akcīzes nodokļa marku pasūtīšanai un saņemšanai</w:t>
      </w:r>
    </w:p>
    <w:p w:rsidR="003F6BDE" w:rsidRPr="00D457E4" w:rsidRDefault="003F6BDE" w:rsidP="003F6BDE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1473"/>
        <w:gridCol w:w="487"/>
        <w:gridCol w:w="5395"/>
      </w:tblGrid>
      <w:tr w:rsidR="003F6BDE" w:rsidRPr="00A04EF2" w:rsidTr="009E7FB9">
        <w:tc>
          <w:tcPr>
            <w:tcW w:w="2722" w:type="dxa"/>
            <w:gridSpan w:val="2"/>
            <w:shd w:val="clear" w:color="auto" w:fill="auto"/>
          </w:tcPr>
          <w:p w:rsidR="003F6BDE" w:rsidRPr="00A04EF2" w:rsidRDefault="003F6BDE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</w:pPr>
            <w:r w:rsidRPr="00A04EF2"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  <w:t>Nodokļa maksātāja nosaukums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BDE" w:rsidRPr="00A04EF2" w:rsidRDefault="003F6BDE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</w:pPr>
          </w:p>
        </w:tc>
      </w:tr>
      <w:tr w:rsidR="003F6BDE" w:rsidRPr="00A04EF2" w:rsidTr="009E7FB9">
        <w:tc>
          <w:tcPr>
            <w:tcW w:w="3289" w:type="dxa"/>
            <w:gridSpan w:val="3"/>
            <w:shd w:val="clear" w:color="auto" w:fill="auto"/>
          </w:tcPr>
          <w:p w:rsidR="003F6BDE" w:rsidRPr="00A04EF2" w:rsidRDefault="003F6BDE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</w:pPr>
            <w:r w:rsidRPr="00A04EF2"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  <w:t>Nodokļa maksātāja reģistrācijas kods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</w:tcPr>
          <w:p w:rsidR="003F6BDE" w:rsidRPr="00A04EF2" w:rsidRDefault="003F6BDE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</w:pPr>
          </w:p>
        </w:tc>
      </w:tr>
      <w:tr w:rsidR="003F6BDE" w:rsidRPr="00A04EF2" w:rsidTr="009E7FB9">
        <w:tc>
          <w:tcPr>
            <w:tcW w:w="1021" w:type="dxa"/>
            <w:shd w:val="clear" w:color="auto" w:fill="auto"/>
          </w:tcPr>
          <w:p w:rsidR="003F6BDE" w:rsidRPr="00A04EF2" w:rsidRDefault="003F6BDE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u w:val="single"/>
                <w:lang w:eastAsia="lv-LV"/>
              </w:rPr>
            </w:pPr>
            <w:r w:rsidRPr="00A04EF2">
              <w:rPr>
                <w:rFonts w:ascii="Cambria" w:hAnsi="Cambria"/>
                <w:bCs/>
                <w:color w:val="000000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BDE" w:rsidRPr="00A04EF2" w:rsidRDefault="003F6BDE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u w:val="single"/>
                <w:lang w:eastAsia="lv-LV"/>
              </w:rPr>
            </w:pPr>
          </w:p>
        </w:tc>
        <w:tc>
          <w:tcPr>
            <w:tcW w:w="6292" w:type="dxa"/>
            <w:shd w:val="clear" w:color="auto" w:fill="auto"/>
          </w:tcPr>
          <w:p w:rsidR="003F6BDE" w:rsidRPr="00A04EF2" w:rsidRDefault="003F6BDE" w:rsidP="009E7FB9">
            <w:pPr>
              <w:tabs>
                <w:tab w:val="left" w:pos="9072"/>
              </w:tabs>
              <w:outlineLvl w:val="3"/>
              <w:rPr>
                <w:rFonts w:ascii="Cambria" w:hAnsi="Cambria"/>
                <w:bCs/>
                <w:color w:val="000000"/>
                <w:sz w:val="19"/>
                <w:szCs w:val="19"/>
                <w:u w:val="single"/>
                <w:lang w:eastAsia="lv-LV"/>
              </w:rPr>
            </w:pPr>
          </w:p>
        </w:tc>
      </w:tr>
    </w:tbl>
    <w:p w:rsidR="003F6BDE" w:rsidRDefault="003F6BDE" w:rsidP="003F6BDE">
      <w:pPr>
        <w:tabs>
          <w:tab w:val="left" w:pos="9072"/>
        </w:tabs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u w:val="single"/>
          <w:lang w:eastAsia="lv-LV"/>
        </w:rPr>
      </w:pPr>
    </w:p>
    <w:p w:rsidR="003F6BDE" w:rsidRPr="00D457E4" w:rsidRDefault="003F6BDE" w:rsidP="003F6BDE">
      <w:pPr>
        <w:spacing w:before="130" w:line="260" w:lineRule="exact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 xml:space="preserve">Nodokļa maksātāja veids: </w:t>
      </w:r>
    </w:p>
    <w:p w:rsidR="003F6BDE" w:rsidRPr="00D457E4" w:rsidRDefault="003F6BDE" w:rsidP="003F6BDE">
      <w:pPr>
        <w:spacing w:before="130" w:line="260" w:lineRule="exact"/>
        <w:ind w:firstLine="539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p w:rsidR="003F6BDE" w:rsidRPr="00D457E4" w:rsidRDefault="003F6BDE" w:rsidP="003F6BDE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apstiprināts noliktavas turētājs</w:t>
      </w:r>
    </w:p>
    <w:p w:rsidR="003F6BDE" w:rsidRPr="00D457E4" w:rsidRDefault="003F6BDE" w:rsidP="003F6BDE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reģistrēts saņēmējs</w:t>
      </w:r>
    </w:p>
    <w:p w:rsidR="003F6BDE" w:rsidRPr="00D457E4" w:rsidRDefault="003F6BDE" w:rsidP="003F6BDE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īslaicīgi reģistrēts saņēmējs</w:t>
      </w:r>
    </w:p>
    <w:p w:rsidR="003F6BDE" w:rsidRPr="00D457E4" w:rsidRDefault="003F6BDE" w:rsidP="003F6BDE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importētājs</w:t>
      </w:r>
    </w:p>
    <w:p w:rsidR="003F6BDE" w:rsidRPr="00D457E4" w:rsidRDefault="003F6BDE" w:rsidP="003F6BDE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cita persona</w:t>
      </w:r>
    </w:p>
    <w:p w:rsidR="003F6BDE" w:rsidRPr="00D457E4" w:rsidRDefault="003F6BDE" w:rsidP="003F6BDE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:rsidR="003F6BDE" w:rsidRPr="00D457E4" w:rsidRDefault="003F6BDE" w:rsidP="003F6BDE">
      <w:pPr>
        <w:spacing w:before="130" w:line="260" w:lineRule="exact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 xml:space="preserve">Cigarešu maksimālo mazumtirdzniecības cenu un cigarešu skaitu paciņā drukā: </w:t>
      </w:r>
    </w:p>
    <w:p w:rsidR="003F6BDE" w:rsidRPr="00D457E4" w:rsidRDefault="003F6BDE" w:rsidP="003F6BDE">
      <w:pPr>
        <w:spacing w:before="130" w:line="260" w:lineRule="exact"/>
        <w:ind w:firstLine="539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p w:rsidR="003F6BDE" w:rsidRPr="00D457E4" w:rsidRDefault="003F6BDE" w:rsidP="003F6BDE">
      <w:pPr>
        <w:spacing w:before="130" w:line="260" w:lineRule="exact"/>
        <w:ind w:firstLine="539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uz akcīzes nodokļa markas</w:t>
      </w:r>
    </w:p>
    <w:p w:rsidR="003F6BDE" w:rsidRPr="00D457E4" w:rsidRDefault="003F6BDE" w:rsidP="003F6BDE">
      <w:pPr>
        <w:spacing w:before="130" w:line="260" w:lineRule="exact"/>
        <w:ind w:firstLine="539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>uz iepakojuma vienības</w:t>
      </w:r>
    </w:p>
    <w:p w:rsidR="003F6BDE" w:rsidRPr="00D457E4" w:rsidRDefault="003F6BDE" w:rsidP="003F6BDE">
      <w:pPr>
        <w:spacing w:before="130" w:line="260" w:lineRule="exact"/>
        <w:ind w:firstLine="539"/>
        <w:jc w:val="both"/>
        <w:rPr>
          <w:rFonts w:ascii="Cambria" w:hAnsi="Cambria"/>
          <w:bCs/>
          <w:color w:val="000000"/>
          <w:sz w:val="19"/>
          <w:szCs w:val="28"/>
          <w:lang w:eastAsia="lv-LV"/>
        </w:rPr>
      </w:pPr>
      <w:r w:rsidRPr="00D457E4">
        <w:rPr>
          <w:bCs/>
          <w:color w:val="000000"/>
          <w:szCs w:val="28"/>
          <w:lang w:eastAsia="lv-LV"/>
        </w:rPr>
        <w:t>□</w:t>
      </w:r>
      <w:r>
        <w:rPr>
          <w:bCs/>
          <w:color w:val="000000"/>
          <w:szCs w:val="28"/>
          <w:lang w:eastAsia="lv-LV"/>
        </w:rPr>
        <w:t xml:space="preserve"> </w:t>
      </w:r>
      <w:r w:rsidRPr="00D457E4">
        <w:rPr>
          <w:rFonts w:ascii="Cambria" w:hAnsi="Cambria"/>
          <w:bCs/>
          <w:color w:val="000000"/>
          <w:sz w:val="19"/>
          <w:szCs w:val="28"/>
          <w:lang w:eastAsia="lv-LV"/>
        </w:rPr>
        <w:t xml:space="preserve">Apliecinu, ka saņemtās akcīzes nodokļa markas tiks piestiprinātas tikai tādiem tabakas izstrādājumiem, par kuriem sniegta informācija atbilstoši </w:t>
      </w:r>
      <w:r w:rsidRPr="00D457E4">
        <w:rPr>
          <w:rFonts w:ascii="Cambria" w:hAnsi="Cambria"/>
          <w:sz w:val="19"/>
        </w:rPr>
        <w:t xml:space="preserve">Tabakas izstrādājumu, augu smēķēšanas produktu, elektronisko smēķēšanas ierīču un to šķidrumu aprites likuma 5. panta pirmajai un otrajai daļai </w:t>
      </w:r>
    </w:p>
    <w:p w:rsidR="003F6BDE" w:rsidRPr="00D457E4" w:rsidRDefault="003F6BDE" w:rsidP="003F6BDE">
      <w:pPr>
        <w:spacing w:before="130" w:line="260" w:lineRule="exact"/>
        <w:ind w:firstLine="539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923"/>
        <w:gridCol w:w="742"/>
        <w:gridCol w:w="890"/>
        <w:gridCol w:w="948"/>
        <w:gridCol w:w="1015"/>
        <w:gridCol w:w="739"/>
        <w:gridCol w:w="969"/>
        <w:gridCol w:w="854"/>
        <w:gridCol w:w="794"/>
      </w:tblGrid>
      <w:tr w:rsidR="003F6BDE" w:rsidRPr="00D457E4" w:rsidTr="009E7FB9"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pacing w:val="-3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Nr.</w:t>
            </w:r>
          </w:p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p. k.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Papīra akcīzes nodokļa markas (loksnēs vai sagriez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tas)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Papīra akcī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zes nodok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ļa marku izmērs</w:t>
            </w:r>
          </w:p>
        </w:tc>
        <w:tc>
          <w:tcPr>
            <w:tcW w:w="5259" w:type="dxa"/>
            <w:gridSpan w:val="5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Cigarešu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Akcīzes nodokļa marku skaits (gab.)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Aprē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ķinā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tais akcīzes nodok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lis (EUR)</w:t>
            </w:r>
          </w:p>
        </w:tc>
      </w:tr>
      <w:tr w:rsidR="003F6BDE" w:rsidRPr="00D457E4" w:rsidTr="009E7FB9">
        <w:tc>
          <w:tcPr>
            <w:tcW w:w="604" w:type="dxa"/>
            <w:vMerge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z w:val="19"/>
                <w:szCs w:val="19"/>
              </w:rPr>
              <w:t>nosau</w:t>
            </w:r>
            <w:r w:rsidRPr="00D457E4">
              <w:rPr>
                <w:rFonts w:ascii="Cambria" w:hAnsi="Cambria"/>
                <w:color w:val="000000"/>
                <w:sz w:val="19"/>
                <w:szCs w:val="19"/>
              </w:rPr>
              <w:softHyphen/>
              <w:t>kums¹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z w:val="19"/>
                <w:szCs w:val="19"/>
              </w:rPr>
              <w:t>ražotāj</w:t>
            </w:r>
            <w:r w:rsidRPr="00D457E4">
              <w:rPr>
                <w:rFonts w:ascii="Cambria" w:hAnsi="Cambria"/>
                <w:color w:val="000000"/>
                <w:sz w:val="19"/>
                <w:szCs w:val="19"/>
              </w:rPr>
              <w:softHyphen/>
              <w:t>valsts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maksimā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lā mazum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tirdzniecī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bas cena (EUR)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skaits paciņā (gab.)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akcīzes nodokļa likmes koefi</w:t>
            </w: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softHyphen/>
              <w:t>cients²</w:t>
            </w: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3F6BDE" w:rsidRPr="00D457E4" w:rsidTr="009E7FB9">
        <w:tc>
          <w:tcPr>
            <w:tcW w:w="604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</w:tr>
      <w:tr w:rsidR="003F6BDE" w:rsidRPr="00D457E4" w:rsidTr="009E7FB9">
        <w:tc>
          <w:tcPr>
            <w:tcW w:w="604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pacing w:val="-2"/>
                <w:sz w:val="19"/>
                <w:szCs w:val="19"/>
              </w:rPr>
            </w:pPr>
          </w:p>
        </w:tc>
      </w:tr>
      <w:tr w:rsidR="003F6BDE" w:rsidRPr="00D457E4" w:rsidTr="009E7FB9">
        <w:tc>
          <w:tcPr>
            <w:tcW w:w="604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2"/>
                <w:sz w:val="19"/>
                <w:szCs w:val="19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2"/>
                <w:sz w:val="19"/>
                <w:szCs w:val="19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2"/>
                <w:sz w:val="19"/>
                <w:szCs w:val="19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2"/>
                <w:sz w:val="19"/>
                <w:szCs w:val="19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2"/>
                <w:sz w:val="19"/>
                <w:szCs w:val="19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2"/>
                <w:sz w:val="19"/>
                <w:szCs w:val="19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2"/>
                <w:sz w:val="19"/>
                <w:szCs w:val="19"/>
              </w:rPr>
              <w:t> </w:t>
            </w:r>
          </w:p>
        </w:tc>
      </w:tr>
      <w:tr w:rsidR="003F6BDE" w:rsidRPr="00D457E4" w:rsidTr="009E7FB9">
        <w:tc>
          <w:tcPr>
            <w:tcW w:w="5752" w:type="dxa"/>
            <w:gridSpan w:val="6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right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Kopā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X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3"/>
                <w:sz w:val="19"/>
                <w:szCs w:val="19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right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2"/>
                <w:sz w:val="19"/>
                <w:szCs w:val="19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3F6BDE" w:rsidRPr="00D457E4" w:rsidRDefault="003F6BDE" w:rsidP="009E7FB9">
            <w:pPr>
              <w:jc w:val="right"/>
              <w:rPr>
                <w:rFonts w:ascii="Cambria" w:hAnsi="Cambria"/>
                <w:color w:val="000000"/>
                <w:sz w:val="19"/>
                <w:szCs w:val="19"/>
              </w:rPr>
            </w:pPr>
            <w:r w:rsidRPr="00D457E4">
              <w:rPr>
                <w:rFonts w:ascii="Cambria" w:hAnsi="Cambria"/>
                <w:color w:val="000000"/>
                <w:spacing w:val="-2"/>
                <w:sz w:val="19"/>
                <w:szCs w:val="19"/>
              </w:rPr>
              <w:t> </w:t>
            </w:r>
          </w:p>
        </w:tc>
      </w:tr>
    </w:tbl>
    <w:p w:rsidR="003F6BDE" w:rsidRPr="00D457E4" w:rsidRDefault="003F6BDE" w:rsidP="003F6BDE">
      <w:pPr>
        <w:spacing w:before="100" w:line="260" w:lineRule="exact"/>
        <w:ind w:firstLine="539"/>
        <w:jc w:val="both"/>
        <w:rPr>
          <w:rFonts w:ascii="Cambria" w:hAnsi="Cambria"/>
          <w:color w:val="000000"/>
          <w:spacing w:val="-2"/>
          <w:sz w:val="17"/>
          <w:szCs w:val="17"/>
        </w:rPr>
      </w:pPr>
      <w:bookmarkStart w:id="1" w:name="_GoBack"/>
      <w:bookmarkEnd w:id="1"/>
      <w:r w:rsidRPr="00D457E4">
        <w:rPr>
          <w:rFonts w:ascii="Cambria" w:hAnsi="Cambria"/>
          <w:color w:val="000000"/>
          <w:spacing w:val="-2"/>
          <w:sz w:val="17"/>
          <w:szCs w:val="17"/>
        </w:rPr>
        <w:lastRenderedPageBreak/>
        <w:t>Piezīmes.</w:t>
      </w:r>
    </w:p>
    <w:p w:rsidR="003F6BDE" w:rsidRPr="00D457E4" w:rsidRDefault="003F6BDE" w:rsidP="003F6BDE">
      <w:pPr>
        <w:spacing w:before="100" w:line="260" w:lineRule="exact"/>
        <w:ind w:firstLine="539"/>
        <w:jc w:val="both"/>
        <w:rPr>
          <w:rFonts w:ascii="Cambria" w:hAnsi="Cambria"/>
          <w:color w:val="000000"/>
          <w:spacing w:val="-2"/>
          <w:sz w:val="17"/>
          <w:szCs w:val="17"/>
        </w:rPr>
      </w:pPr>
      <w:r w:rsidRPr="00D457E4">
        <w:rPr>
          <w:rFonts w:ascii="Cambria" w:hAnsi="Cambria"/>
          <w:color w:val="000000"/>
          <w:spacing w:val="-2"/>
          <w:sz w:val="17"/>
          <w:szCs w:val="17"/>
          <w:vertAlign w:val="superscript"/>
        </w:rPr>
        <w:t>1 </w:t>
      </w:r>
      <w:r w:rsidRPr="00D457E4">
        <w:rPr>
          <w:rFonts w:ascii="Cambria" w:hAnsi="Cambria"/>
          <w:color w:val="000000"/>
          <w:spacing w:val="-2"/>
          <w:sz w:val="17"/>
          <w:szCs w:val="17"/>
        </w:rPr>
        <w:t>Aizpilda importētājs vai cita persona.</w:t>
      </w:r>
    </w:p>
    <w:p w:rsidR="003F6BDE" w:rsidRPr="00D457E4" w:rsidRDefault="003F6BDE" w:rsidP="003F6BDE">
      <w:pPr>
        <w:spacing w:before="100" w:line="260" w:lineRule="exact"/>
        <w:ind w:firstLine="539"/>
        <w:jc w:val="both"/>
        <w:rPr>
          <w:rFonts w:ascii="Cambria" w:hAnsi="Cambria"/>
          <w:color w:val="000000"/>
          <w:spacing w:val="-2"/>
          <w:sz w:val="17"/>
          <w:szCs w:val="17"/>
        </w:rPr>
      </w:pPr>
      <w:r w:rsidRPr="00D457E4">
        <w:rPr>
          <w:rFonts w:ascii="Cambria" w:hAnsi="Cambria"/>
          <w:bCs/>
          <w:spacing w:val="-2"/>
          <w:sz w:val="17"/>
          <w:szCs w:val="17"/>
          <w:vertAlign w:val="superscript"/>
          <w:lang w:eastAsia="lv-LV"/>
        </w:rPr>
        <w:t>2 </w:t>
      </w:r>
      <w:r w:rsidRPr="00D457E4">
        <w:rPr>
          <w:rFonts w:ascii="Cambria" w:hAnsi="Cambria"/>
          <w:bCs/>
          <w:spacing w:val="-2"/>
          <w:sz w:val="17"/>
          <w:szCs w:val="17"/>
          <w:lang w:eastAsia="lv-LV"/>
        </w:rPr>
        <w:t>Akcīzes nodokļa likmes koeficients atbilstoši cigarešu garumam (neieskaitot filtru vai iemuti):</w:t>
      </w:r>
    </w:p>
    <w:p w:rsidR="003F6BDE" w:rsidRPr="00D457E4" w:rsidRDefault="003F6BDE" w:rsidP="003F6BDE">
      <w:pPr>
        <w:spacing w:before="100" w:line="260" w:lineRule="exact"/>
        <w:ind w:firstLine="539"/>
        <w:rPr>
          <w:rFonts w:ascii="Cambria" w:hAnsi="Cambria"/>
          <w:bCs/>
          <w:sz w:val="17"/>
          <w:szCs w:val="17"/>
          <w:lang w:eastAsia="lv-LV"/>
        </w:rPr>
      </w:pPr>
      <w:r w:rsidRPr="00D457E4">
        <w:rPr>
          <w:rFonts w:ascii="Cambria" w:hAnsi="Cambria"/>
          <w:bCs/>
          <w:sz w:val="17"/>
          <w:szCs w:val="17"/>
          <w:lang w:eastAsia="lv-LV"/>
        </w:rPr>
        <w:t>1 – līdz 80 milimetriem (ieskaitot);</w:t>
      </w:r>
    </w:p>
    <w:p w:rsidR="003F6BDE" w:rsidRPr="00D457E4" w:rsidRDefault="003F6BDE" w:rsidP="003F6BDE">
      <w:pPr>
        <w:spacing w:before="100" w:line="260" w:lineRule="exact"/>
        <w:ind w:firstLine="539"/>
        <w:rPr>
          <w:rFonts w:ascii="Cambria" w:hAnsi="Cambria"/>
          <w:bCs/>
          <w:sz w:val="17"/>
          <w:szCs w:val="17"/>
          <w:lang w:eastAsia="lv-LV"/>
        </w:rPr>
      </w:pPr>
      <w:r w:rsidRPr="00D457E4">
        <w:rPr>
          <w:rFonts w:ascii="Cambria" w:hAnsi="Cambria"/>
          <w:bCs/>
          <w:sz w:val="17"/>
          <w:szCs w:val="17"/>
          <w:lang w:eastAsia="lv-LV"/>
        </w:rPr>
        <w:t>2 – virs 80 līdz 110 milimetriem (ieskaitot);</w:t>
      </w:r>
    </w:p>
    <w:p w:rsidR="003F6BDE" w:rsidRPr="00D457E4" w:rsidRDefault="003F6BDE" w:rsidP="003F6BDE">
      <w:pPr>
        <w:spacing w:before="100" w:line="260" w:lineRule="exact"/>
        <w:ind w:firstLine="539"/>
        <w:rPr>
          <w:rFonts w:ascii="Cambria" w:hAnsi="Cambria"/>
          <w:bCs/>
          <w:sz w:val="17"/>
          <w:szCs w:val="17"/>
          <w:lang w:eastAsia="lv-LV"/>
        </w:rPr>
      </w:pPr>
      <w:r w:rsidRPr="00D457E4">
        <w:rPr>
          <w:rFonts w:ascii="Cambria" w:hAnsi="Cambria"/>
          <w:bCs/>
          <w:sz w:val="17"/>
          <w:szCs w:val="17"/>
          <w:lang w:eastAsia="lv-LV"/>
        </w:rPr>
        <w:t>3 – virs 110 līdz 140 milimetriem (ieskaitot);</w:t>
      </w:r>
    </w:p>
    <w:p w:rsidR="003F6BDE" w:rsidRPr="00D457E4" w:rsidRDefault="003F6BDE" w:rsidP="003F6BDE">
      <w:pPr>
        <w:spacing w:before="100" w:line="260" w:lineRule="exact"/>
        <w:ind w:firstLine="539"/>
        <w:rPr>
          <w:rFonts w:ascii="Cambria" w:hAnsi="Cambria"/>
          <w:bCs/>
          <w:sz w:val="17"/>
          <w:szCs w:val="17"/>
          <w:lang w:eastAsia="lv-LV"/>
        </w:rPr>
      </w:pPr>
      <w:r>
        <w:rPr>
          <w:rFonts w:ascii="Cambria" w:hAnsi="Cambria"/>
          <w:bCs/>
          <w:sz w:val="17"/>
          <w:szCs w:val="17"/>
          <w:lang w:eastAsia="lv-LV"/>
        </w:rPr>
        <w:t>4 – virs 140 milimetriem.</w:t>
      </w:r>
    </w:p>
    <w:p w:rsidR="000D699C" w:rsidRDefault="000D699C"/>
    <w:sectPr w:rsidR="000D6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DE"/>
    <w:rsid w:val="000D699C"/>
    <w:rsid w:val="003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%20296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2018-01-30T08:45:00Z</dcterms:created>
  <dcterms:modified xsi:type="dcterms:W3CDTF">2018-01-30T08:47:00Z</dcterms:modified>
</cp:coreProperties>
</file>