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FA" w:rsidRDefault="000853FA" w:rsidP="00AA7A12">
      <w:pPr>
        <w:ind w:firstLine="72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AA7A12">
        <w:rPr>
          <w:sz w:val="28"/>
          <w:szCs w:val="28"/>
          <w:lang w:val="lv-LV"/>
        </w:rPr>
        <w:t>. p</w:t>
      </w:r>
      <w:r>
        <w:rPr>
          <w:sz w:val="28"/>
          <w:szCs w:val="28"/>
          <w:lang w:val="lv-LV"/>
        </w:rPr>
        <w:t>ielikums</w:t>
      </w:r>
    </w:p>
    <w:p w:rsidR="000853FA" w:rsidRDefault="000853FA" w:rsidP="00AA7A12">
      <w:pPr>
        <w:ind w:firstLine="72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kabineta</w:t>
      </w:r>
    </w:p>
    <w:p w:rsidR="0003712A" w:rsidRPr="00CD757F" w:rsidRDefault="0003712A" w:rsidP="0003712A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>
        <w:rPr>
          <w:sz w:val="28"/>
          <w:szCs w:val="22"/>
        </w:rPr>
        <w:t>0</w:t>
      </w:r>
      <w:r w:rsidRPr="00CD757F">
        <w:rPr>
          <w:sz w:val="28"/>
          <w:szCs w:val="22"/>
        </w:rPr>
        <w:t>. </w:t>
      </w:r>
      <w:proofErr w:type="spellStart"/>
      <w:r w:rsidRPr="00CD757F">
        <w:rPr>
          <w:sz w:val="28"/>
          <w:szCs w:val="22"/>
        </w:rPr>
        <w:t>gada</w:t>
      </w:r>
      <w:proofErr w:type="spellEnd"/>
      <w:r w:rsidRPr="00CD757F">
        <w:rPr>
          <w:sz w:val="28"/>
          <w:szCs w:val="22"/>
        </w:rPr>
        <w:t xml:space="preserve"> </w:t>
      </w:r>
      <w:r>
        <w:rPr>
          <w:sz w:val="28"/>
          <w:szCs w:val="22"/>
        </w:rPr>
        <w:t>26. </w:t>
      </w:r>
      <w:proofErr w:type="spellStart"/>
      <w:r>
        <w:rPr>
          <w:sz w:val="28"/>
          <w:szCs w:val="22"/>
        </w:rPr>
        <w:t>oktobra</w:t>
      </w:r>
      <w:proofErr w:type="spellEnd"/>
    </w:p>
    <w:p w:rsidR="0003712A" w:rsidRDefault="0003712A" w:rsidP="0003712A">
      <w:pPr>
        <w:jc w:val="right"/>
        <w:rPr>
          <w:sz w:val="28"/>
          <w:szCs w:val="22"/>
        </w:rPr>
      </w:pPr>
      <w:proofErr w:type="spellStart"/>
      <w:r w:rsidRPr="00CD757F">
        <w:rPr>
          <w:sz w:val="28"/>
          <w:szCs w:val="22"/>
        </w:rPr>
        <w:t>noteikumiem</w:t>
      </w:r>
      <w:proofErr w:type="spellEnd"/>
      <w:r w:rsidRPr="00CD757F">
        <w:rPr>
          <w:sz w:val="28"/>
          <w:szCs w:val="22"/>
        </w:rPr>
        <w:t xml:space="preserve"> Nr.</w:t>
      </w:r>
      <w:r>
        <w:rPr>
          <w:sz w:val="28"/>
          <w:szCs w:val="22"/>
        </w:rPr>
        <w:t>1003</w:t>
      </w:r>
    </w:p>
    <w:p w:rsidR="00E22BDA" w:rsidRPr="00E22BDA" w:rsidRDefault="00E22BDA" w:rsidP="00E22BDA">
      <w:pPr>
        <w:rPr>
          <w:i/>
          <w:sz w:val="20"/>
          <w:szCs w:val="20"/>
        </w:rPr>
      </w:pPr>
      <w:r w:rsidRPr="00E22BDA">
        <w:rPr>
          <w:i/>
          <w:sz w:val="20"/>
          <w:szCs w:val="20"/>
        </w:rPr>
        <w:t>(</w:t>
      </w:r>
      <w:proofErr w:type="spellStart"/>
      <w:r w:rsidRPr="00E22BDA">
        <w:rPr>
          <w:i/>
          <w:sz w:val="20"/>
          <w:szCs w:val="20"/>
        </w:rPr>
        <w:t>Pielikums</w:t>
      </w:r>
      <w:proofErr w:type="spellEnd"/>
      <w:r w:rsidRPr="00E22BDA">
        <w:rPr>
          <w:i/>
          <w:sz w:val="20"/>
          <w:szCs w:val="20"/>
        </w:rPr>
        <w:t xml:space="preserve"> MK 24.02.2015. </w:t>
      </w:r>
      <w:proofErr w:type="spellStart"/>
      <w:r w:rsidRPr="00E22BDA">
        <w:rPr>
          <w:i/>
          <w:sz w:val="20"/>
          <w:szCs w:val="20"/>
        </w:rPr>
        <w:t>noteikumu</w:t>
      </w:r>
      <w:proofErr w:type="spellEnd"/>
      <w:r w:rsidRPr="00E22BDA">
        <w:rPr>
          <w:i/>
          <w:sz w:val="20"/>
          <w:szCs w:val="20"/>
        </w:rPr>
        <w:t xml:space="preserve"> Nr.92 </w:t>
      </w:r>
      <w:proofErr w:type="spellStart"/>
      <w:r w:rsidRPr="00E22BDA">
        <w:rPr>
          <w:i/>
          <w:sz w:val="20"/>
          <w:szCs w:val="20"/>
        </w:rPr>
        <w:t>redakcijā</w:t>
      </w:r>
      <w:proofErr w:type="spellEnd"/>
      <w:r w:rsidRPr="00E22BDA">
        <w:rPr>
          <w:i/>
          <w:sz w:val="20"/>
          <w:szCs w:val="20"/>
        </w:rPr>
        <w:t>)</w:t>
      </w:r>
    </w:p>
    <w:p w:rsidR="00A17FD2" w:rsidRPr="00A17FD2" w:rsidRDefault="00A17FD2" w:rsidP="00AA7A12">
      <w:pPr>
        <w:pStyle w:val="naisnod"/>
        <w:spacing w:before="0" w:after="0"/>
        <w:rPr>
          <w:sz w:val="28"/>
          <w:szCs w:val="28"/>
        </w:rPr>
      </w:pPr>
    </w:p>
    <w:p w:rsidR="00A17FD2" w:rsidRPr="00A17FD2" w:rsidRDefault="00A17FD2" w:rsidP="00AA7A12">
      <w:pPr>
        <w:pStyle w:val="naisnod"/>
        <w:spacing w:before="0" w:after="0"/>
        <w:rPr>
          <w:sz w:val="28"/>
          <w:szCs w:val="28"/>
        </w:rPr>
      </w:pPr>
      <w:r w:rsidRPr="00A17FD2">
        <w:rPr>
          <w:sz w:val="28"/>
          <w:szCs w:val="28"/>
        </w:rPr>
        <w:t>Maksātnespējas procesa administratora kārtējais darbības pārskats</w:t>
      </w:r>
    </w:p>
    <w:p w:rsidR="00A17FD2" w:rsidRPr="00A17FD2" w:rsidRDefault="00A17FD2" w:rsidP="00AA7A12">
      <w:pPr>
        <w:pStyle w:val="naisnod"/>
        <w:spacing w:before="0" w:after="0"/>
        <w:rPr>
          <w:sz w:val="28"/>
          <w:szCs w:val="28"/>
        </w:rPr>
      </w:pPr>
      <w:r w:rsidRPr="00A17FD2">
        <w:rPr>
          <w:sz w:val="28"/>
          <w:szCs w:val="28"/>
        </w:rPr>
        <w:t xml:space="preserve">fiziskās personas maksātnespējas procesā </w:t>
      </w:r>
    </w:p>
    <w:p w:rsidR="00A17FD2" w:rsidRPr="00A17FD2" w:rsidRDefault="00A17FD2" w:rsidP="00AA7A12">
      <w:pPr>
        <w:pStyle w:val="naisnod"/>
        <w:spacing w:before="0" w:after="0"/>
        <w:rPr>
          <w:sz w:val="28"/>
          <w:szCs w:val="28"/>
        </w:rPr>
      </w:pPr>
      <w:r w:rsidRPr="00A17FD2">
        <w:rPr>
          <w:sz w:val="28"/>
          <w:szCs w:val="28"/>
        </w:rPr>
        <w:t xml:space="preserve">(bankrota procedūras ietvaros) </w:t>
      </w:r>
    </w:p>
    <w:p w:rsidR="00A17FD2" w:rsidRPr="00A17FD2" w:rsidRDefault="00A17FD2" w:rsidP="00AA7A12">
      <w:pPr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337"/>
        <w:gridCol w:w="2322"/>
      </w:tblGrid>
      <w:tr w:rsidR="00566E2F" w:rsidRPr="00B228DF" w:rsidTr="00B228DF">
        <w:tc>
          <w:tcPr>
            <w:tcW w:w="1526" w:type="dxa"/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rPr>
                <w:sz w:val="28"/>
                <w:szCs w:val="28"/>
                <w:lang w:val="lv-LV"/>
              </w:rPr>
            </w:pPr>
            <w:r w:rsidRPr="00B228DF">
              <w:rPr>
                <w:sz w:val="28"/>
                <w:szCs w:val="28"/>
                <w:lang w:val="lv-LV"/>
              </w:rPr>
              <w:t>Parādnieks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</w:tr>
      <w:tr w:rsidR="00566E2F" w:rsidRPr="00B228DF" w:rsidTr="00B228DF">
        <w:tc>
          <w:tcPr>
            <w:tcW w:w="1526" w:type="dxa"/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jc w:val="center"/>
              <w:rPr>
                <w:lang w:val="lv-LV"/>
              </w:rPr>
            </w:pPr>
            <w:r w:rsidRPr="00B228DF">
              <w:rPr>
                <w:lang w:val="lv-LV"/>
              </w:rPr>
              <w:t>(vārds, uzvārds)</w:t>
            </w:r>
          </w:p>
        </w:tc>
      </w:tr>
    </w:tbl>
    <w:p w:rsidR="00566E2F" w:rsidRDefault="00566E2F" w:rsidP="00566E2F">
      <w:pPr>
        <w:tabs>
          <w:tab w:val="left" w:pos="6300"/>
        </w:tabs>
        <w:jc w:val="center"/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6"/>
        <w:gridCol w:w="4816"/>
        <w:gridCol w:w="329"/>
        <w:gridCol w:w="2247"/>
      </w:tblGrid>
      <w:tr w:rsidR="00566E2F" w:rsidRPr="00B228DF" w:rsidTr="00B228DF">
        <w:tc>
          <w:tcPr>
            <w:tcW w:w="1526" w:type="dxa"/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rPr>
                <w:sz w:val="28"/>
                <w:szCs w:val="28"/>
                <w:lang w:val="lv-LV"/>
              </w:rPr>
            </w:pPr>
            <w:r w:rsidRPr="00B228DF">
              <w:rPr>
                <w:sz w:val="28"/>
                <w:szCs w:val="28"/>
                <w:lang w:val="lv-LV"/>
              </w:rPr>
              <w:t>Administrators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</w:tr>
      <w:tr w:rsidR="00566E2F" w:rsidRPr="00B228DF" w:rsidTr="00B228DF">
        <w:tc>
          <w:tcPr>
            <w:tcW w:w="1526" w:type="dxa"/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jc w:val="center"/>
              <w:rPr>
                <w:lang w:val="lv-LV"/>
              </w:rPr>
            </w:pPr>
            <w:r w:rsidRPr="00B228DF">
              <w:rPr>
                <w:lang w:val="lv-LV"/>
              </w:rPr>
              <w:t>(vārds, uzvārds)</w:t>
            </w:r>
          </w:p>
        </w:tc>
        <w:tc>
          <w:tcPr>
            <w:tcW w:w="337" w:type="dxa"/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jc w:val="center"/>
              <w:rPr>
                <w:lang w:val="lv-LV"/>
              </w:rPr>
            </w:pPr>
            <w:r w:rsidRPr="00B228DF">
              <w:rPr>
                <w:lang w:val="lv-LV"/>
              </w:rPr>
              <w:t>(sertifikāta numurs)</w:t>
            </w:r>
          </w:p>
        </w:tc>
      </w:tr>
    </w:tbl>
    <w:p w:rsidR="00566E2F" w:rsidRDefault="00566E2F" w:rsidP="00566E2F">
      <w:pPr>
        <w:tabs>
          <w:tab w:val="left" w:pos="6300"/>
        </w:tabs>
        <w:jc w:val="center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66E2F" w:rsidRPr="00B228DF" w:rsidTr="00B228DF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jc w:val="center"/>
              <w:rPr>
                <w:lang w:val="lv-LV"/>
              </w:rPr>
            </w:pPr>
            <w:r w:rsidRPr="00B228DF">
              <w:rPr>
                <w:lang w:val="lv-LV"/>
              </w:rPr>
              <w:t>(prakses vietas adrese)</w:t>
            </w:r>
          </w:p>
        </w:tc>
      </w:tr>
    </w:tbl>
    <w:p w:rsidR="00566E2F" w:rsidRDefault="00566E2F" w:rsidP="00566E2F">
      <w:pPr>
        <w:tabs>
          <w:tab w:val="left" w:pos="6300"/>
        </w:tabs>
        <w:jc w:val="center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66E2F" w:rsidRPr="00B228DF" w:rsidTr="00B228DF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E2F" w:rsidRPr="00B228DF" w:rsidRDefault="00566E2F" w:rsidP="00B228DF">
            <w:pPr>
              <w:tabs>
                <w:tab w:val="left" w:pos="6300"/>
              </w:tabs>
              <w:jc w:val="center"/>
              <w:rPr>
                <w:lang w:val="lv-LV"/>
              </w:rPr>
            </w:pPr>
            <w:r w:rsidRPr="00B228DF">
              <w:rPr>
                <w:lang w:val="lv-LV"/>
              </w:rPr>
              <w:t>(kontaktinformācija: tālrunis, fakss un e-pasta adrese)</w:t>
            </w:r>
          </w:p>
        </w:tc>
      </w:tr>
    </w:tbl>
    <w:p w:rsidR="00566E2F" w:rsidRDefault="00566E2F" w:rsidP="00566E2F">
      <w:pPr>
        <w:tabs>
          <w:tab w:val="left" w:pos="6300"/>
        </w:tabs>
        <w:jc w:val="center"/>
        <w:rPr>
          <w:lang w:val="lv-LV"/>
        </w:rPr>
      </w:pPr>
    </w:p>
    <w:p w:rsidR="00A17FD2" w:rsidRPr="00A17FD2" w:rsidRDefault="006A4C94" w:rsidP="00AA7A12">
      <w:pPr>
        <w:tabs>
          <w:tab w:val="left" w:pos="6300"/>
        </w:tabs>
        <w:jc w:val="center"/>
        <w:rPr>
          <w:lang w:val="lv-LV"/>
        </w:rPr>
      </w:pPr>
      <w:r w:rsidRPr="00F067A6">
        <w:rPr>
          <w:sz w:val="28"/>
          <w:szCs w:val="28"/>
          <w:lang w:val="lv-LV"/>
        </w:rPr>
        <w:t>Pārskats aizpildīts saskaņā ar ___</w:t>
      </w:r>
      <w:r>
        <w:rPr>
          <w:sz w:val="28"/>
          <w:szCs w:val="28"/>
          <w:lang w:val="lv-LV"/>
        </w:rPr>
        <w:t>_</w:t>
      </w:r>
      <w:r w:rsidRPr="00F067A6">
        <w:rPr>
          <w:sz w:val="28"/>
          <w:szCs w:val="28"/>
          <w:lang w:val="lv-LV"/>
        </w:rPr>
        <w:t>_</w:t>
      </w:r>
      <w:r w:rsidR="0003712A">
        <w:rPr>
          <w:sz w:val="28"/>
          <w:szCs w:val="28"/>
          <w:lang w:val="lv-LV"/>
        </w:rPr>
        <w:t>.</w:t>
      </w:r>
      <w:r w:rsidRPr="00F067A6">
        <w:rPr>
          <w:sz w:val="28"/>
          <w:szCs w:val="28"/>
          <w:lang w:val="lv-LV"/>
        </w:rPr>
        <w:t xml:space="preserve"> gada ____</w:t>
      </w:r>
      <w:r>
        <w:rPr>
          <w:sz w:val="28"/>
          <w:szCs w:val="28"/>
          <w:lang w:val="lv-LV"/>
        </w:rPr>
        <w:t>__</w:t>
      </w:r>
      <w:r w:rsidRPr="00F067A6">
        <w:rPr>
          <w:sz w:val="28"/>
          <w:szCs w:val="28"/>
          <w:lang w:val="lv-LV"/>
        </w:rPr>
        <w:t>_______ datiem</w:t>
      </w:r>
    </w:p>
    <w:p w:rsidR="00A17FD2" w:rsidRPr="00A17FD2" w:rsidRDefault="00A17FD2" w:rsidP="00AA7A12">
      <w:pPr>
        <w:tabs>
          <w:tab w:val="left" w:pos="6300"/>
        </w:tabs>
        <w:jc w:val="center"/>
        <w:rPr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275"/>
        <w:gridCol w:w="1276"/>
        <w:gridCol w:w="992"/>
        <w:gridCol w:w="142"/>
        <w:gridCol w:w="1418"/>
        <w:gridCol w:w="1275"/>
      </w:tblGrid>
      <w:tr w:rsidR="00A17FD2" w:rsidRPr="00A17FD2" w:rsidTr="006A4C94">
        <w:trPr>
          <w:trHeight w:val="850"/>
        </w:trPr>
        <w:tc>
          <w:tcPr>
            <w:tcW w:w="6345" w:type="dxa"/>
            <w:gridSpan w:val="5"/>
            <w:vAlign w:val="center"/>
          </w:tcPr>
          <w:p w:rsidR="00A17FD2" w:rsidRPr="00A17FD2" w:rsidRDefault="00A17FD2" w:rsidP="006A4C94">
            <w:pPr>
              <w:tabs>
                <w:tab w:val="left" w:pos="6300"/>
              </w:tabs>
              <w:rPr>
                <w:lang w:val="lv-LV"/>
              </w:rPr>
            </w:pPr>
            <w:r w:rsidRPr="00A17FD2">
              <w:rPr>
                <w:b/>
                <w:lang w:val="lv-LV"/>
              </w:rPr>
              <w:t>1. Maksātnespējas procesa nodrošināšanas izmaksas</w:t>
            </w:r>
          </w:p>
        </w:tc>
        <w:tc>
          <w:tcPr>
            <w:tcW w:w="2835" w:type="dxa"/>
            <w:gridSpan w:val="3"/>
            <w:vAlign w:val="center"/>
          </w:tcPr>
          <w:p w:rsidR="00A17FD2" w:rsidRPr="00A17FD2" w:rsidRDefault="00A17FD2" w:rsidP="00AA7A12">
            <w:pPr>
              <w:tabs>
                <w:tab w:val="left" w:pos="6300"/>
              </w:tabs>
              <w:jc w:val="center"/>
              <w:rPr>
                <w:lang w:val="lv-LV"/>
              </w:rPr>
            </w:pPr>
            <w:r w:rsidRPr="00A17FD2">
              <w:rPr>
                <w:lang w:val="lv-LV"/>
              </w:rPr>
              <w:t>Pārskata periodā izmaksātās summas (EUR)</w:t>
            </w:r>
          </w:p>
        </w:tc>
      </w:tr>
      <w:tr w:rsidR="00A17FD2" w:rsidRPr="00A17FD2" w:rsidTr="006A4C94">
        <w:tc>
          <w:tcPr>
            <w:tcW w:w="6345" w:type="dxa"/>
            <w:gridSpan w:val="5"/>
          </w:tcPr>
          <w:p w:rsidR="00A17FD2" w:rsidRPr="00A17FD2" w:rsidRDefault="00A17FD2" w:rsidP="006A4C94">
            <w:pPr>
              <w:tabs>
                <w:tab w:val="left" w:pos="6300"/>
              </w:tabs>
              <w:rPr>
                <w:lang w:val="lv-LV"/>
              </w:rPr>
            </w:pPr>
            <w:r w:rsidRPr="00A17FD2">
              <w:rPr>
                <w:lang w:val="lv-LV"/>
              </w:rPr>
              <w:t xml:space="preserve">1.1. </w:t>
            </w:r>
            <w:r w:rsidR="006A4C94">
              <w:rPr>
                <w:lang w:val="lv-LV"/>
              </w:rPr>
              <w:t>a</w:t>
            </w:r>
            <w:r w:rsidRPr="00A17FD2">
              <w:rPr>
                <w:lang w:val="lv-LV"/>
              </w:rPr>
              <w:t>dministratora atlīdzība, t. sk.:</w:t>
            </w:r>
          </w:p>
        </w:tc>
        <w:tc>
          <w:tcPr>
            <w:tcW w:w="2835" w:type="dxa"/>
            <w:gridSpan w:val="3"/>
          </w:tcPr>
          <w:p w:rsidR="00A17FD2" w:rsidRPr="00A17FD2" w:rsidRDefault="00A17FD2" w:rsidP="00AA7A12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</w:tr>
      <w:tr w:rsidR="00A17FD2" w:rsidRPr="00A17FD2" w:rsidTr="006A4C94">
        <w:tc>
          <w:tcPr>
            <w:tcW w:w="6345" w:type="dxa"/>
            <w:gridSpan w:val="5"/>
          </w:tcPr>
          <w:p w:rsidR="00A17FD2" w:rsidRPr="00A17FD2" w:rsidRDefault="00A17FD2" w:rsidP="006A4C94">
            <w:pPr>
              <w:tabs>
                <w:tab w:val="left" w:pos="6300"/>
              </w:tabs>
              <w:rPr>
                <w:lang w:val="lv-LV"/>
              </w:rPr>
            </w:pPr>
            <w:r w:rsidRPr="00A17FD2">
              <w:rPr>
                <w:lang w:val="lv-LV"/>
              </w:rPr>
              <w:t>1.1.1. vienreizējā atlīdzība</w:t>
            </w:r>
          </w:p>
        </w:tc>
        <w:tc>
          <w:tcPr>
            <w:tcW w:w="2835" w:type="dxa"/>
            <w:gridSpan w:val="3"/>
          </w:tcPr>
          <w:p w:rsidR="00A17FD2" w:rsidRPr="00A17FD2" w:rsidRDefault="00A17FD2" w:rsidP="00AA7A12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</w:tr>
      <w:tr w:rsidR="00A17FD2" w:rsidRPr="00A17FD2" w:rsidTr="006A4C94">
        <w:tc>
          <w:tcPr>
            <w:tcW w:w="6345" w:type="dxa"/>
            <w:gridSpan w:val="5"/>
          </w:tcPr>
          <w:p w:rsidR="00A17FD2" w:rsidRPr="00A17FD2" w:rsidRDefault="00A17FD2" w:rsidP="006A4C94">
            <w:pPr>
              <w:tabs>
                <w:tab w:val="left" w:pos="6300"/>
              </w:tabs>
              <w:rPr>
                <w:lang w:val="lv-LV"/>
              </w:rPr>
            </w:pPr>
            <w:r w:rsidRPr="00A17FD2">
              <w:rPr>
                <w:lang w:val="lv-LV"/>
              </w:rPr>
              <w:t>1.1.2. atlīdzība par ieķīlātās mantas pārdošanu</w:t>
            </w:r>
          </w:p>
        </w:tc>
        <w:tc>
          <w:tcPr>
            <w:tcW w:w="2835" w:type="dxa"/>
            <w:gridSpan w:val="3"/>
          </w:tcPr>
          <w:p w:rsidR="00A17FD2" w:rsidRPr="00A17FD2" w:rsidRDefault="00A17FD2" w:rsidP="00AA7A12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</w:tr>
      <w:tr w:rsidR="00A17FD2" w:rsidRPr="00A17FD2" w:rsidTr="006A4C94">
        <w:tc>
          <w:tcPr>
            <w:tcW w:w="6345" w:type="dxa"/>
            <w:gridSpan w:val="5"/>
          </w:tcPr>
          <w:p w:rsidR="00A17FD2" w:rsidRPr="00A17FD2" w:rsidRDefault="00A17FD2" w:rsidP="006A4C94">
            <w:pPr>
              <w:tabs>
                <w:tab w:val="left" w:pos="6300"/>
              </w:tabs>
              <w:rPr>
                <w:lang w:val="lv-LV"/>
              </w:rPr>
            </w:pPr>
            <w:r w:rsidRPr="00A17FD2">
              <w:rPr>
                <w:lang w:val="lv-LV"/>
              </w:rPr>
              <w:t>1.1.3. atlīdzība par neieķīlātās mantas pārdošanu</w:t>
            </w:r>
          </w:p>
        </w:tc>
        <w:tc>
          <w:tcPr>
            <w:tcW w:w="2835" w:type="dxa"/>
            <w:gridSpan w:val="3"/>
          </w:tcPr>
          <w:p w:rsidR="00A17FD2" w:rsidRPr="00A17FD2" w:rsidRDefault="00A17FD2" w:rsidP="00AA7A12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</w:tr>
      <w:tr w:rsidR="00A17FD2" w:rsidRPr="00A17FD2" w:rsidTr="006A4C94">
        <w:tc>
          <w:tcPr>
            <w:tcW w:w="6345" w:type="dxa"/>
            <w:gridSpan w:val="5"/>
          </w:tcPr>
          <w:p w:rsidR="00A17FD2" w:rsidRPr="00A17FD2" w:rsidRDefault="00A17FD2" w:rsidP="006A4C94">
            <w:pPr>
              <w:tabs>
                <w:tab w:val="left" w:pos="6300"/>
              </w:tabs>
              <w:rPr>
                <w:lang w:val="lv-LV"/>
              </w:rPr>
            </w:pPr>
            <w:r w:rsidRPr="00A17FD2">
              <w:rPr>
                <w:lang w:val="lv-LV"/>
              </w:rPr>
              <w:t>1.1.4</w:t>
            </w:r>
            <w:r w:rsidR="00AA7A12">
              <w:rPr>
                <w:lang w:val="lv-LV"/>
              </w:rPr>
              <w:t>. a</w:t>
            </w:r>
            <w:r w:rsidRPr="00A17FD2">
              <w:rPr>
                <w:lang w:val="lv-LV"/>
              </w:rPr>
              <w:t>tlīdzība par juridiskās palīdzības sniegšanu parādniekam</w:t>
            </w:r>
          </w:p>
        </w:tc>
        <w:tc>
          <w:tcPr>
            <w:tcW w:w="2835" w:type="dxa"/>
            <w:gridSpan w:val="3"/>
          </w:tcPr>
          <w:p w:rsidR="00A17FD2" w:rsidRPr="00A17FD2" w:rsidRDefault="00A17FD2" w:rsidP="00AA7A12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</w:tr>
      <w:tr w:rsidR="00A17FD2" w:rsidRPr="00A17FD2" w:rsidTr="006A4C94">
        <w:tc>
          <w:tcPr>
            <w:tcW w:w="6345" w:type="dxa"/>
            <w:gridSpan w:val="5"/>
          </w:tcPr>
          <w:p w:rsidR="00A17FD2" w:rsidRPr="00A17FD2" w:rsidRDefault="00A17FD2" w:rsidP="006A4C94">
            <w:pPr>
              <w:tabs>
                <w:tab w:val="left" w:pos="6300"/>
              </w:tabs>
              <w:rPr>
                <w:lang w:val="lv-LV"/>
              </w:rPr>
            </w:pPr>
            <w:r w:rsidRPr="00A17FD2">
              <w:rPr>
                <w:lang w:val="lv-LV"/>
              </w:rPr>
              <w:t xml:space="preserve">1.2. izdevumi sludinājumu ievietošanai, izsoļu organizēšanai, norēķinu konta atvēršanai, apkalpošanai un slēgšanai </w:t>
            </w:r>
          </w:p>
        </w:tc>
        <w:tc>
          <w:tcPr>
            <w:tcW w:w="2835" w:type="dxa"/>
            <w:gridSpan w:val="3"/>
          </w:tcPr>
          <w:p w:rsidR="00A17FD2" w:rsidRPr="00A17FD2" w:rsidRDefault="00A17FD2" w:rsidP="00AA7A12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</w:tr>
      <w:tr w:rsidR="00A17FD2" w:rsidRPr="00A17FD2" w:rsidTr="006A4C94">
        <w:tc>
          <w:tcPr>
            <w:tcW w:w="6345" w:type="dxa"/>
            <w:gridSpan w:val="5"/>
          </w:tcPr>
          <w:p w:rsidR="00A17FD2" w:rsidRPr="00A17FD2" w:rsidRDefault="00A17FD2" w:rsidP="006A4C94">
            <w:pPr>
              <w:tabs>
                <w:tab w:val="left" w:pos="6300"/>
              </w:tabs>
              <w:rPr>
                <w:lang w:val="lv-LV"/>
              </w:rPr>
            </w:pPr>
            <w:r w:rsidRPr="00A17FD2">
              <w:rPr>
                <w:lang w:val="lv-LV"/>
              </w:rPr>
              <w:t>1.3. izdevumi par pasta korespondences nosūtīšanas pakalpojumiem</w:t>
            </w:r>
          </w:p>
        </w:tc>
        <w:tc>
          <w:tcPr>
            <w:tcW w:w="2835" w:type="dxa"/>
            <w:gridSpan w:val="3"/>
          </w:tcPr>
          <w:p w:rsidR="00A17FD2" w:rsidRPr="00A17FD2" w:rsidRDefault="00A17FD2" w:rsidP="00AA7A12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</w:tr>
      <w:tr w:rsidR="00A17FD2" w:rsidRPr="00A17FD2" w:rsidTr="006A4C94">
        <w:tc>
          <w:tcPr>
            <w:tcW w:w="6345" w:type="dxa"/>
            <w:gridSpan w:val="5"/>
          </w:tcPr>
          <w:p w:rsidR="00A17FD2" w:rsidRPr="00A17FD2" w:rsidRDefault="00A17FD2" w:rsidP="006A4C94">
            <w:pPr>
              <w:tabs>
                <w:tab w:val="left" w:pos="6300"/>
              </w:tabs>
              <w:rPr>
                <w:lang w:val="lv-LV"/>
              </w:rPr>
            </w:pPr>
            <w:r w:rsidRPr="00A17FD2">
              <w:rPr>
                <w:lang w:val="lv-LV"/>
              </w:rPr>
              <w:t>1.4. izdevumi, kas saistīti ar fiziskās personas mantas vērtēšanu</w:t>
            </w:r>
          </w:p>
        </w:tc>
        <w:tc>
          <w:tcPr>
            <w:tcW w:w="2835" w:type="dxa"/>
            <w:gridSpan w:val="3"/>
          </w:tcPr>
          <w:p w:rsidR="00A17FD2" w:rsidRPr="00A17FD2" w:rsidRDefault="00A17FD2" w:rsidP="00AA7A12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</w:tr>
      <w:tr w:rsidR="00A17FD2" w:rsidRPr="00A17FD2" w:rsidTr="006A4C94">
        <w:tc>
          <w:tcPr>
            <w:tcW w:w="6345" w:type="dxa"/>
            <w:gridSpan w:val="5"/>
          </w:tcPr>
          <w:p w:rsidR="00A17FD2" w:rsidRPr="00A17FD2" w:rsidRDefault="00A17FD2" w:rsidP="006A4C94">
            <w:pPr>
              <w:tabs>
                <w:tab w:val="left" w:pos="6300"/>
              </w:tabs>
              <w:rPr>
                <w:lang w:val="lv-LV"/>
              </w:rPr>
            </w:pPr>
            <w:r w:rsidRPr="00A17FD2">
              <w:rPr>
                <w:lang w:val="lv-LV"/>
              </w:rPr>
              <w:t>1.5. izdevumi par notāra pakalpojumiem</w:t>
            </w:r>
          </w:p>
        </w:tc>
        <w:tc>
          <w:tcPr>
            <w:tcW w:w="2835" w:type="dxa"/>
            <w:gridSpan w:val="3"/>
          </w:tcPr>
          <w:p w:rsidR="00A17FD2" w:rsidRPr="00A17FD2" w:rsidRDefault="00A17FD2" w:rsidP="00AA7A12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</w:tr>
      <w:tr w:rsidR="00A17FD2" w:rsidRPr="00A17FD2" w:rsidTr="006A4C94">
        <w:tc>
          <w:tcPr>
            <w:tcW w:w="6345" w:type="dxa"/>
            <w:gridSpan w:val="5"/>
          </w:tcPr>
          <w:p w:rsidR="00A17FD2" w:rsidRPr="00A17FD2" w:rsidRDefault="00A17FD2" w:rsidP="006A4C94">
            <w:pPr>
              <w:tabs>
                <w:tab w:val="left" w:pos="6300"/>
              </w:tabs>
              <w:rPr>
                <w:lang w:val="lv-LV"/>
              </w:rPr>
            </w:pPr>
            <w:r w:rsidRPr="00A17FD2">
              <w:rPr>
                <w:lang w:val="lv-LV"/>
              </w:rPr>
              <w:t>1.6. izdevumi, kas saistīti ar fiziskās personas mantas uzturēšanu, ja tā nodota administratoram, kā arī mantas apdrošināšanu</w:t>
            </w:r>
          </w:p>
        </w:tc>
        <w:tc>
          <w:tcPr>
            <w:tcW w:w="2835" w:type="dxa"/>
            <w:gridSpan w:val="3"/>
          </w:tcPr>
          <w:p w:rsidR="00A17FD2" w:rsidRPr="00A17FD2" w:rsidRDefault="00A17FD2" w:rsidP="00AA7A12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</w:tr>
      <w:tr w:rsidR="00A17FD2" w:rsidRPr="00A17FD2" w:rsidTr="006A4C94">
        <w:tc>
          <w:tcPr>
            <w:tcW w:w="6345" w:type="dxa"/>
            <w:gridSpan w:val="5"/>
          </w:tcPr>
          <w:p w:rsidR="00A17FD2" w:rsidRPr="00A17FD2" w:rsidRDefault="00A17FD2" w:rsidP="006A4C94">
            <w:pPr>
              <w:tabs>
                <w:tab w:val="left" w:pos="6300"/>
              </w:tabs>
              <w:rPr>
                <w:lang w:val="lv-LV"/>
              </w:rPr>
            </w:pPr>
            <w:r w:rsidRPr="00A17FD2">
              <w:rPr>
                <w:lang w:val="lv-LV"/>
              </w:rPr>
              <w:t>1.7. izdevumi, kas saistīti ar darījumu pārbaudi un darījumu apdrošināšanu</w:t>
            </w:r>
          </w:p>
        </w:tc>
        <w:tc>
          <w:tcPr>
            <w:tcW w:w="2835" w:type="dxa"/>
            <w:gridSpan w:val="3"/>
          </w:tcPr>
          <w:p w:rsidR="00A17FD2" w:rsidRPr="00A17FD2" w:rsidRDefault="00A17FD2" w:rsidP="00AA7A12">
            <w:pPr>
              <w:tabs>
                <w:tab w:val="left" w:pos="6300"/>
              </w:tabs>
              <w:jc w:val="center"/>
              <w:rPr>
                <w:lang w:val="lv-LV"/>
              </w:rPr>
            </w:pPr>
          </w:p>
        </w:tc>
      </w:tr>
      <w:tr w:rsidR="00A17FD2" w:rsidRPr="00A17FD2" w:rsidTr="006A4C94">
        <w:trPr>
          <w:trHeight w:val="390"/>
        </w:trPr>
        <w:tc>
          <w:tcPr>
            <w:tcW w:w="9180" w:type="dxa"/>
            <w:gridSpan w:val="8"/>
          </w:tcPr>
          <w:p w:rsidR="00A17FD2" w:rsidRPr="00A17FD2" w:rsidRDefault="00A17FD2" w:rsidP="00AA7A12">
            <w:pPr>
              <w:tabs>
                <w:tab w:val="left" w:pos="6300"/>
              </w:tabs>
              <w:rPr>
                <w:lang w:val="lv-LV"/>
              </w:rPr>
            </w:pPr>
            <w:r w:rsidRPr="00A17FD2">
              <w:rPr>
                <w:b/>
                <w:lang w:val="lv-LV"/>
              </w:rPr>
              <w:t>2. Informācija par parādnieka mantu</w:t>
            </w:r>
          </w:p>
        </w:tc>
      </w:tr>
      <w:tr w:rsidR="00A17FD2" w:rsidRPr="00A17FD2" w:rsidTr="009A4E7B">
        <w:trPr>
          <w:trHeight w:val="825"/>
        </w:trPr>
        <w:tc>
          <w:tcPr>
            <w:tcW w:w="817" w:type="dxa"/>
            <w:vMerge w:val="restart"/>
            <w:vAlign w:val="center"/>
          </w:tcPr>
          <w:p w:rsidR="009A4E7B" w:rsidRDefault="00A17FD2" w:rsidP="00792260">
            <w:pPr>
              <w:ind w:left="-142" w:right="-108"/>
              <w:jc w:val="center"/>
              <w:rPr>
                <w:sz w:val="23"/>
                <w:szCs w:val="23"/>
                <w:lang w:val="lv-LV"/>
              </w:rPr>
            </w:pPr>
            <w:r w:rsidRPr="00213D5F">
              <w:rPr>
                <w:sz w:val="23"/>
                <w:szCs w:val="23"/>
                <w:lang w:val="lv-LV"/>
              </w:rPr>
              <w:t xml:space="preserve">Nr. </w:t>
            </w:r>
          </w:p>
          <w:p w:rsidR="00A17FD2" w:rsidRPr="00213D5F" w:rsidRDefault="00A17FD2" w:rsidP="00792260">
            <w:pPr>
              <w:ind w:left="-142" w:right="-108"/>
              <w:jc w:val="center"/>
              <w:rPr>
                <w:sz w:val="23"/>
                <w:szCs w:val="23"/>
                <w:lang w:val="lv-LV"/>
              </w:rPr>
            </w:pPr>
            <w:r w:rsidRPr="00213D5F">
              <w:rPr>
                <w:sz w:val="23"/>
                <w:szCs w:val="23"/>
                <w:lang w:val="lv-LV"/>
              </w:rPr>
              <w:t>p.</w:t>
            </w:r>
            <w:r w:rsidR="00AA7A12">
              <w:rPr>
                <w:sz w:val="23"/>
                <w:szCs w:val="23"/>
                <w:lang w:val="lv-LV"/>
              </w:rPr>
              <w:t> </w:t>
            </w:r>
            <w:r w:rsidRPr="00213D5F">
              <w:rPr>
                <w:sz w:val="23"/>
                <w:szCs w:val="23"/>
                <w:lang w:val="lv-LV"/>
              </w:rPr>
              <w:t>k.</w:t>
            </w:r>
          </w:p>
        </w:tc>
        <w:tc>
          <w:tcPr>
            <w:tcW w:w="1985" w:type="dxa"/>
            <w:vMerge w:val="restart"/>
            <w:vAlign w:val="center"/>
          </w:tcPr>
          <w:p w:rsidR="00A17FD2" w:rsidRPr="00213D5F" w:rsidRDefault="00A17FD2" w:rsidP="00AA7A12">
            <w:pPr>
              <w:jc w:val="center"/>
              <w:rPr>
                <w:sz w:val="23"/>
                <w:szCs w:val="23"/>
                <w:lang w:val="lv-LV"/>
              </w:rPr>
            </w:pPr>
            <w:r w:rsidRPr="00213D5F">
              <w:rPr>
                <w:sz w:val="23"/>
                <w:szCs w:val="23"/>
                <w:lang w:val="lv-LV"/>
              </w:rPr>
              <w:t>Manta</w:t>
            </w:r>
          </w:p>
        </w:tc>
        <w:tc>
          <w:tcPr>
            <w:tcW w:w="1275" w:type="dxa"/>
            <w:vMerge w:val="restart"/>
            <w:vAlign w:val="center"/>
          </w:tcPr>
          <w:p w:rsidR="00A17FD2" w:rsidRPr="00213D5F" w:rsidRDefault="00A17FD2" w:rsidP="00792260">
            <w:pPr>
              <w:ind w:left="-108" w:right="-108"/>
              <w:jc w:val="center"/>
              <w:rPr>
                <w:sz w:val="23"/>
                <w:szCs w:val="23"/>
                <w:lang w:val="lv-LV"/>
              </w:rPr>
            </w:pPr>
            <w:r w:rsidRPr="00213D5F">
              <w:rPr>
                <w:sz w:val="23"/>
                <w:szCs w:val="23"/>
                <w:lang w:val="lv-LV"/>
              </w:rPr>
              <w:t>Mantas vērtība pārskata perioda sākumā (EUR)</w:t>
            </w:r>
          </w:p>
        </w:tc>
        <w:tc>
          <w:tcPr>
            <w:tcW w:w="2410" w:type="dxa"/>
            <w:gridSpan w:val="3"/>
            <w:vAlign w:val="center"/>
          </w:tcPr>
          <w:p w:rsidR="00A17FD2" w:rsidRPr="00213D5F" w:rsidRDefault="00A17FD2" w:rsidP="00AA7A12">
            <w:pPr>
              <w:jc w:val="center"/>
              <w:rPr>
                <w:sz w:val="23"/>
                <w:szCs w:val="23"/>
                <w:lang w:val="lv-LV"/>
              </w:rPr>
            </w:pPr>
            <w:r w:rsidRPr="00213D5F">
              <w:rPr>
                <w:sz w:val="23"/>
                <w:szCs w:val="23"/>
                <w:lang w:val="lv-LV"/>
              </w:rPr>
              <w:t>Pārdotā manta</w:t>
            </w:r>
          </w:p>
        </w:tc>
        <w:tc>
          <w:tcPr>
            <w:tcW w:w="1418" w:type="dxa"/>
            <w:vMerge w:val="restart"/>
            <w:vAlign w:val="center"/>
          </w:tcPr>
          <w:p w:rsidR="00A17FD2" w:rsidRPr="00213D5F" w:rsidRDefault="009A4E7B" w:rsidP="00792260">
            <w:pPr>
              <w:ind w:left="-108" w:right="-108"/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Mantas samazinājums (EUR)</w:t>
            </w:r>
          </w:p>
        </w:tc>
        <w:tc>
          <w:tcPr>
            <w:tcW w:w="1275" w:type="dxa"/>
            <w:vMerge w:val="restart"/>
            <w:vAlign w:val="center"/>
          </w:tcPr>
          <w:p w:rsidR="00A17FD2" w:rsidRPr="00213D5F" w:rsidRDefault="00A17FD2" w:rsidP="00792260">
            <w:pPr>
              <w:ind w:left="-108" w:right="-108"/>
              <w:jc w:val="center"/>
              <w:rPr>
                <w:sz w:val="23"/>
                <w:szCs w:val="23"/>
                <w:lang w:val="lv-LV"/>
              </w:rPr>
            </w:pPr>
            <w:r w:rsidRPr="00213D5F">
              <w:rPr>
                <w:sz w:val="23"/>
                <w:szCs w:val="23"/>
                <w:lang w:val="lv-LV"/>
              </w:rPr>
              <w:t>Atlikušās mantas vērtība pārskata perioda beigās (EUR)</w:t>
            </w:r>
          </w:p>
        </w:tc>
      </w:tr>
      <w:tr w:rsidR="00A17FD2" w:rsidRPr="00A17FD2" w:rsidTr="009A4E7B">
        <w:trPr>
          <w:trHeight w:val="825"/>
        </w:trPr>
        <w:tc>
          <w:tcPr>
            <w:tcW w:w="817" w:type="dxa"/>
            <w:vMerge/>
          </w:tcPr>
          <w:p w:rsidR="00A17FD2" w:rsidRPr="00A17FD2" w:rsidRDefault="00A17FD2" w:rsidP="00AA7A12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  <w:vMerge/>
          </w:tcPr>
          <w:p w:rsidR="00A17FD2" w:rsidRPr="00A17FD2" w:rsidRDefault="00A17FD2" w:rsidP="00AA7A12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Merge/>
          </w:tcPr>
          <w:p w:rsidR="00A17FD2" w:rsidRPr="00A17FD2" w:rsidRDefault="00A17FD2" w:rsidP="00AA7A12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A17FD2" w:rsidRPr="00213D5F" w:rsidRDefault="00A17FD2" w:rsidP="00792260">
            <w:pPr>
              <w:ind w:left="-108" w:right="-108"/>
              <w:jc w:val="center"/>
              <w:rPr>
                <w:sz w:val="23"/>
                <w:szCs w:val="23"/>
                <w:lang w:val="lv-LV"/>
              </w:rPr>
            </w:pPr>
            <w:r w:rsidRPr="00213D5F">
              <w:rPr>
                <w:sz w:val="23"/>
                <w:szCs w:val="23"/>
                <w:lang w:val="lv-LV"/>
              </w:rPr>
              <w:t>mantas pārdošanas plānā paredzētie ienākumi (EUR)</w:t>
            </w:r>
          </w:p>
        </w:tc>
        <w:tc>
          <w:tcPr>
            <w:tcW w:w="1134" w:type="dxa"/>
            <w:gridSpan w:val="2"/>
          </w:tcPr>
          <w:p w:rsidR="00A17FD2" w:rsidRPr="00213D5F" w:rsidRDefault="00A17FD2" w:rsidP="00792260">
            <w:pPr>
              <w:ind w:left="-108" w:right="-108"/>
              <w:jc w:val="center"/>
              <w:rPr>
                <w:sz w:val="23"/>
                <w:szCs w:val="23"/>
                <w:lang w:val="lv-LV"/>
              </w:rPr>
            </w:pPr>
            <w:r w:rsidRPr="00213D5F">
              <w:rPr>
                <w:sz w:val="23"/>
                <w:szCs w:val="23"/>
                <w:lang w:val="lv-LV"/>
              </w:rPr>
              <w:t>faktiski iegūtie naudas līdzekļi (EUR)</w:t>
            </w:r>
          </w:p>
        </w:tc>
        <w:tc>
          <w:tcPr>
            <w:tcW w:w="1418" w:type="dxa"/>
            <w:vMerge/>
          </w:tcPr>
          <w:p w:rsidR="00A17FD2" w:rsidRPr="00A17FD2" w:rsidRDefault="00A17FD2" w:rsidP="00AA7A12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Merge/>
          </w:tcPr>
          <w:p w:rsidR="00A17FD2" w:rsidRPr="00A17FD2" w:rsidRDefault="00A17FD2" w:rsidP="00AA7A12">
            <w:pPr>
              <w:jc w:val="center"/>
              <w:rPr>
                <w:lang w:val="lv-LV"/>
              </w:rPr>
            </w:pPr>
          </w:p>
        </w:tc>
      </w:tr>
      <w:tr w:rsidR="00A17FD2" w:rsidRPr="00A17FD2" w:rsidTr="009A4E7B">
        <w:tc>
          <w:tcPr>
            <w:tcW w:w="817" w:type="dxa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  <w:r w:rsidRPr="00A17FD2">
              <w:rPr>
                <w:lang w:val="lv-LV"/>
              </w:rPr>
              <w:t>2.1.</w:t>
            </w:r>
          </w:p>
        </w:tc>
        <w:tc>
          <w:tcPr>
            <w:tcW w:w="1985" w:type="dxa"/>
          </w:tcPr>
          <w:p w:rsidR="00A17FD2" w:rsidRPr="00A17FD2" w:rsidRDefault="00A17FD2" w:rsidP="00AA7A12">
            <w:pPr>
              <w:rPr>
                <w:lang w:val="lv-LV"/>
              </w:rPr>
            </w:pPr>
            <w:r w:rsidRPr="00A17FD2">
              <w:rPr>
                <w:lang w:val="lv-LV"/>
              </w:rPr>
              <w:t>parādnieka neieķīlātā manta</w:t>
            </w:r>
            <w:r w:rsidRPr="00A17FD2">
              <w:rPr>
                <w:i/>
                <w:lang w:val="lv-LV"/>
              </w:rPr>
              <w:t xml:space="preserve"> </w:t>
            </w:r>
          </w:p>
        </w:tc>
        <w:tc>
          <w:tcPr>
            <w:tcW w:w="1275" w:type="dxa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</w:p>
        </w:tc>
        <w:tc>
          <w:tcPr>
            <w:tcW w:w="1134" w:type="dxa"/>
            <w:gridSpan w:val="2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</w:p>
        </w:tc>
        <w:tc>
          <w:tcPr>
            <w:tcW w:w="1275" w:type="dxa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</w:p>
        </w:tc>
      </w:tr>
      <w:tr w:rsidR="00A17FD2" w:rsidRPr="00A17FD2" w:rsidTr="009A4E7B">
        <w:tc>
          <w:tcPr>
            <w:tcW w:w="817" w:type="dxa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  <w:r w:rsidRPr="00A17FD2">
              <w:rPr>
                <w:lang w:val="lv-LV"/>
              </w:rPr>
              <w:t>2.2.</w:t>
            </w:r>
          </w:p>
        </w:tc>
        <w:tc>
          <w:tcPr>
            <w:tcW w:w="1985" w:type="dxa"/>
          </w:tcPr>
          <w:p w:rsidR="00A17FD2" w:rsidRPr="00A17FD2" w:rsidRDefault="009A4E7B" w:rsidP="00AA7A12">
            <w:pPr>
              <w:rPr>
                <w:lang w:val="lv-LV"/>
              </w:rPr>
            </w:pPr>
            <w:r>
              <w:rPr>
                <w:lang w:val="lv-LV"/>
              </w:rPr>
              <w:t>ieķīlātā manta*</w:t>
            </w:r>
          </w:p>
        </w:tc>
        <w:tc>
          <w:tcPr>
            <w:tcW w:w="1275" w:type="dxa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</w:p>
        </w:tc>
        <w:tc>
          <w:tcPr>
            <w:tcW w:w="1134" w:type="dxa"/>
            <w:gridSpan w:val="2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</w:p>
        </w:tc>
        <w:tc>
          <w:tcPr>
            <w:tcW w:w="1275" w:type="dxa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</w:p>
        </w:tc>
      </w:tr>
      <w:tr w:rsidR="00A17FD2" w:rsidRPr="00A17FD2" w:rsidTr="009A4E7B">
        <w:tc>
          <w:tcPr>
            <w:tcW w:w="817" w:type="dxa"/>
          </w:tcPr>
          <w:p w:rsidR="00A17FD2" w:rsidRPr="00A17FD2" w:rsidRDefault="00A17FD2" w:rsidP="00AA7A12">
            <w:pPr>
              <w:jc w:val="both"/>
              <w:rPr>
                <w:sz w:val="22"/>
                <w:szCs w:val="22"/>
                <w:lang w:val="lv-LV"/>
              </w:rPr>
            </w:pPr>
            <w:r w:rsidRPr="00A17FD2">
              <w:rPr>
                <w:sz w:val="22"/>
                <w:szCs w:val="22"/>
                <w:lang w:val="lv-LV"/>
              </w:rPr>
              <w:t>2.2.1</w:t>
            </w:r>
            <w:r w:rsidR="009A4E7B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5" w:type="dxa"/>
          </w:tcPr>
          <w:p w:rsidR="00A17FD2" w:rsidRPr="00A17FD2" w:rsidRDefault="00E61101" w:rsidP="00792260">
            <w:pPr>
              <w:rPr>
                <w:lang w:val="lv-LV"/>
              </w:rPr>
            </w:pPr>
            <w:r w:rsidRPr="00A17FD2">
              <w:rPr>
                <w:lang w:val="lv-LV"/>
              </w:rPr>
              <w:t>tai skaitā manta, kas ir nodroši</w:t>
            </w:r>
            <w:r>
              <w:rPr>
                <w:lang w:val="lv-LV"/>
              </w:rPr>
              <w:softHyphen/>
            </w:r>
            <w:r w:rsidRPr="00A17FD2">
              <w:rPr>
                <w:lang w:val="lv-LV"/>
              </w:rPr>
              <w:t>nājums kreditora prasījumam ar nosacījumu</w:t>
            </w:r>
          </w:p>
        </w:tc>
        <w:tc>
          <w:tcPr>
            <w:tcW w:w="1275" w:type="dxa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</w:p>
        </w:tc>
        <w:tc>
          <w:tcPr>
            <w:tcW w:w="1134" w:type="dxa"/>
            <w:gridSpan w:val="2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</w:p>
        </w:tc>
        <w:tc>
          <w:tcPr>
            <w:tcW w:w="1275" w:type="dxa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</w:p>
        </w:tc>
      </w:tr>
      <w:tr w:rsidR="00A17FD2" w:rsidRPr="00A17FD2" w:rsidTr="009A4E7B">
        <w:tc>
          <w:tcPr>
            <w:tcW w:w="817" w:type="dxa"/>
          </w:tcPr>
          <w:p w:rsidR="00A17FD2" w:rsidRPr="00A17FD2" w:rsidRDefault="00A17FD2" w:rsidP="00AA7A12">
            <w:pPr>
              <w:jc w:val="both"/>
              <w:rPr>
                <w:lang w:val="lv-LV"/>
              </w:rPr>
            </w:pPr>
            <w:r w:rsidRPr="00A17FD2">
              <w:rPr>
                <w:lang w:val="lv-LV"/>
              </w:rPr>
              <w:t>2.3.</w:t>
            </w:r>
          </w:p>
        </w:tc>
        <w:tc>
          <w:tcPr>
            <w:tcW w:w="1985" w:type="dxa"/>
          </w:tcPr>
          <w:p w:rsidR="00A17FD2" w:rsidRPr="00A17FD2" w:rsidRDefault="00A17FD2" w:rsidP="00AA7A12">
            <w:pPr>
              <w:rPr>
                <w:lang w:val="lv-LV"/>
              </w:rPr>
            </w:pPr>
            <w:r w:rsidRPr="00A17FD2">
              <w:rPr>
                <w:lang w:val="lv-LV"/>
              </w:rPr>
              <w:t>Informācija par mantas samazinājumu</w:t>
            </w:r>
          </w:p>
        </w:tc>
        <w:tc>
          <w:tcPr>
            <w:tcW w:w="6378" w:type="dxa"/>
            <w:gridSpan w:val="6"/>
          </w:tcPr>
          <w:p w:rsidR="00A17FD2" w:rsidRPr="00A17FD2" w:rsidRDefault="00A17FD2" w:rsidP="00792260">
            <w:pPr>
              <w:tabs>
                <w:tab w:val="left" w:pos="6300"/>
              </w:tabs>
              <w:jc w:val="both"/>
              <w:rPr>
                <w:lang w:val="lv-LV"/>
              </w:rPr>
            </w:pPr>
            <w:r w:rsidRPr="00A17FD2">
              <w:rPr>
                <w:i/>
                <w:lang w:val="lv-LV"/>
              </w:rPr>
              <w:t>Ja attiecināms, norāda iemeslu, kādēļ radies mantas samazinājums (administratora atteikšanās no prasījuma tiesībām, aktīvu pārvērtēšana, mantas izslēgšana no parādnieka mantas pārdošanas plāna u.</w:t>
            </w:r>
            <w:r w:rsidR="002E7654">
              <w:rPr>
                <w:i/>
                <w:lang w:val="lv-LV"/>
              </w:rPr>
              <w:t xml:space="preserve"> </w:t>
            </w:r>
            <w:r w:rsidRPr="00A17FD2">
              <w:rPr>
                <w:i/>
                <w:lang w:val="lv-LV"/>
              </w:rPr>
              <w:t>c.)</w:t>
            </w:r>
          </w:p>
        </w:tc>
      </w:tr>
      <w:tr w:rsidR="00A17FD2" w:rsidRPr="00A17FD2" w:rsidTr="00213D5F">
        <w:tc>
          <w:tcPr>
            <w:tcW w:w="9180" w:type="dxa"/>
            <w:gridSpan w:val="8"/>
          </w:tcPr>
          <w:p w:rsidR="00A17FD2" w:rsidRPr="00A17FD2" w:rsidRDefault="009A4E7B" w:rsidP="00AA7A12">
            <w:pPr>
              <w:tabs>
                <w:tab w:val="left" w:pos="6300"/>
              </w:tabs>
              <w:rPr>
                <w:lang w:val="lv-LV"/>
              </w:rPr>
            </w:pPr>
            <w:r>
              <w:rPr>
                <w:lang w:val="lv-LV"/>
              </w:rPr>
              <w:t>*</w:t>
            </w:r>
            <w:r w:rsidR="00A17FD2" w:rsidRPr="00A17FD2">
              <w:rPr>
                <w:lang w:val="lv-LV"/>
              </w:rPr>
              <w:t xml:space="preserve"> Šeit norāda ar ieķīlātās mantas pārdošanu (uzturēšanu) saistītos izdevumus un to apmēru</w:t>
            </w:r>
          </w:p>
        </w:tc>
      </w:tr>
      <w:tr w:rsidR="00A17FD2" w:rsidRPr="00A17FD2" w:rsidTr="00792260">
        <w:tc>
          <w:tcPr>
            <w:tcW w:w="2802" w:type="dxa"/>
            <w:gridSpan w:val="2"/>
            <w:vAlign w:val="center"/>
          </w:tcPr>
          <w:p w:rsidR="00A17FD2" w:rsidRPr="00A17FD2" w:rsidRDefault="00A17FD2" w:rsidP="00792260">
            <w:pPr>
              <w:tabs>
                <w:tab w:val="left" w:pos="6300"/>
              </w:tabs>
              <w:rPr>
                <w:b/>
                <w:lang w:val="lv-LV"/>
              </w:rPr>
            </w:pPr>
            <w:r w:rsidRPr="00A17FD2">
              <w:rPr>
                <w:b/>
                <w:lang w:val="lv-LV"/>
              </w:rPr>
              <w:t>3. Parādnieka gūtie ienākumi pārskata periodā</w:t>
            </w:r>
          </w:p>
        </w:tc>
        <w:tc>
          <w:tcPr>
            <w:tcW w:w="6378" w:type="dxa"/>
            <w:gridSpan w:val="6"/>
            <w:vAlign w:val="center"/>
          </w:tcPr>
          <w:p w:rsidR="00A17FD2" w:rsidRPr="00A17FD2" w:rsidRDefault="00A17FD2" w:rsidP="00792260">
            <w:pPr>
              <w:tabs>
                <w:tab w:val="left" w:pos="6300"/>
              </w:tabs>
              <w:jc w:val="both"/>
              <w:rPr>
                <w:i/>
                <w:lang w:val="lv-LV"/>
              </w:rPr>
            </w:pPr>
            <w:r w:rsidRPr="00A17FD2">
              <w:rPr>
                <w:i/>
                <w:lang w:val="lv-LV"/>
              </w:rPr>
              <w:t xml:space="preserve">Norāda naudas summu pārskata periodā, ko parādnieks novirzījis kreditoru prasījumu un maksātnespējas procesa izmaksu segšanai </w:t>
            </w:r>
          </w:p>
        </w:tc>
      </w:tr>
      <w:tr w:rsidR="00A17FD2" w:rsidRPr="00A17FD2" w:rsidTr="00792260">
        <w:trPr>
          <w:trHeight w:val="654"/>
        </w:trPr>
        <w:tc>
          <w:tcPr>
            <w:tcW w:w="2802" w:type="dxa"/>
            <w:gridSpan w:val="2"/>
            <w:vAlign w:val="center"/>
          </w:tcPr>
          <w:p w:rsidR="00A17FD2" w:rsidRPr="00A17FD2" w:rsidRDefault="00A17FD2" w:rsidP="00792260">
            <w:pPr>
              <w:tabs>
                <w:tab w:val="left" w:pos="6300"/>
              </w:tabs>
              <w:rPr>
                <w:b/>
                <w:lang w:val="lv-LV"/>
              </w:rPr>
            </w:pPr>
            <w:r w:rsidRPr="00A17FD2">
              <w:rPr>
                <w:b/>
                <w:lang w:val="lv-LV"/>
              </w:rPr>
              <w:t>4. Kreditoriem izmaksātās summas</w:t>
            </w:r>
          </w:p>
        </w:tc>
        <w:tc>
          <w:tcPr>
            <w:tcW w:w="6378" w:type="dxa"/>
            <w:gridSpan w:val="6"/>
          </w:tcPr>
          <w:p w:rsidR="00A17FD2" w:rsidRPr="00A17FD2" w:rsidRDefault="00A17FD2" w:rsidP="00792260">
            <w:pPr>
              <w:tabs>
                <w:tab w:val="left" w:pos="6300"/>
              </w:tabs>
              <w:jc w:val="both"/>
              <w:rPr>
                <w:i/>
                <w:lang w:val="lv-LV"/>
              </w:rPr>
            </w:pPr>
            <w:r w:rsidRPr="00A17FD2">
              <w:rPr>
                <w:i/>
                <w:lang w:val="lv-LV"/>
              </w:rPr>
              <w:t>Norāda kopējo kreditoriem izmaksāto summu un katram kreditoram izmaksāto summu</w:t>
            </w:r>
          </w:p>
        </w:tc>
      </w:tr>
      <w:tr w:rsidR="00A17FD2" w:rsidRPr="00A17FD2" w:rsidTr="00792260">
        <w:trPr>
          <w:trHeight w:val="888"/>
        </w:trPr>
        <w:tc>
          <w:tcPr>
            <w:tcW w:w="2802" w:type="dxa"/>
            <w:gridSpan w:val="2"/>
          </w:tcPr>
          <w:p w:rsidR="00A17FD2" w:rsidRPr="00A17FD2" w:rsidRDefault="00A17FD2" w:rsidP="00792260">
            <w:pPr>
              <w:tabs>
                <w:tab w:val="left" w:pos="6300"/>
              </w:tabs>
              <w:rPr>
                <w:b/>
                <w:lang w:val="lv-LV"/>
              </w:rPr>
            </w:pPr>
            <w:r w:rsidRPr="00A17FD2">
              <w:rPr>
                <w:b/>
                <w:lang w:val="lv-LV"/>
              </w:rPr>
              <w:t>5. Informācija par administratora uzsāktajām tiesvedībām</w:t>
            </w:r>
          </w:p>
        </w:tc>
        <w:tc>
          <w:tcPr>
            <w:tcW w:w="6378" w:type="dxa"/>
            <w:gridSpan w:val="6"/>
          </w:tcPr>
          <w:p w:rsidR="00A17FD2" w:rsidRPr="00A17FD2" w:rsidRDefault="00A17FD2" w:rsidP="00792260">
            <w:pPr>
              <w:tabs>
                <w:tab w:val="left" w:pos="6300"/>
              </w:tabs>
              <w:jc w:val="both"/>
              <w:rPr>
                <w:i/>
                <w:lang w:val="lv-LV"/>
              </w:rPr>
            </w:pPr>
            <w:r w:rsidRPr="00A17FD2">
              <w:rPr>
                <w:i/>
                <w:lang w:val="lv-LV"/>
              </w:rPr>
              <w:t xml:space="preserve">Norāda administratora uzsāktās tiesvedības prasībās par parādu atgūšanu no debitoriem un citām darbībām parādnieka mantas atgūšanai </w:t>
            </w:r>
          </w:p>
        </w:tc>
      </w:tr>
      <w:tr w:rsidR="00A17FD2" w:rsidRPr="00A17FD2" w:rsidTr="00792260">
        <w:trPr>
          <w:trHeight w:val="1225"/>
        </w:trPr>
        <w:tc>
          <w:tcPr>
            <w:tcW w:w="2802" w:type="dxa"/>
            <w:gridSpan w:val="2"/>
          </w:tcPr>
          <w:p w:rsidR="00A17FD2" w:rsidRPr="00A17FD2" w:rsidRDefault="00A17FD2" w:rsidP="00792260">
            <w:pPr>
              <w:tabs>
                <w:tab w:val="left" w:pos="6300"/>
              </w:tabs>
              <w:rPr>
                <w:b/>
                <w:lang w:val="lv-LV"/>
              </w:rPr>
            </w:pPr>
            <w:r w:rsidRPr="00A17FD2">
              <w:rPr>
                <w:b/>
                <w:lang w:val="lv-LV"/>
              </w:rPr>
              <w:t>6. Informācija par parādnieka slēgtajiem darījumiem</w:t>
            </w:r>
          </w:p>
        </w:tc>
        <w:tc>
          <w:tcPr>
            <w:tcW w:w="6378" w:type="dxa"/>
            <w:gridSpan w:val="6"/>
            <w:vAlign w:val="center"/>
          </w:tcPr>
          <w:p w:rsidR="00A17FD2" w:rsidRPr="00A17FD2" w:rsidRDefault="00A17FD2" w:rsidP="00792260">
            <w:pPr>
              <w:tabs>
                <w:tab w:val="left" w:pos="6300"/>
              </w:tabs>
              <w:jc w:val="both"/>
              <w:rPr>
                <w:i/>
                <w:lang w:val="lv-LV"/>
              </w:rPr>
            </w:pPr>
            <w:r w:rsidRPr="00A17FD2">
              <w:rPr>
                <w:i/>
                <w:lang w:val="lv-LV"/>
              </w:rPr>
              <w:t>Norāda pēc maksātnespējas procesa pasludināšanas ar administratora piekrišanu slēgtos darījumus un uzņemtās parādsaistības, kas ir noslēgtas saskaņā ar Maksātnespējas likuma 134</w:t>
            </w:r>
            <w:r w:rsidR="00AA7A12">
              <w:rPr>
                <w:i/>
                <w:lang w:val="lv-LV"/>
              </w:rPr>
              <w:t>. p</w:t>
            </w:r>
            <w:r w:rsidRPr="00A17FD2">
              <w:rPr>
                <w:i/>
                <w:lang w:val="lv-LV"/>
              </w:rPr>
              <w:t>anta otrās daļas 4. un 5</w:t>
            </w:r>
            <w:r w:rsidR="00AA7A12">
              <w:rPr>
                <w:i/>
                <w:lang w:val="lv-LV"/>
              </w:rPr>
              <w:t>. p</w:t>
            </w:r>
            <w:r w:rsidRPr="00A17FD2">
              <w:rPr>
                <w:i/>
                <w:lang w:val="lv-LV"/>
              </w:rPr>
              <w:t>unktu</w:t>
            </w:r>
          </w:p>
        </w:tc>
      </w:tr>
      <w:tr w:rsidR="00A17FD2" w:rsidRPr="00A17FD2" w:rsidTr="00792260">
        <w:trPr>
          <w:trHeight w:val="591"/>
        </w:trPr>
        <w:tc>
          <w:tcPr>
            <w:tcW w:w="2802" w:type="dxa"/>
            <w:gridSpan w:val="2"/>
          </w:tcPr>
          <w:p w:rsidR="00A17FD2" w:rsidRPr="00A17FD2" w:rsidRDefault="00A17FD2" w:rsidP="00792260">
            <w:pPr>
              <w:tabs>
                <w:tab w:val="left" w:pos="6300"/>
              </w:tabs>
              <w:rPr>
                <w:b/>
                <w:lang w:val="lv-LV"/>
              </w:rPr>
            </w:pPr>
            <w:r w:rsidRPr="00A17FD2">
              <w:rPr>
                <w:b/>
                <w:lang w:val="lv-LV"/>
              </w:rPr>
              <w:t>7. Informācija par kreditoru sapulcēm</w:t>
            </w:r>
          </w:p>
        </w:tc>
        <w:tc>
          <w:tcPr>
            <w:tcW w:w="6378" w:type="dxa"/>
            <w:gridSpan w:val="6"/>
            <w:vAlign w:val="center"/>
          </w:tcPr>
          <w:p w:rsidR="00A17FD2" w:rsidRPr="00A17FD2" w:rsidRDefault="00A17FD2" w:rsidP="00792260">
            <w:pPr>
              <w:tabs>
                <w:tab w:val="left" w:pos="6300"/>
              </w:tabs>
              <w:jc w:val="both"/>
              <w:rPr>
                <w:i/>
                <w:lang w:val="lv-LV"/>
              </w:rPr>
            </w:pPr>
            <w:r w:rsidRPr="00A17FD2">
              <w:rPr>
                <w:i/>
                <w:lang w:val="lv-LV"/>
              </w:rPr>
              <w:t>Norāda, vai pārskata periodā notikušas kreditoru sapulces un šo sapulču datumu</w:t>
            </w:r>
          </w:p>
        </w:tc>
      </w:tr>
      <w:tr w:rsidR="00A17FD2" w:rsidRPr="00A17FD2" w:rsidTr="00792260">
        <w:trPr>
          <w:trHeight w:val="1225"/>
        </w:trPr>
        <w:tc>
          <w:tcPr>
            <w:tcW w:w="2802" w:type="dxa"/>
            <w:gridSpan w:val="2"/>
          </w:tcPr>
          <w:p w:rsidR="00A17FD2" w:rsidRPr="00A17FD2" w:rsidRDefault="00A17FD2" w:rsidP="00792260">
            <w:pPr>
              <w:tabs>
                <w:tab w:val="left" w:pos="6300"/>
              </w:tabs>
              <w:rPr>
                <w:b/>
                <w:lang w:val="lv-LV"/>
              </w:rPr>
            </w:pPr>
            <w:r w:rsidRPr="00A17FD2">
              <w:rPr>
                <w:b/>
                <w:lang w:val="lv-LV"/>
              </w:rPr>
              <w:t>8.</w:t>
            </w:r>
            <w:r w:rsidRPr="00A17FD2">
              <w:rPr>
                <w:lang w:val="lv-LV"/>
              </w:rPr>
              <w:t xml:space="preserve"> </w:t>
            </w:r>
            <w:r w:rsidRPr="00A17FD2">
              <w:rPr>
                <w:b/>
                <w:lang w:val="lv-LV"/>
              </w:rPr>
              <w:t>Informācija par turpmāk plānotajām darbībām maksāt</w:t>
            </w:r>
            <w:r w:rsidR="00792260">
              <w:rPr>
                <w:b/>
                <w:lang w:val="lv-LV"/>
              </w:rPr>
              <w:softHyphen/>
            </w:r>
            <w:r w:rsidRPr="00A17FD2">
              <w:rPr>
                <w:b/>
                <w:lang w:val="lv-LV"/>
              </w:rPr>
              <w:t>nespējas procesā</w:t>
            </w:r>
          </w:p>
        </w:tc>
        <w:tc>
          <w:tcPr>
            <w:tcW w:w="6378" w:type="dxa"/>
            <w:gridSpan w:val="6"/>
            <w:vAlign w:val="center"/>
          </w:tcPr>
          <w:p w:rsidR="00A17FD2" w:rsidRPr="00A17FD2" w:rsidRDefault="00A17FD2" w:rsidP="00792260">
            <w:pPr>
              <w:tabs>
                <w:tab w:val="left" w:pos="6300"/>
              </w:tabs>
              <w:jc w:val="both"/>
              <w:rPr>
                <w:i/>
                <w:lang w:val="lv-LV"/>
              </w:rPr>
            </w:pPr>
            <w:r w:rsidRPr="00A17FD2">
              <w:rPr>
                <w:i/>
                <w:lang w:val="lv-LV"/>
              </w:rPr>
              <w:t>Norāda galvenās turpmākās administratora darbības maksātnespējas procesā – plānotās tiesvedības</w:t>
            </w:r>
            <w:r w:rsidR="00792260">
              <w:rPr>
                <w:i/>
                <w:lang w:val="lv-LV"/>
              </w:rPr>
              <w:t xml:space="preserve"> un</w:t>
            </w:r>
            <w:r w:rsidRPr="00A17FD2">
              <w:rPr>
                <w:i/>
                <w:lang w:val="lv-LV"/>
              </w:rPr>
              <w:t xml:space="preserve"> citu informāciju, kuru administrators uzskata par nepieciešamu</w:t>
            </w:r>
          </w:p>
        </w:tc>
      </w:tr>
    </w:tbl>
    <w:p w:rsidR="00566E2F" w:rsidRPr="00392D6F" w:rsidRDefault="00566E2F" w:rsidP="00792260">
      <w:pPr>
        <w:rPr>
          <w:sz w:val="20"/>
          <w:szCs w:val="20"/>
          <w:lang w:val="lv-LV"/>
        </w:rPr>
      </w:pPr>
    </w:p>
    <w:p w:rsidR="00566E2F" w:rsidRPr="00392D6F" w:rsidRDefault="00566E2F" w:rsidP="00566E2F">
      <w:pPr>
        <w:ind w:firstLine="709"/>
        <w:jc w:val="both"/>
        <w:rPr>
          <w:lang w:val="lv-LV"/>
        </w:rPr>
      </w:pPr>
      <w:r>
        <w:rPr>
          <w:lang w:val="lv-LV"/>
        </w:rPr>
        <w:t xml:space="preserve">Piezīme. </w:t>
      </w:r>
      <w:r w:rsidRPr="00392D6F">
        <w:rPr>
          <w:lang w:val="lv-LV"/>
        </w:rPr>
        <w:t xml:space="preserve">Visas pārskata ailes ir aizpildāmas obligāti. Ja pieprasītā informācija nav attiecināma, administrators to atzīmē ar "–". </w:t>
      </w:r>
    </w:p>
    <w:p w:rsidR="00A17FD2" w:rsidRPr="00A17FD2" w:rsidRDefault="00A17FD2" w:rsidP="00AA7A12">
      <w:pPr>
        <w:rPr>
          <w:sz w:val="28"/>
          <w:szCs w:val="28"/>
          <w:lang w:val="lv-LV"/>
        </w:rPr>
      </w:pPr>
    </w:p>
    <w:p w:rsidR="00F30FA4" w:rsidRPr="00A17FD2" w:rsidRDefault="00A17FD2" w:rsidP="00566E2F">
      <w:pPr>
        <w:tabs>
          <w:tab w:val="left" w:pos="6300"/>
        </w:tabs>
        <w:ind w:firstLine="709"/>
        <w:rPr>
          <w:sz w:val="28"/>
          <w:szCs w:val="28"/>
          <w:lang w:val="lv-LV"/>
        </w:rPr>
      </w:pPr>
      <w:r w:rsidRPr="00A17FD2">
        <w:rPr>
          <w:sz w:val="28"/>
          <w:szCs w:val="28"/>
          <w:lang w:val="lv-LV"/>
        </w:rPr>
        <w:t>Apliecinu, ka pārskatā sniegtās ziņas ir patiesas.</w:t>
      </w:r>
    </w:p>
    <w:p w:rsidR="00A17FD2" w:rsidRPr="00A17FD2" w:rsidRDefault="00A17FD2" w:rsidP="00AA7A12">
      <w:pPr>
        <w:ind w:firstLine="720"/>
        <w:jc w:val="both"/>
        <w:rPr>
          <w:sz w:val="28"/>
          <w:szCs w:val="28"/>
          <w:lang w:val="lv-LV"/>
        </w:rPr>
      </w:pPr>
    </w:p>
    <w:sectPr w:rsidR="00A17FD2" w:rsidRPr="00A17FD2" w:rsidSect="00AA7A1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41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834" w:rsidRDefault="00874834">
      <w:r>
        <w:separator/>
      </w:r>
    </w:p>
  </w:endnote>
  <w:endnote w:type="continuationSeparator" w:id="0">
    <w:p w:rsidR="00874834" w:rsidRDefault="0087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C94" w:rsidRDefault="006A4C94" w:rsidP="00312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C94" w:rsidRDefault="006A4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C94" w:rsidRPr="00AA7A12" w:rsidRDefault="006A4C94" w:rsidP="00AA7A12">
    <w:pPr>
      <w:pStyle w:val="Footer"/>
      <w:jc w:val="both"/>
      <w:rPr>
        <w:sz w:val="16"/>
        <w:szCs w:val="16"/>
        <w:lang w:val="lv-LV"/>
      </w:rPr>
    </w:pPr>
    <w:r w:rsidRPr="00AA7A12">
      <w:rPr>
        <w:sz w:val="16"/>
        <w:szCs w:val="16"/>
        <w:lang w:val="lv-LV"/>
      </w:rPr>
      <w:t>N0327_5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C94" w:rsidRPr="00AA7A12" w:rsidRDefault="006A4C94" w:rsidP="00BA2EA4">
    <w:pPr>
      <w:pStyle w:val="Footer"/>
      <w:jc w:val="both"/>
      <w:rPr>
        <w:sz w:val="16"/>
        <w:szCs w:val="16"/>
        <w:lang w:val="lv-LV"/>
      </w:rPr>
    </w:pPr>
    <w:r w:rsidRPr="00AA7A12">
      <w:rPr>
        <w:sz w:val="16"/>
        <w:szCs w:val="16"/>
        <w:lang w:val="lv-LV"/>
      </w:rPr>
      <w:t>N0327_5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834" w:rsidRDefault="00874834">
      <w:r>
        <w:separator/>
      </w:r>
    </w:p>
  </w:footnote>
  <w:footnote w:type="continuationSeparator" w:id="0">
    <w:p w:rsidR="00874834" w:rsidRDefault="0087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C94" w:rsidRDefault="006A4C94" w:rsidP="00A77F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C94" w:rsidRDefault="006A4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C94" w:rsidRDefault="006A4C94" w:rsidP="00A77F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BDA">
      <w:rPr>
        <w:rStyle w:val="PageNumber"/>
        <w:noProof/>
      </w:rPr>
      <w:t>2</w:t>
    </w:r>
    <w:r>
      <w:rPr>
        <w:rStyle w:val="PageNumber"/>
      </w:rPr>
      <w:fldChar w:fldCharType="end"/>
    </w:r>
  </w:p>
  <w:p w:rsidR="006A4C94" w:rsidRDefault="006A4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2D6"/>
    <w:multiLevelType w:val="multilevel"/>
    <w:tmpl w:val="1824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BE01783"/>
    <w:multiLevelType w:val="hybridMultilevel"/>
    <w:tmpl w:val="DC02B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B3B2B"/>
    <w:multiLevelType w:val="multilevel"/>
    <w:tmpl w:val="4A5E8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C97"/>
    <w:rsid w:val="00000EB1"/>
    <w:rsid w:val="00004149"/>
    <w:rsid w:val="00005D7E"/>
    <w:rsid w:val="00013B1E"/>
    <w:rsid w:val="00014630"/>
    <w:rsid w:val="00014D31"/>
    <w:rsid w:val="000152CC"/>
    <w:rsid w:val="000168F1"/>
    <w:rsid w:val="000211B3"/>
    <w:rsid w:val="00024B0E"/>
    <w:rsid w:val="00031C24"/>
    <w:rsid w:val="0003712A"/>
    <w:rsid w:val="00042890"/>
    <w:rsid w:val="0005196C"/>
    <w:rsid w:val="000529D5"/>
    <w:rsid w:val="00057F93"/>
    <w:rsid w:val="00060EA3"/>
    <w:rsid w:val="00061A8C"/>
    <w:rsid w:val="00065B0B"/>
    <w:rsid w:val="00066D39"/>
    <w:rsid w:val="000806FA"/>
    <w:rsid w:val="00080B08"/>
    <w:rsid w:val="000853FA"/>
    <w:rsid w:val="00096668"/>
    <w:rsid w:val="00097D05"/>
    <w:rsid w:val="000B0C6A"/>
    <w:rsid w:val="000B3A4C"/>
    <w:rsid w:val="000B521E"/>
    <w:rsid w:val="000C0375"/>
    <w:rsid w:val="000C2B16"/>
    <w:rsid w:val="000C2C66"/>
    <w:rsid w:val="000C41F2"/>
    <w:rsid w:val="000D64A8"/>
    <w:rsid w:val="000D7B6E"/>
    <w:rsid w:val="000F257D"/>
    <w:rsid w:val="000F4FDD"/>
    <w:rsid w:val="0011398A"/>
    <w:rsid w:val="001144EE"/>
    <w:rsid w:val="00114A6C"/>
    <w:rsid w:val="00130FA3"/>
    <w:rsid w:val="00132DA7"/>
    <w:rsid w:val="00132EB5"/>
    <w:rsid w:val="00133373"/>
    <w:rsid w:val="00142AF8"/>
    <w:rsid w:val="00145816"/>
    <w:rsid w:val="0015193E"/>
    <w:rsid w:val="001525B9"/>
    <w:rsid w:val="0015689C"/>
    <w:rsid w:val="00165BD5"/>
    <w:rsid w:val="00166A7B"/>
    <w:rsid w:val="00166F6C"/>
    <w:rsid w:val="00173E64"/>
    <w:rsid w:val="00176039"/>
    <w:rsid w:val="00181E1C"/>
    <w:rsid w:val="001851E7"/>
    <w:rsid w:val="001875C2"/>
    <w:rsid w:val="00195C42"/>
    <w:rsid w:val="001A0445"/>
    <w:rsid w:val="001B1A27"/>
    <w:rsid w:val="001B4499"/>
    <w:rsid w:val="001D582F"/>
    <w:rsid w:val="001D6AAC"/>
    <w:rsid w:val="001F0053"/>
    <w:rsid w:val="001F1D9C"/>
    <w:rsid w:val="002061DF"/>
    <w:rsid w:val="00206CD1"/>
    <w:rsid w:val="002116A1"/>
    <w:rsid w:val="002124A1"/>
    <w:rsid w:val="00213D5F"/>
    <w:rsid w:val="00214B53"/>
    <w:rsid w:val="00223C16"/>
    <w:rsid w:val="00224494"/>
    <w:rsid w:val="00226513"/>
    <w:rsid w:val="0023301D"/>
    <w:rsid w:val="0023610D"/>
    <w:rsid w:val="00236C07"/>
    <w:rsid w:val="0024086D"/>
    <w:rsid w:val="00247CB0"/>
    <w:rsid w:val="00250BDD"/>
    <w:rsid w:val="002620EF"/>
    <w:rsid w:val="00263D7F"/>
    <w:rsid w:val="00272E15"/>
    <w:rsid w:val="00273029"/>
    <w:rsid w:val="00273F95"/>
    <w:rsid w:val="00291EB1"/>
    <w:rsid w:val="0029245A"/>
    <w:rsid w:val="00292536"/>
    <w:rsid w:val="0029300D"/>
    <w:rsid w:val="002960C5"/>
    <w:rsid w:val="00296551"/>
    <w:rsid w:val="002A1447"/>
    <w:rsid w:val="002C304B"/>
    <w:rsid w:val="002C605B"/>
    <w:rsid w:val="002E1696"/>
    <w:rsid w:val="002E20C8"/>
    <w:rsid w:val="002E7654"/>
    <w:rsid w:val="00305224"/>
    <w:rsid w:val="00310768"/>
    <w:rsid w:val="00311482"/>
    <w:rsid w:val="00312BA9"/>
    <w:rsid w:val="00316E38"/>
    <w:rsid w:val="00317FE5"/>
    <w:rsid w:val="00320B7A"/>
    <w:rsid w:val="003311A9"/>
    <w:rsid w:val="0033181C"/>
    <w:rsid w:val="00335AFD"/>
    <w:rsid w:val="00336A64"/>
    <w:rsid w:val="00340F53"/>
    <w:rsid w:val="00341A7C"/>
    <w:rsid w:val="0034505F"/>
    <w:rsid w:val="00345A9D"/>
    <w:rsid w:val="00345F3C"/>
    <w:rsid w:val="0035093B"/>
    <w:rsid w:val="00355C97"/>
    <w:rsid w:val="00363885"/>
    <w:rsid w:val="003664A3"/>
    <w:rsid w:val="00367707"/>
    <w:rsid w:val="00377232"/>
    <w:rsid w:val="00377D51"/>
    <w:rsid w:val="00382B87"/>
    <w:rsid w:val="0038497E"/>
    <w:rsid w:val="003852A1"/>
    <w:rsid w:val="0039083C"/>
    <w:rsid w:val="00392D6F"/>
    <w:rsid w:val="00394376"/>
    <w:rsid w:val="00394D0E"/>
    <w:rsid w:val="003B16C9"/>
    <w:rsid w:val="003B3BC0"/>
    <w:rsid w:val="003B6FE1"/>
    <w:rsid w:val="003C5779"/>
    <w:rsid w:val="003D7927"/>
    <w:rsid w:val="003E04ED"/>
    <w:rsid w:val="003E2EA3"/>
    <w:rsid w:val="003F6C9A"/>
    <w:rsid w:val="004005FF"/>
    <w:rsid w:val="00400B6A"/>
    <w:rsid w:val="00402D5E"/>
    <w:rsid w:val="004115BA"/>
    <w:rsid w:val="00415C83"/>
    <w:rsid w:val="004215EF"/>
    <w:rsid w:val="0042400E"/>
    <w:rsid w:val="0042431F"/>
    <w:rsid w:val="004260C1"/>
    <w:rsid w:val="004267B1"/>
    <w:rsid w:val="00427EE0"/>
    <w:rsid w:val="00431E0C"/>
    <w:rsid w:val="0043277D"/>
    <w:rsid w:val="004327BB"/>
    <w:rsid w:val="004331EF"/>
    <w:rsid w:val="00433A14"/>
    <w:rsid w:val="004365FC"/>
    <w:rsid w:val="00453AA2"/>
    <w:rsid w:val="0046207C"/>
    <w:rsid w:val="00462E24"/>
    <w:rsid w:val="00464044"/>
    <w:rsid w:val="00465C53"/>
    <w:rsid w:val="0046679C"/>
    <w:rsid w:val="004730D5"/>
    <w:rsid w:val="004769F0"/>
    <w:rsid w:val="004770D6"/>
    <w:rsid w:val="00480525"/>
    <w:rsid w:val="00482D80"/>
    <w:rsid w:val="00487D4E"/>
    <w:rsid w:val="004A2520"/>
    <w:rsid w:val="004A472C"/>
    <w:rsid w:val="004B1F28"/>
    <w:rsid w:val="004C3E7A"/>
    <w:rsid w:val="004C5967"/>
    <w:rsid w:val="004D1742"/>
    <w:rsid w:val="004D4CEC"/>
    <w:rsid w:val="004D76E1"/>
    <w:rsid w:val="004E082C"/>
    <w:rsid w:val="004E612A"/>
    <w:rsid w:val="004F3688"/>
    <w:rsid w:val="004F62FC"/>
    <w:rsid w:val="00505DB9"/>
    <w:rsid w:val="00513060"/>
    <w:rsid w:val="00516EC8"/>
    <w:rsid w:val="005235C5"/>
    <w:rsid w:val="00524359"/>
    <w:rsid w:val="005265A3"/>
    <w:rsid w:val="005352D8"/>
    <w:rsid w:val="00542B8D"/>
    <w:rsid w:val="00542F43"/>
    <w:rsid w:val="00543584"/>
    <w:rsid w:val="00544738"/>
    <w:rsid w:val="00554538"/>
    <w:rsid w:val="00564ECA"/>
    <w:rsid w:val="00566E2F"/>
    <w:rsid w:val="00571BF3"/>
    <w:rsid w:val="005730F6"/>
    <w:rsid w:val="00573A9B"/>
    <w:rsid w:val="00583EB8"/>
    <w:rsid w:val="005853BB"/>
    <w:rsid w:val="00585ECF"/>
    <w:rsid w:val="00586E93"/>
    <w:rsid w:val="00592BA1"/>
    <w:rsid w:val="00593377"/>
    <w:rsid w:val="005944D4"/>
    <w:rsid w:val="00596E3C"/>
    <w:rsid w:val="005A145E"/>
    <w:rsid w:val="005A19A0"/>
    <w:rsid w:val="005A5C16"/>
    <w:rsid w:val="005B2048"/>
    <w:rsid w:val="005B6FF2"/>
    <w:rsid w:val="005C0D10"/>
    <w:rsid w:val="005C4395"/>
    <w:rsid w:val="005C61D5"/>
    <w:rsid w:val="005D4DD3"/>
    <w:rsid w:val="005D7388"/>
    <w:rsid w:val="005E5029"/>
    <w:rsid w:val="005F08E9"/>
    <w:rsid w:val="005F2DD0"/>
    <w:rsid w:val="00613E54"/>
    <w:rsid w:val="00620A80"/>
    <w:rsid w:val="00621816"/>
    <w:rsid w:val="006437D6"/>
    <w:rsid w:val="006479E2"/>
    <w:rsid w:val="006521A1"/>
    <w:rsid w:val="006662A1"/>
    <w:rsid w:val="00674695"/>
    <w:rsid w:val="006767E3"/>
    <w:rsid w:val="006848C0"/>
    <w:rsid w:val="006860B8"/>
    <w:rsid w:val="00686ADB"/>
    <w:rsid w:val="006916D2"/>
    <w:rsid w:val="00697424"/>
    <w:rsid w:val="006A2032"/>
    <w:rsid w:val="006A4C94"/>
    <w:rsid w:val="006A4F08"/>
    <w:rsid w:val="006A6C71"/>
    <w:rsid w:val="006A74FD"/>
    <w:rsid w:val="006B0121"/>
    <w:rsid w:val="006B0517"/>
    <w:rsid w:val="006B1870"/>
    <w:rsid w:val="006B567C"/>
    <w:rsid w:val="006B5A49"/>
    <w:rsid w:val="006C06EA"/>
    <w:rsid w:val="006C2497"/>
    <w:rsid w:val="006D1B17"/>
    <w:rsid w:val="006D58DC"/>
    <w:rsid w:val="006E171C"/>
    <w:rsid w:val="006E3820"/>
    <w:rsid w:val="006E4B43"/>
    <w:rsid w:val="006E5B61"/>
    <w:rsid w:val="006F43FA"/>
    <w:rsid w:val="0070323A"/>
    <w:rsid w:val="0070356C"/>
    <w:rsid w:val="007042A0"/>
    <w:rsid w:val="00706EB6"/>
    <w:rsid w:val="00712FAD"/>
    <w:rsid w:val="0071366D"/>
    <w:rsid w:val="00715C9E"/>
    <w:rsid w:val="00716E1D"/>
    <w:rsid w:val="007178F8"/>
    <w:rsid w:val="00720187"/>
    <w:rsid w:val="00720CF1"/>
    <w:rsid w:val="007211AD"/>
    <w:rsid w:val="00725B86"/>
    <w:rsid w:val="007262D8"/>
    <w:rsid w:val="00732BDD"/>
    <w:rsid w:val="00736859"/>
    <w:rsid w:val="00740D74"/>
    <w:rsid w:val="007511E8"/>
    <w:rsid w:val="00757E42"/>
    <w:rsid w:val="0076026C"/>
    <w:rsid w:val="00760609"/>
    <w:rsid w:val="00770E80"/>
    <w:rsid w:val="00776449"/>
    <w:rsid w:val="00776A6F"/>
    <w:rsid w:val="00792260"/>
    <w:rsid w:val="007A2810"/>
    <w:rsid w:val="007B2BB1"/>
    <w:rsid w:val="007B3898"/>
    <w:rsid w:val="007B63B4"/>
    <w:rsid w:val="007B7D6C"/>
    <w:rsid w:val="007C082D"/>
    <w:rsid w:val="007C1366"/>
    <w:rsid w:val="007C1B55"/>
    <w:rsid w:val="007C608A"/>
    <w:rsid w:val="007D0CDE"/>
    <w:rsid w:val="007E1F89"/>
    <w:rsid w:val="007F2C2F"/>
    <w:rsid w:val="007F524B"/>
    <w:rsid w:val="007F7B78"/>
    <w:rsid w:val="0080697E"/>
    <w:rsid w:val="0081131A"/>
    <w:rsid w:val="00815A31"/>
    <w:rsid w:val="00815F4C"/>
    <w:rsid w:val="00816B95"/>
    <w:rsid w:val="008258B6"/>
    <w:rsid w:val="0083061E"/>
    <w:rsid w:val="00846DF7"/>
    <w:rsid w:val="0084726D"/>
    <w:rsid w:val="00850FBD"/>
    <w:rsid w:val="00852D28"/>
    <w:rsid w:val="00853DCF"/>
    <w:rsid w:val="00856BB4"/>
    <w:rsid w:val="008575BE"/>
    <w:rsid w:val="00861CD2"/>
    <w:rsid w:val="00870AD4"/>
    <w:rsid w:val="00870DA3"/>
    <w:rsid w:val="00871DFB"/>
    <w:rsid w:val="00874834"/>
    <w:rsid w:val="008754A1"/>
    <w:rsid w:val="008848D9"/>
    <w:rsid w:val="008927FF"/>
    <w:rsid w:val="00892AF7"/>
    <w:rsid w:val="00895A5A"/>
    <w:rsid w:val="008A5B5D"/>
    <w:rsid w:val="008B10C8"/>
    <w:rsid w:val="008B70D9"/>
    <w:rsid w:val="008B7ECC"/>
    <w:rsid w:val="008D43E5"/>
    <w:rsid w:val="008F2E96"/>
    <w:rsid w:val="00902D1E"/>
    <w:rsid w:val="00903986"/>
    <w:rsid w:val="0090495D"/>
    <w:rsid w:val="009055B6"/>
    <w:rsid w:val="00907E4D"/>
    <w:rsid w:val="00910C97"/>
    <w:rsid w:val="009140A2"/>
    <w:rsid w:val="009145A2"/>
    <w:rsid w:val="009159DD"/>
    <w:rsid w:val="00915D48"/>
    <w:rsid w:val="00915E59"/>
    <w:rsid w:val="0091743C"/>
    <w:rsid w:val="0092530D"/>
    <w:rsid w:val="00933DA8"/>
    <w:rsid w:val="00934400"/>
    <w:rsid w:val="00937E2D"/>
    <w:rsid w:val="009406ED"/>
    <w:rsid w:val="00944713"/>
    <w:rsid w:val="0096021D"/>
    <w:rsid w:val="009608FE"/>
    <w:rsid w:val="00963B80"/>
    <w:rsid w:val="00965411"/>
    <w:rsid w:val="00967253"/>
    <w:rsid w:val="009742C7"/>
    <w:rsid w:val="00976D2D"/>
    <w:rsid w:val="00980D93"/>
    <w:rsid w:val="00992C6F"/>
    <w:rsid w:val="00992F7A"/>
    <w:rsid w:val="00993CAD"/>
    <w:rsid w:val="00995A4C"/>
    <w:rsid w:val="009969C9"/>
    <w:rsid w:val="00997337"/>
    <w:rsid w:val="0099760E"/>
    <w:rsid w:val="009A0D71"/>
    <w:rsid w:val="009A4E7B"/>
    <w:rsid w:val="009A645C"/>
    <w:rsid w:val="009B321F"/>
    <w:rsid w:val="009B3CDA"/>
    <w:rsid w:val="009C4059"/>
    <w:rsid w:val="009C4AD1"/>
    <w:rsid w:val="009C6400"/>
    <w:rsid w:val="009C7F75"/>
    <w:rsid w:val="009D358A"/>
    <w:rsid w:val="009E5CC6"/>
    <w:rsid w:val="009F01FD"/>
    <w:rsid w:val="009F2A7A"/>
    <w:rsid w:val="009F3969"/>
    <w:rsid w:val="00A1215C"/>
    <w:rsid w:val="00A13F57"/>
    <w:rsid w:val="00A15A05"/>
    <w:rsid w:val="00A17FD2"/>
    <w:rsid w:val="00A21109"/>
    <w:rsid w:val="00A236B1"/>
    <w:rsid w:val="00A243FD"/>
    <w:rsid w:val="00A24A90"/>
    <w:rsid w:val="00A324C4"/>
    <w:rsid w:val="00A3762D"/>
    <w:rsid w:val="00A44B9F"/>
    <w:rsid w:val="00A5328F"/>
    <w:rsid w:val="00A5494E"/>
    <w:rsid w:val="00A554DC"/>
    <w:rsid w:val="00A63996"/>
    <w:rsid w:val="00A645F3"/>
    <w:rsid w:val="00A7679A"/>
    <w:rsid w:val="00A77974"/>
    <w:rsid w:val="00A77F81"/>
    <w:rsid w:val="00A8243C"/>
    <w:rsid w:val="00A9475F"/>
    <w:rsid w:val="00A96D0A"/>
    <w:rsid w:val="00AA61D6"/>
    <w:rsid w:val="00AA7A12"/>
    <w:rsid w:val="00AB2FB6"/>
    <w:rsid w:val="00AB3293"/>
    <w:rsid w:val="00AC0352"/>
    <w:rsid w:val="00AC1410"/>
    <w:rsid w:val="00AD6B0A"/>
    <w:rsid w:val="00AE3F42"/>
    <w:rsid w:val="00AE4057"/>
    <w:rsid w:val="00AE5CF2"/>
    <w:rsid w:val="00AE7062"/>
    <w:rsid w:val="00AE7FCE"/>
    <w:rsid w:val="00AF36C5"/>
    <w:rsid w:val="00B04B6C"/>
    <w:rsid w:val="00B069AA"/>
    <w:rsid w:val="00B06FD6"/>
    <w:rsid w:val="00B1058A"/>
    <w:rsid w:val="00B13A31"/>
    <w:rsid w:val="00B20985"/>
    <w:rsid w:val="00B21A60"/>
    <w:rsid w:val="00B228DF"/>
    <w:rsid w:val="00B26EFC"/>
    <w:rsid w:val="00B30F50"/>
    <w:rsid w:val="00B4165C"/>
    <w:rsid w:val="00B56F6A"/>
    <w:rsid w:val="00B66251"/>
    <w:rsid w:val="00B671CF"/>
    <w:rsid w:val="00B73873"/>
    <w:rsid w:val="00B80B39"/>
    <w:rsid w:val="00B86DE7"/>
    <w:rsid w:val="00B871E9"/>
    <w:rsid w:val="00B879AC"/>
    <w:rsid w:val="00B90E9C"/>
    <w:rsid w:val="00B939E2"/>
    <w:rsid w:val="00BA083F"/>
    <w:rsid w:val="00BA2BF7"/>
    <w:rsid w:val="00BA2EA4"/>
    <w:rsid w:val="00BA35E7"/>
    <w:rsid w:val="00BB5476"/>
    <w:rsid w:val="00BB68FB"/>
    <w:rsid w:val="00BB6988"/>
    <w:rsid w:val="00BD4117"/>
    <w:rsid w:val="00BD41E8"/>
    <w:rsid w:val="00BE087B"/>
    <w:rsid w:val="00BE712C"/>
    <w:rsid w:val="00BF183B"/>
    <w:rsid w:val="00BF21B1"/>
    <w:rsid w:val="00BF2E3F"/>
    <w:rsid w:val="00BF4B08"/>
    <w:rsid w:val="00BF501D"/>
    <w:rsid w:val="00BF558D"/>
    <w:rsid w:val="00BF5F8E"/>
    <w:rsid w:val="00C0069C"/>
    <w:rsid w:val="00C030D0"/>
    <w:rsid w:val="00C04AE1"/>
    <w:rsid w:val="00C07080"/>
    <w:rsid w:val="00C1270A"/>
    <w:rsid w:val="00C13081"/>
    <w:rsid w:val="00C15ACD"/>
    <w:rsid w:val="00C15DDE"/>
    <w:rsid w:val="00C26234"/>
    <w:rsid w:val="00C31625"/>
    <w:rsid w:val="00C36197"/>
    <w:rsid w:val="00C44AB2"/>
    <w:rsid w:val="00C44AFD"/>
    <w:rsid w:val="00C51E40"/>
    <w:rsid w:val="00C54C09"/>
    <w:rsid w:val="00C565A8"/>
    <w:rsid w:val="00C643EC"/>
    <w:rsid w:val="00C64D7F"/>
    <w:rsid w:val="00C71A4D"/>
    <w:rsid w:val="00C73451"/>
    <w:rsid w:val="00C746D0"/>
    <w:rsid w:val="00C75D95"/>
    <w:rsid w:val="00C7703D"/>
    <w:rsid w:val="00C84875"/>
    <w:rsid w:val="00C84A6A"/>
    <w:rsid w:val="00C85AC0"/>
    <w:rsid w:val="00C8656C"/>
    <w:rsid w:val="00C87A2A"/>
    <w:rsid w:val="00C975C8"/>
    <w:rsid w:val="00CA1C62"/>
    <w:rsid w:val="00CA57DA"/>
    <w:rsid w:val="00CC041E"/>
    <w:rsid w:val="00CC593C"/>
    <w:rsid w:val="00CD1350"/>
    <w:rsid w:val="00CD4B5E"/>
    <w:rsid w:val="00CD57EA"/>
    <w:rsid w:val="00CE66B9"/>
    <w:rsid w:val="00CF2E31"/>
    <w:rsid w:val="00D00BE9"/>
    <w:rsid w:val="00D0778C"/>
    <w:rsid w:val="00D20D53"/>
    <w:rsid w:val="00D30377"/>
    <w:rsid w:val="00D31D39"/>
    <w:rsid w:val="00D31F1D"/>
    <w:rsid w:val="00D3310E"/>
    <w:rsid w:val="00D34ED9"/>
    <w:rsid w:val="00D37CBA"/>
    <w:rsid w:val="00D41286"/>
    <w:rsid w:val="00D41F9D"/>
    <w:rsid w:val="00D42A7F"/>
    <w:rsid w:val="00D45A64"/>
    <w:rsid w:val="00D46BAE"/>
    <w:rsid w:val="00D47A68"/>
    <w:rsid w:val="00D535CC"/>
    <w:rsid w:val="00D564E0"/>
    <w:rsid w:val="00D62259"/>
    <w:rsid w:val="00D650D8"/>
    <w:rsid w:val="00D656D3"/>
    <w:rsid w:val="00D6753C"/>
    <w:rsid w:val="00D729CE"/>
    <w:rsid w:val="00D72AF7"/>
    <w:rsid w:val="00D72BAC"/>
    <w:rsid w:val="00D83F0E"/>
    <w:rsid w:val="00D86D11"/>
    <w:rsid w:val="00D946C9"/>
    <w:rsid w:val="00DA2BFE"/>
    <w:rsid w:val="00DB3B47"/>
    <w:rsid w:val="00DB5142"/>
    <w:rsid w:val="00DC18E9"/>
    <w:rsid w:val="00DC2426"/>
    <w:rsid w:val="00DC418A"/>
    <w:rsid w:val="00DC560D"/>
    <w:rsid w:val="00DC5EA6"/>
    <w:rsid w:val="00DC7149"/>
    <w:rsid w:val="00DE375C"/>
    <w:rsid w:val="00DE49B3"/>
    <w:rsid w:val="00DE5EE4"/>
    <w:rsid w:val="00DF35F1"/>
    <w:rsid w:val="00DF5665"/>
    <w:rsid w:val="00E01B5A"/>
    <w:rsid w:val="00E04869"/>
    <w:rsid w:val="00E16FE7"/>
    <w:rsid w:val="00E22BDA"/>
    <w:rsid w:val="00E23EA3"/>
    <w:rsid w:val="00E249B0"/>
    <w:rsid w:val="00E25206"/>
    <w:rsid w:val="00E26025"/>
    <w:rsid w:val="00E33A02"/>
    <w:rsid w:val="00E3539B"/>
    <w:rsid w:val="00E35822"/>
    <w:rsid w:val="00E35CE8"/>
    <w:rsid w:val="00E37198"/>
    <w:rsid w:val="00E37E7C"/>
    <w:rsid w:val="00E44FC9"/>
    <w:rsid w:val="00E525CC"/>
    <w:rsid w:val="00E52D87"/>
    <w:rsid w:val="00E54E91"/>
    <w:rsid w:val="00E5659E"/>
    <w:rsid w:val="00E61101"/>
    <w:rsid w:val="00E63AD0"/>
    <w:rsid w:val="00E645D5"/>
    <w:rsid w:val="00E65222"/>
    <w:rsid w:val="00E70FF9"/>
    <w:rsid w:val="00E71E8B"/>
    <w:rsid w:val="00E77046"/>
    <w:rsid w:val="00E87E5E"/>
    <w:rsid w:val="00E87F8E"/>
    <w:rsid w:val="00E90287"/>
    <w:rsid w:val="00E94706"/>
    <w:rsid w:val="00EB11F0"/>
    <w:rsid w:val="00EB19A1"/>
    <w:rsid w:val="00EB553F"/>
    <w:rsid w:val="00EC3A56"/>
    <w:rsid w:val="00EC5D2E"/>
    <w:rsid w:val="00EC72BB"/>
    <w:rsid w:val="00EE3971"/>
    <w:rsid w:val="00EE3ADE"/>
    <w:rsid w:val="00EE4037"/>
    <w:rsid w:val="00EE6BC6"/>
    <w:rsid w:val="00EF3028"/>
    <w:rsid w:val="00EF4531"/>
    <w:rsid w:val="00EF5C94"/>
    <w:rsid w:val="00F00C9A"/>
    <w:rsid w:val="00F067A6"/>
    <w:rsid w:val="00F214A1"/>
    <w:rsid w:val="00F21A8A"/>
    <w:rsid w:val="00F21C70"/>
    <w:rsid w:val="00F233C4"/>
    <w:rsid w:val="00F27AB1"/>
    <w:rsid w:val="00F27F99"/>
    <w:rsid w:val="00F30FA4"/>
    <w:rsid w:val="00F33294"/>
    <w:rsid w:val="00F415A1"/>
    <w:rsid w:val="00F52011"/>
    <w:rsid w:val="00F54406"/>
    <w:rsid w:val="00F57DC6"/>
    <w:rsid w:val="00F6273B"/>
    <w:rsid w:val="00F64F83"/>
    <w:rsid w:val="00F66512"/>
    <w:rsid w:val="00F80E7D"/>
    <w:rsid w:val="00F8289A"/>
    <w:rsid w:val="00F8479E"/>
    <w:rsid w:val="00F913A9"/>
    <w:rsid w:val="00F932AD"/>
    <w:rsid w:val="00F94BC4"/>
    <w:rsid w:val="00F94CB1"/>
    <w:rsid w:val="00F94CB5"/>
    <w:rsid w:val="00FA2B9E"/>
    <w:rsid w:val="00FA313A"/>
    <w:rsid w:val="00FB4C6F"/>
    <w:rsid w:val="00FC1D24"/>
    <w:rsid w:val="00FC4013"/>
    <w:rsid w:val="00FC40E9"/>
    <w:rsid w:val="00FD153C"/>
    <w:rsid w:val="00FD1A55"/>
    <w:rsid w:val="00FE079B"/>
    <w:rsid w:val="00FE0EC4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FEEACC-9E50-4338-9705-2CD2E3A0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CF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2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BA9"/>
  </w:style>
  <w:style w:type="character" w:styleId="Hyperlink">
    <w:name w:val="Hyperlink"/>
    <w:rsid w:val="00B069AA"/>
    <w:rPr>
      <w:color w:val="0000FF"/>
      <w:u w:val="single"/>
    </w:rPr>
  </w:style>
  <w:style w:type="table" w:styleId="TableGrid">
    <w:name w:val="Table Grid"/>
    <w:basedOn w:val="TableNormal"/>
    <w:rsid w:val="00B0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E4037"/>
    <w:rPr>
      <w:sz w:val="16"/>
      <w:szCs w:val="16"/>
    </w:rPr>
  </w:style>
  <w:style w:type="paragraph" w:styleId="CommentText">
    <w:name w:val="annotation text"/>
    <w:basedOn w:val="Normal"/>
    <w:semiHidden/>
    <w:rsid w:val="00EE40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4037"/>
    <w:rPr>
      <w:b/>
      <w:bCs/>
    </w:rPr>
  </w:style>
  <w:style w:type="paragraph" w:styleId="BalloonText">
    <w:name w:val="Balloon Text"/>
    <w:basedOn w:val="Normal"/>
    <w:semiHidden/>
    <w:rsid w:val="00EE4037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2530D"/>
    <w:pPr>
      <w:spacing w:before="100" w:after="100"/>
      <w:ind w:firstLine="500"/>
      <w:jc w:val="both"/>
    </w:pPr>
    <w:rPr>
      <w:lang w:val="lv-LV" w:eastAsia="lv-LV"/>
    </w:rPr>
  </w:style>
  <w:style w:type="paragraph" w:customStyle="1" w:styleId="StyleRight">
    <w:name w:val="Style Right"/>
    <w:basedOn w:val="Normal"/>
    <w:rsid w:val="00776A6F"/>
    <w:pPr>
      <w:spacing w:after="120"/>
      <w:ind w:firstLine="720"/>
      <w:jc w:val="right"/>
    </w:pPr>
    <w:rPr>
      <w:sz w:val="28"/>
      <w:szCs w:val="28"/>
      <w:lang w:val="lv-LV"/>
    </w:rPr>
  </w:style>
  <w:style w:type="paragraph" w:customStyle="1" w:styleId="naisnod">
    <w:name w:val="naisnod"/>
    <w:basedOn w:val="Normal"/>
    <w:rsid w:val="00C26234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C26234"/>
    <w:pPr>
      <w:spacing w:before="75" w:after="75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C26234"/>
    <w:pPr>
      <w:spacing w:before="75" w:after="75"/>
    </w:pPr>
    <w:rPr>
      <w:lang w:val="lv-LV" w:eastAsia="lv-LV"/>
    </w:rPr>
  </w:style>
  <w:style w:type="paragraph" w:customStyle="1" w:styleId="naislab">
    <w:name w:val="naislab"/>
    <w:basedOn w:val="Normal"/>
    <w:rsid w:val="00AF36C5"/>
    <w:pPr>
      <w:spacing w:before="75" w:after="75"/>
      <w:jc w:val="right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9344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49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2898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Grozījumu Ministru kabineta 2010.gada 26.oktobra Ministru kabineta noteikumos Nr.1003 „Noteikumi par maksātnespējas procesa administratora darbības pārskatu un tā aizpildīšanas kārtību" projekts</vt:lpstr>
      <vt:lpstr>Grozījumu Ministru kabineta 2010.gada 26.oktobra Ministru kabineta noteikumos Nr.1003 „Noteikumi par maksātnespējas procesa administratora darbības pārskatu un tā aizpildīšanas kārtību" projekts</vt:lpstr>
    </vt:vector>
  </TitlesOfParts>
  <Company>Tieslietu ministrija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2010.gada 26.oktobra Ministru kabineta noteikumos Nr.1003 „Noteikumi par maksātnespējas procesa administratora darbības pārskatu un tā aizpildīšanas kārtību" projekts</dc:title>
  <dc:subject>Ministru kabineta noteikumu projekts</dc:subject>
  <dc:creator>Živile Krēsliņa</dc:creator>
  <cp:keywords/>
  <dc:description>Ž. Krēsliņa, 67099153, zivile.kreslina@mna.gov.lv</dc:description>
  <cp:lastModifiedBy>agnese.upite</cp:lastModifiedBy>
  <cp:revision>3</cp:revision>
  <cp:lastPrinted>2015-02-25T11:04:00Z</cp:lastPrinted>
  <dcterms:created xsi:type="dcterms:W3CDTF">2015-02-26T08:37:00Z</dcterms:created>
  <dcterms:modified xsi:type="dcterms:W3CDTF">2015-02-26T08:55:00Z</dcterms:modified>
</cp:coreProperties>
</file>