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8" w:rsidRPr="008E5AA5" w:rsidRDefault="002931E7" w:rsidP="002931E7">
      <w:pPr>
        <w:pStyle w:val="tv2161"/>
        <w:spacing w:before="0" w:line="240" w:lineRule="auto"/>
        <w:ind w:left="300" w:firstLine="0"/>
        <w:rPr>
          <w:rFonts w:ascii="Times New Roman" w:hAnsi="Times New Roman"/>
          <w:sz w:val="24"/>
          <w:szCs w:val="24"/>
        </w:rPr>
      </w:pPr>
      <w:bookmarkStart w:id="0" w:name="_GoBack"/>
      <w:r w:rsidRPr="008E5AA5">
        <w:rPr>
          <w:rFonts w:ascii="Times New Roman" w:hAnsi="Times New Roman"/>
          <w:sz w:val="24"/>
          <w:szCs w:val="24"/>
        </w:rPr>
        <w:t>1.</w:t>
      </w:r>
      <w:r w:rsidR="003C4877" w:rsidRPr="008E5AA5">
        <w:rPr>
          <w:rFonts w:ascii="Times New Roman" w:hAnsi="Times New Roman"/>
          <w:sz w:val="24"/>
          <w:szCs w:val="24"/>
        </w:rPr>
        <w:t>pielikums</w:t>
      </w:r>
      <w:r w:rsidR="000F50FC" w:rsidRPr="008E5AA5">
        <w:rPr>
          <w:rFonts w:ascii="Times New Roman" w:hAnsi="Times New Roman"/>
          <w:sz w:val="24"/>
          <w:szCs w:val="24"/>
        </w:rPr>
        <w:br/>
        <w:t xml:space="preserve">Ministru kabineta </w:t>
      </w:r>
      <w:r w:rsidR="000F50FC" w:rsidRPr="008E5AA5">
        <w:rPr>
          <w:rFonts w:ascii="Times New Roman" w:hAnsi="Times New Roman"/>
          <w:sz w:val="24"/>
          <w:szCs w:val="24"/>
        </w:rPr>
        <w:br/>
        <w:t>2013.gada</w:t>
      </w:r>
      <w:r w:rsidRPr="008E5AA5">
        <w:rPr>
          <w:rFonts w:ascii="Times New Roman" w:hAnsi="Times New Roman"/>
          <w:sz w:val="24"/>
          <w:szCs w:val="24"/>
        </w:rPr>
        <w:t> </w:t>
      </w:r>
      <w:r w:rsidR="00AD531B" w:rsidRPr="008E5AA5">
        <w:rPr>
          <w:rFonts w:ascii="Times New Roman" w:hAnsi="Times New Roman"/>
          <w:sz w:val="24"/>
          <w:szCs w:val="24"/>
        </w:rPr>
        <w:t>9.jūlija</w:t>
      </w:r>
    </w:p>
    <w:p w:rsidR="000F50FC" w:rsidRPr="008E5AA5" w:rsidRDefault="000F50FC" w:rsidP="00EA3738">
      <w:pPr>
        <w:pStyle w:val="tv2161"/>
        <w:spacing w:before="0" w:line="240" w:lineRule="auto"/>
        <w:ind w:left="660" w:firstLine="0"/>
        <w:rPr>
          <w:rFonts w:ascii="Times New Roman" w:hAnsi="Times New Roman"/>
          <w:sz w:val="24"/>
          <w:szCs w:val="24"/>
        </w:rPr>
      </w:pPr>
      <w:r w:rsidRPr="008E5AA5">
        <w:rPr>
          <w:rFonts w:ascii="Times New Roman" w:hAnsi="Times New Roman"/>
          <w:sz w:val="24"/>
          <w:szCs w:val="24"/>
        </w:rPr>
        <w:t xml:space="preserve">noteikumiem Nr. </w:t>
      </w:r>
      <w:r w:rsidR="00AD531B" w:rsidRPr="008E5AA5">
        <w:rPr>
          <w:rFonts w:ascii="Times New Roman" w:hAnsi="Times New Roman"/>
          <w:sz w:val="24"/>
          <w:szCs w:val="24"/>
        </w:rPr>
        <w:t>382</w:t>
      </w:r>
    </w:p>
    <w:bookmarkEnd w:id="0"/>
    <w:p w:rsidR="000A62CE" w:rsidRPr="009652A7" w:rsidRDefault="000A62CE" w:rsidP="009652A7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4"/>
        </w:rPr>
      </w:pPr>
    </w:p>
    <w:p w:rsidR="000A62CE" w:rsidRPr="009652A7" w:rsidRDefault="009652A7" w:rsidP="009652A7">
      <w:pPr>
        <w:pStyle w:val="tv2121"/>
        <w:tabs>
          <w:tab w:val="left" w:pos="9072"/>
        </w:tabs>
        <w:spacing w:before="0" w:line="240" w:lineRule="auto"/>
        <w:ind w:firstLine="552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9652A7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:rsidR="00D217D3" w:rsidRPr="00012DBA" w:rsidRDefault="00012DBA" w:rsidP="009652A7">
      <w:pPr>
        <w:pStyle w:val="tv2121"/>
        <w:spacing w:before="0" w:line="240" w:lineRule="auto"/>
        <w:ind w:firstLine="5670"/>
        <w:jc w:val="both"/>
        <w:rPr>
          <w:rFonts w:ascii="Times New Roman" w:hAnsi="Times New Roman"/>
          <w:b w:val="0"/>
          <w:szCs w:val="24"/>
        </w:rPr>
      </w:pPr>
      <w:r w:rsidRPr="00012DBA">
        <w:rPr>
          <w:rFonts w:ascii="Times New Roman" w:hAnsi="Times New Roman"/>
          <w:b w:val="0"/>
          <w:szCs w:val="24"/>
        </w:rPr>
        <w:t>(</w:t>
      </w:r>
      <w:r w:rsidR="00D217D3" w:rsidRPr="00012DBA">
        <w:rPr>
          <w:rFonts w:ascii="Times New Roman" w:hAnsi="Times New Roman"/>
          <w:b w:val="0"/>
          <w:szCs w:val="24"/>
        </w:rPr>
        <w:t>sertificēšanas institūcijas nosaukums</w:t>
      </w:r>
      <w:r w:rsidRPr="00012DBA">
        <w:rPr>
          <w:rFonts w:ascii="Times New Roman" w:hAnsi="Times New Roman"/>
          <w:b w:val="0"/>
          <w:szCs w:val="24"/>
        </w:rPr>
        <w:t>)</w:t>
      </w:r>
    </w:p>
    <w:p w:rsidR="00D217D3" w:rsidRPr="009652A7" w:rsidRDefault="009652A7" w:rsidP="009652A7">
      <w:pPr>
        <w:pStyle w:val="tv2121"/>
        <w:tabs>
          <w:tab w:val="left" w:pos="4536"/>
        </w:tabs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9652A7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:rsidR="00D217D3" w:rsidRPr="00012DBA" w:rsidRDefault="00012DBA" w:rsidP="009652A7">
      <w:pPr>
        <w:pStyle w:val="tv2121"/>
        <w:spacing w:before="0" w:line="240" w:lineRule="auto"/>
        <w:ind w:firstLine="426"/>
        <w:jc w:val="both"/>
        <w:rPr>
          <w:rFonts w:ascii="Times New Roman" w:hAnsi="Times New Roman"/>
          <w:b w:val="0"/>
          <w:szCs w:val="24"/>
        </w:rPr>
      </w:pPr>
      <w:r w:rsidRPr="00012DBA">
        <w:rPr>
          <w:rFonts w:ascii="Times New Roman" w:hAnsi="Times New Roman"/>
          <w:b w:val="0"/>
          <w:szCs w:val="24"/>
        </w:rPr>
        <w:t>(</w:t>
      </w:r>
      <w:r w:rsidR="00D217D3" w:rsidRPr="00012DBA">
        <w:rPr>
          <w:rFonts w:ascii="Times New Roman" w:hAnsi="Times New Roman"/>
          <w:b w:val="0"/>
          <w:szCs w:val="24"/>
        </w:rPr>
        <w:t>personas vārds, uzvārds</w:t>
      </w:r>
      <w:r w:rsidR="00855BE2" w:rsidRPr="00012DBA">
        <w:rPr>
          <w:rFonts w:ascii="Times New Roman" w:hAnsi="Times New Roman"/>
          <w:b w:val="0"/>
          <w:szCs w:val="24"/>
        </w:rPr>
        <w:t xml:space="preserve">, </w:t>
      </w:r>
      <w:r w:rsidR="00D217D3" w:rsidRPr="00012DBA">
        <w:rPr>
          <w:rFonts w:ascii="Times New Roman" w:hAnsi="Times New Roman"/>
          <w:b w:val="0"/>
          <w:szCs w:val="24"/>
        </w:rPr>
        <w:t>personas kods</w:t>
      </w:r>
      <w:r w:rsidRPr="00012DBA">
        <w:rPr>
          <w:rFonts w:ascii="Times New Roman" w:hAnsi="Times New Roman"/>
          <w:b w:val="0"/>
          <w:szCs w:val="24"/>
        </w:rPr>
        <w:t>)</w:t>
      </w:r>
    </w:p>
    <w:p w:rsidR="009652A7" w:rsidRDefault="009652A7" w:rsidP="009652A7">
      <w:pPr>
        <w:pStyle w:val="tv212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9652A7" w:rsidRPr="009652A7" w:rsidRDefault="009652A7" w:rsidP="009652A7">
      <w:pPr>
        <w:pStyle w:val="tv2121"/>
        <w:tabs>
          <w:tab w:val="left" w:pos="4536"/>
        </w:tabs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9652A7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:rsidR="009652A7" w:rsidRDefault="009652A7" w:rsidP="009652A7">
      <w:pPr>
        <w:pStyle w:val="tv2121"/>
        <w:spacing w:before="0" w:line="240" w:lineRule="auto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</w:t>
      </w:r>
      <w:r w:rsidR="00D217D3" w:rsidRPr="00012DBA">
        <w:rPr>
          <w:rFonts w:ascii="Times New Roman" w:hAnsi="Times New Roman"/>
          <w:b w:val="0"/>
          <w:szCs w:val="24"/>
        </w:rPr>
        <w:t xml:space="preserve">vēlamā kontaktinformācija saziņai </w:t>
      </w:r>
    </w:p>
    <w:p w:rsidR="00D217D3" w:rsidRPr="00012DBA" w:rsidRDefault="00D217D3" w:rsidP="009652A7">
      <w:pPr>
        <w:pStyle w:val="tv2121"/>
        <w:spacing w:before="0" w:line="240" w:lineRule="auto"/>
        <w:ind w:firstLine="142"/>
        <w:jc w:val="both"/>
        <w:rPr>
          <w:rFonts w:ascii="Times New Roman" w:hAnsi="Times New Roman"/>
          <w:b w:val="0"/>
          <w:szCs w:val="24"/>
        </w:rPr>
      </w:pPr>
      <w:r w:rsidRPr="00012DBA">
        <w:rPr>
          <w:rFonts w:ascii="Times New Roman" w:hAnsi="Times New Roman"/>
          <w:b w:val="0"/>
          <w:szCs w:val="24"/>
        </w:rPr>
        <w:t>(telefona numurs un e-pasta adrese vai adrese)</w:t>
      </w:r>
      <w:r w:rsidR="009652A7">
        <w:rPr>
          <w:rFonts w:ascii="Times New Roman" w:hAnsi="Times New Roman"/>
          <w:b w:val="0"/>
          <w:szCs w:val="24"/>
        </w:rPr>
        <w:t>)</w:t>
      </w:r>
    </w:p>
    <w:p w:rsidR="00D217D3" w:rsidRPr="00F51219" w:rsidRDefault="00D217D3" w:rsidP="00627387">
      <w:pPr>
        <w:pStyle w:val="Heading1"/>
        <w:spacing w:before="360" w:after="360"/>
      </w:pPr>
      <w:r w:rsidRPr="00F51219">
        <w:t>Iesniegums kompetences apliecināšanai</w:t>
      </w:r>
      <w:r w:rsidR="0018089C">
        <w:t xml:space="preserve"> </w:t>
      </w:r>
      <w:r w:rsidR="00281D84">
        <w:br/>
      </w:r>
      <w:r w:rsidR="0018089C">
        <w:t>ēku energoefektivitātes jomā</w:t>
      </w:r>
    </w:p>
    <w:p w:rsidR="00D217D3" w:rsidRPr="00627387" w:rsidRDefault="00D217D3" w:rsidP="00627387">
      <w:pPr>
        <w:pStyle w:val="tvhtml1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7387">
        <w:rPr>
          <w:rStyle w:val="tvhtml2"/>
          <w:rFonts w:ascii="Times New Roman" w:hAnsi="Times New Roman"/>
          <w:sz w:val="24"/>
          <w:szCs w:val="24"/>
        </w:rPr>
        <w:t xml:space="preserve">Vēlos apliecināt kompetenci </w:t>
      </w:r>
      <w:r w:rsidR="0006212B" w:rsidRPr="00627387">
        <w:rPr>
          <w:rFonts w:ascii="Times New Roman" w:hAnsi="Times New Roman"/>
          <w:sz w:val="24"/>
          <w:szCs w:val="28"/>
        </w:rPr>
        <w:t xml:space="preserve">ekspluatējamas ēkas vai tās daļas </w:t>
      </w:r>
      <w:r w:rsidRPr="00627387">
        <w:rPr>
          <w:rFonts w:ascii="Times New Roman" w:hAnsi="Times New Roman"/>
          <w:sz w:val="24"/>
          <w:szCs w:val="24"/>
        </w:rPr>
        <w:t xml:space="preserve">energoefektivitātes </w:t>
      </w:r>
      <w:r w:rsidRPr="00627387">
        <w:rPr>
          <w:rFonts w:ascii="Times New Roman" w:hAnsi="Times New Roman"/>
          <w:spacing w:val="-2"/>
          <w:sz w:val="24"/>
          <w:szCs w:val="24"/>
        </w:rPr>
        <w:t>novērtēšanā</w:t>
      </w:r>
      <w:r w:rsidR="0006212B" w:rsidRPr="00627387">
        <w:rPr>
          <w:rFonts w:ascii="Times New Roman" w:hAnsi="Times New Roman"/>
          <w:spacing w:val="-2"/>
          <w:sz w:val="24"/>
          <w:szCs w:val="28"/>
        </w:rPr>
        <w:t xml:space="preserve"> un ēkas energosertifikāta izsniegšan</w:t>
      </w:r>
      <w:r w:rsidR="00162D9D" w:rsidRPr="00627387">
        <w:rPr>
          <w:rFonts w:ascii="Times New Roman" w:hAnsi="Times New Roman"/>
          <w:spacing w:val="-2"/>
          <w:sz w:val="24"/>
          <w:szCs w:val="28"/>
        </w:rPr>
        <w:t>ā</w:t>
      </w:r>
      <w:r w:rsidR="00627387" w:rsidRPr="00627387">
        <w:rPr>
          <w:rFonts w:ascii="Times New Roman" w:hAnsi="Times New Roman"/>
          <w:spacing w:val="-2"/>
          <w:sz w:val="24"/>
          <w:szCs w:val="28"/>
        </w:rPr>
        <w:t>, kā arī</w:t>
      </w:r>
      <w:r w:rsidR="0006212B" w:rsidRPr="00627387">
        <w:rPr>
          <w:rFonts w:ascii="Times New Roman" w:hAnsi="Times New Roman"/>
          <w:spacing w:val="-2"/>
          <w:sz w:val="24"/>
          <w:szCs w:val="28"/>
        </w:rPr>
        <w:t xml:space="preserve"> projektējamas, rekonstruējamas</w:t>
      </w:r>
      <w:r w:rsidR="0006212B" w:rsidRPr="00627387">
        <w:rPr>
          <w:rFonts w:ascii="Times New Roman" w:hAnsi="Times New Roman"/>
          <w:sz w:val="24"/>
          <w:szCs w:val="28"/>
        </w:rPr>
        <w:t xml:space="preserve"> vai renovējamas ēkas </w:t>
      </w:r>
      <w:r w:rsidR="00C17EFC" w:rsidRPr="00627387">
        <w:rPr>
          <w:rFonts w:ascii="Times New Roman" w:hAnsi="Times New Roman"/>
          <w:sz w:val="24"/>
          <w:szCs w:val="28"/>
        </w:rPr>
        <w:t xml:space="preserve">vai tās </w:t>
      </w:r>
      <w:r w:rsidR="0006212B" w:rsidRPr="00627387">
        <w:rPr>
          <w:rFonts w:ascii="Times New Roman" w:hAnsi="Times New Roman"/>
          <w:sz w:val="24"/>
          <w:szCs w:val="28"/>
        </w:rPr>
        <w:t>daļas plānotās energoefektivitātes novērtēšanā un ēkas pagaidu energosertifikāta izsniegšan</w:t>
      </w:r>
      <w:r w:rsidR="00162D9D" w:rsidRPr="00627387">
        <w:rPr>
          <w:rFonts w:ascii="Times New Roman" w:hAnsi="Times New Roman"/>
          <w:sz w:val="24"/>
          <w:szCs w:val="28"/>
        </w:rPr>
        <w:t>ā</w:t>
      </w:r>
    </w:p>
    <w:p w:rsidR="00D217D3" w:rsidRPr="00627387" w:rsidRDefault="00D217D3" w:rsidP="00627387">
      <w:pPr>
        <w:pStyle w:val="tvhtml1"/>
        <w:numPr>
          <w:ilvl w:val="0"/>
          <w:numId w:val="9"/>
        </w:numPr>
        <w:tabs>
          <w:tab w:val="clear" w:pos="720"/>
          <w:tab w:val="num" w:pos="426"/>
        </w:tabs>
        <w:spacing w:before="120" w:beforeAutospacing="0" w:after="0" w:afterAutospacing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7387">
        <w:rPr>
          <w:rStyle w:val="tvhtml2"/>
          <w:rFonts w:ascii="Times New Roman" w:hAnsi="Times New Roman"/>
          <w:sz w:val="24"/>
          <w:szCs w:val="24"/>
        </w:rPr>
        <w:t xml:space="preserve">Vēlos apliecināt kompetenci </w:t>
      </w:r>
      <w:r w:rsidRPr="00627387">
        <w:rPr>
          <w:rFonts w:ascii="Times New Roman" w:hAnsi="Times New Roman"/>
          <w:sz w:val="24"/>
          <w:szCs w:val="24"/>
        </w:rPr>
        <w:t>apkures sistēmu un gaisa kondicionēšanas sistēmu pārbaudē</w:t>
      </w:r>
      <w:r w:rsidRPr="00627387">
        <w:rPr>
          <w:rStyle w:val="tvhtml2"/>
          <w:rFonts w:ascii="Times New Roman" w:hAnsi="Times New Roman"/>
          <w:sz w:val="24"/>
          <w:szCs w:val="24"/>
        </w:rPr>
        <w:t xml:space="preserve"> </w:t>
      </w:r>
      <w:r w:rsidR="00162D9D" w:rsidRPr="00627387">
        <w:rPr>
          <w:rFonts w:ascii="Times New Roman" w:hAnsi="Times New Roman"/>
          <w:sz w:val="24"/>
          <w:szCs w:val="28"/>
        </w:rPr>
        <w:t>un pārbaudes akta izsniegšanā</w:t>
      </w:r>
    </w:p>
    <w:p w:rsidR="00D217D3" w:rsidRPr="00627387" w:rsidRDefault="00D217D3" w:rsidP="00627387">
      <w:pPr>
        <w:pStyle w:val="ListParagraph"/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cs="Times New Roman"/>
          <w:sz w:val="24"/>
          <w:szCs w:val="24"/>
        </w:rPr>
      </w:pPr>
      <w:r w:rsidRPr="00627387">
        <w:rPr>
          <w:rFonts w:cs="Times New Roman"/>
          <w:sz w:val="24"/>
          <w:szCs w:val="24"/>
        </w:rPr>
        <w:t xml:space="preserve">Piekrītu, ka </w:t>
      </w:r>
      <w:r w:rsidR="00A6025E" w:rsidRPr="00627387">
        <w:rPr>
          <w:rFonts w:cs="Times New Roman"/>
          <w:sz w:val="24"/>
          <w:szCs w:val="24"/>
        </w:rPr>
        <w:t>man</w:t>
      </w:r>
      <w:r w:rsidR="00A6025E">
        <w:rPr>
          <w:rFonts w:cs="Times New Roman"/>
          <w:sz w:val="24"/>
          <w:szCs w:val="24"/>
        </w:rPr>
        <w:t>a</w:t>
      </w:r>
      <w:r w:rsidR="00A6025E" w:rsidRPr="00627387">
        <w:rPr>
          <w:rFonts w:cs="Times New Roman"/>
          <w:sz w:val="24"/>
          <w:szCs w:val="24"/>
        </w:rPr>
        <w:t xml:space="preserve"> </w:t>
      </w:r>
      <w:r w:rsidRPr="00627387">
        <w:rPr>
          <w:rFonts w:cs="Times New Roman"/>
          <w:sz w:val="24"/>
          <w:szCs w:val="24"/>
        </w:rPr>
        <w:t xml:space="preserve">kontaktinformācija tiek publicēta </w:t>
      </w:r>
      <w:r w:rsidR="00627387" w:rsidRPr="00627387">
        <w:rPr>
          <w:rFonts w:cs="Times New Roman"/>
          <w:sz w:val="24"/>
          <w:szCs w:val="24"/>
        </w:rPr>
        <w:t>n</w:t>
      </w:r>
      <w:r w:rsidR="00CC4D8F" w:rsidRPr="00627387">
        <w:rPr>
          <w:rFonts w:cs="Times New Roman"/>
          <w:sz w:val="24"/>
          <w:szCs w:val="24"/>
        </w:rPr>
        <w:t>eatkarīgu ekspertu reģistrā</w:t>
      </w:r>
      <w:r w:rsidRPr="00627387">
        <w:rPr>
          <w:rFonts w:cs="Times New Roman"/>
          <w:sz w:val="24"/>
          <w:szCs w:val="24"/>
        </w:rPr>
        <w:t xml:space="preserve"> </w:t>
      </w:r>
    </w:p>
    <w:p w:rsidR="00177076" w:rsidRDefault="00177076" w:rsidP="00D217D3">
      <w:pPr>
        <w:pStyle w:val="ListParagraph"/>
        <w:ind w:left="0"/>
        <w:jc w:val="both"/>
        <w:rPr>
          <w:rFonts w:cs="Times New Roman"/>
          <w:sz w:val="24"/>
          <w:szCs w:val="24"/>
        </w:rPr>
      </w:pPr>
    </w:p>
    <w:p w:rsidR="00D217D3" w:rsidRDefault="00177076" w:rsidP="00D217D3">
      <w:pPr>
        <w:pStyle w:val="ListParagraph"/>
        <w:ind w:left="0"/>
        <w:jc w:val="both"/>
        <w:rPr>
          <w:rFonts w:cs="Times New Roman"/>
          <w:sz w:val="24"/>
          <w:szCs w:val="24"/>
        </w:rPr>
      </w:pPr>
      <w:r w:rsidRPr="00177076">
        <w:rPr>
          <w:rFonts w:cs="Times New Roman"/>
          <w:sz w:val="24"/>
          <w:szCs w:val="24"/>
        </w:rPr>
        <w:t>Informācija par praktiskā darba pieredzi:</w:t>
      </w:r>
    </w:p>
    <w:p w:rsidR="00177076" w:rsidRPr="00177076" w:rsidRDefault="00177076" w:rsidP="00D217D3">
      <w:pPr>
        <w:pStyle w:val="ListParagraph"/>
        <w:ind w:left="0"/>
        <w:jc w:val="both"/>
        <w:rPr>
          <w:rFonts w:cs="Times New Roman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993"/>
        <w:gridCol w:w="850"/>
        <w:gridCol w:w="992"/>
        <w:gridCol w:w="851"/>
        <w:gridCol w:w="1524"/>
      </w:tblGrid>
      <w:tr w:rsidR="00627387" w:rsidRPr="00627387" w:rsidTr="00177076">
        <w:tc>
          <w:tcPr>
            <w:tcW w:w="534" w:type="dxa"/>
            <w:vAlign w:val="center"/>
          </w:tcPr>
          <w:p w:rsidR="00627387" w:rsidRDefault="00177076" w:rsidP="00785C46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Nr.</w:t>
            </w:r>
            <w:r>
              <w:rPr>
                <w:rFonts w:cs="Times New Roman"/>
                <w:sz w:val="20"/>
                <w:szCs w:val="24"/>
              </w:rPr>
              <w:br/>
              <w:t>p.k.</w:t>
            </w:r>
          </w:p>
        </w:tc>
        <w:tc>
          <w:tcPr>
            <w:tcW w:w="1559" w:type="dxa"/>
            <w:vAlign w:val="center"/>
          </w:tcPr>
          <w:p w:rsidR="00627387" w:rsidRPr="00627387" w:rsidRDefault="00177076" w:rsidP="00785C46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V</w:t>
            </w:r>
            <w:r w:rsidR="00627387" w:rsidRPr="00627387">
              <w:rPr>
                <w:rFonts w:cs="Times New Roman"/>
                <w:sz w:val="20"/>
                <w:szCs w:val="24"/>
              </w:rPr>
              <w:t>eiktie darbi</w:t>
            </w:r>
          </w:p>
        </w:tc>
        <w:tc>
          <w:tcPr>
            <w:tcW w:w="1984" w:type="dxa"/>
            <w:vAlign w:val="center"/>
          </w:tcPr>
          <w:p w:rsidR="00627387" w:rsidRPr="00627387" w:rsidRDefault="00177076" w:rsidP="00177076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sz w:val="20"/>
                <w:szCs w:val="24"/>
              </w:rPr>
              <w:t>N</w:t>
            </w:r>
            <w:r w:rsidR="00627387" w:rsidRPr="00627387">
              <w:rPr>
                <w:sz w:val="20"/>
                <w:szCs w:val="24"/>
              </w:rPr>
              <w:t>eatkarīg</w:t>
            </w:r>
            <w:r>
              <w:rPr>
                <w:sz w:val="20"/>
                <w:szCs w:val="24"/>
              </w:rPr>
              <w:t>s</w:t>
            </w:r>
            <w:r w:rsidR="00627387" w:rsidRPr="00627387">
              <w:rPr>
                <w:sz w:val="20"/>
                <w:szCs w:val="24"/>
              </w:rPr>
              <w:t xml:space="preserve"> ekspert</w:t>
            </w:r>
            <w:r>
              <w:rPr>
                <w:sz w:val="20"/>
                <w:szCs w:val="24"/>
              </w:rPr>
              <w:t>s</w:t>
            </w:r>
            <w:r w:rsidR="00627387" w:rsidRPr="00627387">
              <w:rPr>
                <w:rFonts w:cs="Times New Roman"/>
                <w:sz w:val="20"/>
                <w:szCs w:val="24"/>
              </w:rPr>
              <w:t>, kura vadībā iegūta praktiska pieredze*</w:t>
            </w:r>
            <w:r>
              <w:rPr>
                <w:rFonts w:cs="Times New Roman"/>
                <w:sz w:val="20"/>
                <w:szCs w:val="24"/>
              </w:rPr>
              <w:t>, –</w:t>
            </w:r>
            <w:r w:rsidR="00627387" w:rsidRPr="00627387">
              <w:rPr>
                <w:rFonts w:cs="Times New Roman"/>
                <w:sz w:val="20"/>
                <w:szCs w:val="24"/>
              </w:rPr>
              <w:t xml:space="preserve"> vārds, uzvārds, numurs neatkarīgu ekspertu reģistrā </w:t>
            </w:r>
          </w:p>
        </w:tc>
        <w:tc>
          <w:tcPr>
            <w:tcW w:w="993" w:type="dxa"/>
            <w:vAlign w:val="center"/>
          </w:tcPr>
          <w:p w:rsidR="00627387" w:rsidRPr="00627387" w:rsidRDefault="00177076" w:rsidP="00D217D3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  <w:r w:rsidR="00627387" w:rsidRPr="00627387">
              <w:rPr>
                <w:rFonts w:cs="Times New Roman"/>
                <w:sz w:val="20"/>
                <w:szCs w:val="24"/>
              </w:rPr>
              <w:t>arba pasūtītājs</w:t>
            </w:r>
          </w:p>
        </w:tc>
        <w:tc>
          <w:tcPr>
            <w:tcW w:w="850" w:type="dxa"/>
            <w:vAlign w:val="center"/>
          </w:tcPr>
          <w:p w:rsidR="00627387" w:rsidRPr="00627387" w:rsidRDefault="00177076" w:rsidP="00D217D3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="00627387" w:rsidRPr="00627387">
              <w:rPr>
                <w:rFonts w:cs="Times New Roman"/>
                <w:sz w:val="20"/>
                <w:szCs w:val="24"/>
              </w:rPr>
              <w:t>bjekts</w:t>
            </w:r>
          </w:p>
        </w:tc>
        <w:tc>
          <w:tcPr>
            <w:tcW w:w="992" w:type="dxa"/>
            <w:vAlign w:val="center"/>
          </w:tcPr>
          <w:p w:rsidR="00627387" w:rsidRPr="00627387" w:rsidRDefault="00177076" w:rsidP="00D217D3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="00627387" w:rsidRPr="00627387">
              <w:rPr>
                <w:rFonts w:cs="Times New Roman"/>
                <w:sz w:val="20"/>
                <w:szCs w:val="24"/>
              </w:rPr>
              <w:t>bjekta atrašanās vieta</w:t>
            </w:r>
          </w:p>
        </w:tc>
        <w:tc>
          <w:tcPr>
            <w:tcW w:w="851" w:type="dxa"/>
            <w:vAlign w:val="center"/>
          </w:tcPr>
          <w:p w:rsidR="00627387" w:rsidRPr="00627387" w:rsidRDefault="00177076" w:rsidP="00D217D3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  <w:r w:rsidR="00627387" w:rsidRPr="00627387">
              <w:rPr>
                <w:rFonts w:cs="Times New Roman"/>
                <w:sz w:val="20"/>
                <w:szCs w:val="24"/>
              </w:rPr>
              <w:t>arba izpildes laiks</w:t>
            </w:r>
          </w:p>
        </w:tc>
        <w:tc>
          <w:tcPr>
            <w:tcW w:w="1524" w:type="dxa"/>
            <w:vAlign w:val="center"/>
          </w:tcPr>
          <w:p w:rsidR="00627387" w:rsidRPr="00627387" w:rsidRDefault="00177076" w:rsidP="00D217D3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</w:t>
            </w:r>
            <w:r w:rsidR="00627387" w:rsidRPr="00627387">
              <w:rPr>
                <w:rFonts w:cs="Times New Roman"/>
                <w:sz w:val="20"/>
                <w:szCs w:val="24"/>
              </w:rPr>
              <w:t>ienākumi darba izpildē</w:t>
            </w:r>
          </w:p>
        </w:tc>
      </w:tr>
      <w:tr w:rsidR="00627387" w:rsidRPr="00627387" w:rsidTr="00177076">
        <w:tc>
          <w:tcPr>
            <w:tcW w:w="534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24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</w:tr>
      <w:tr w:rsidR="00627387" w:rsidRPr="00627387" w:rsidTr="00177076">
        <w:tc>
          <w:tcPr>
            <w:tcW w:w="534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24" w:type="dxa"/>
          </w:tcPr>
          <w:p w:rsidR="00627387" w:rsidRPr="00627387" w:rsidRDefault="00627387" w:rsidP="00281D8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</w:tr>
      <w:tr w:rsidR="00281D84" w:rsidRPr="00627387" w:rsidTr="00762C64">
        <w:tc>
          <w:tcPr>
            <w:tcW w:w="534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24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</w:tr>
      <w:tr w:rsidR="00281D84" w:rsidRPr="00627387" w:rsidTr="00762C64">
        <w:tc>
          <w:tcPr>
            <w:tcW w:w="534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24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</w:tr>
      <w:tr w:rsidR="00281D84" w:rsidRPr="00627387" w:rsidTr="00762C64">
        <w:tc>
          <w:tcPr>
            <w:tcW w:w="534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24" w:type="dxa"/>
          </w:tcPr>
          <w:p w:rsidR="00281D84" w:rsidRPr="00627387" w:rsidRDefault="00281D84" w:rsidP="00762C64">
            <w:pPr>
              <w:spacing w:after="60"/>
              <w:rPr>
                <w:rFonts w:cs="Times New Roman"/>
                <w:sz w:val="20"/>
                <w:szCs w:val="24"/>
              </w:rPr>
            </w:pPr>
          </w:p>
        </w:tc>
      </w:tr>
    </w:tbl>
    <w:p w:rsidR="0006212B" w:rsidRPr="00BC7D60" w:rsidRDefault="0006212B" w:rsidP="00D217D3">
      <w:pPr>
        <w:rPr>
          <w:rFonts w:cs="Times New Roman"/>
          <w:szCs w:val="28"/>
        </w:rPr>
      </w:pPr>
    </w:p>
    <w:p w:rsidR="00D217D3" w:rsidRPr="004660F3" w:rsidRDefault="00D217D3" w:rsidP="00D217D3">
      <w:pPr>
        <w:rPr>
          <w:rFonts w:cs="Times New Roman"/>
          <w:sz w:val="24"/>
          <w:szCs w:val="24"/>
        </w:rPr>
      </w:pPr>
      <w:r w:rsidRPr="004660F3">
        <w:rPr>
          <w:rFonts w:cs="Times New Roman"/>
          <w:sz w:val="24"/>
          <w:szCs w:val="24"/>
        </w:rPr>
        <w:t xml:space="preserve">Pielikumā: </w:t>
      </w:r>
    </w:p>
    <w:p w:rsidR="00D217D3" w:rsidRPr="004660F3" w:rsidRDefault="00A6025E" w:rsidP="00A6025E">
      <w:pPr>
        <w:pStyle w:val="tv2131"/>
        <w:spacing w:before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D217D3" w:rsidRPr="004660F3">
        <w:rPr>
          <w:rFonts w:ascii="Times New Roman" w:hAnsi="Times New Roman"/>
          <w:sz w:val="24"/>
          <w:szCs w:val="24"/>
        </w:rPr>
        <w:t xml:space="preserve">dokumenti, kas apliecina </w:t>
      </w:r>
      <w:r w:rsidR="00CC4D8F" w:rsidRPr="004660F3">
        <w:rPr>
          <w:rFonts w:ascii="Times New Roman" w:hAnsi="Times New Roman"/>
          <w:sz w:val="24"/>
          <w:szCs w:val="24"/>
        </w:rPr>
        <w:t xml:space="preserve">neatkarīgam ekspertam </w:t>
      </w:r>
      <w:r w:rsidR="00CC7033">
        <w:rPr>
          <w:rFonts w:ascii="Times New Roman" w:hAnsi="Times New Roman"/>
          <w:sz w:val="24"/>
          <w:szCs w:val="24"/>
        </w:rPr>
        <w:t>–</w:t>
      </w:r>
      <w:r w:rsidR="00CC4D8F" w:rsidRPr="00466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7D3" w:rsidRPr="004660F3">
        <w:rPr>
          <w:rFonts w:ascii="Times New Roman" w:hAnsi="Times New Roman"/>
          <w:sz w:val="24"/>
          <w:szCs w:val="24"/>
        </w:rPr>
        <w:t>energoauditoram</w:t>
      </w:r>
      <w:proofErr w:type="spellEnd"/>
      <w:r w:rsidR="00D217D3" w:rsidRPr="004660F3">
        <w:rPr>
          <w:rFonts w:ascii="Times New Roman" w:hAnsi="Times New Roman"/>
          <w:sz w:val="24"/>
          <w:szCs w:val="24"/>
        </w:rPr>
        <w:t xml:space="preserve"> nepieciešamās izglītības ieguvi;</w:t>
      </w:r>
    </w:p>
    <w:p w:rsidR="00D217D3" w:rsidRPr="00CC7033" w:rsidRDefault="00A6025E" w:rsidP="00A6025E">
      <w:pPr>
        <w:pStyle w:val="tv2131"/>
        <w:spacing w:before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 </w:t>
      </w:r>
      <w:r w:rsidR="00D217D3" w:rsidRPr="00CC7033">
        <w:rPr>
          <w:rFonts w:ascii="Times New Roman" w:hAnsi="Times New Roman"/>
          <w:spacing w:val="-2"/>
          <w:sz w:val="24"/>
          <w:szCs w:val="24"/>
        </w:rPr>
        <w:t xml:space="preserve">vismaz trīs </w:t>
      </w:r>
      <w:r w:rsidR="00CC7033" w:rsidRPr="00CC7033">
        <w:rPr>
          <w:rFonts w:ascii="Times New Roman" w:hAnsi="Times New Roman"/>
          <w:spacing w:val="-2"/>
          <w:sz w:val="24"/>
          <w:szCs w:val="24"/>
        </w:rPr>
        <w:t xml:space="preserve">ēkas energoefektivitātes aprēķini un ēkas energoefektivitātes novērtējumi ēkas energosertifikāta izsniegšanai, kas sagatavoti </w:t>
      </w:r>
      <w:r w:rsidR="00D217D3" w:rsidRPr="00CC7033">
        <w:rPr>
          <w:rFonts w:ascii="Times New Roman" w:hAnsi="Times New Roman"/>
          <w:spacing w:val="-2"/>
          <w:sz w:val="24"/>
          <w:szCs w:val="24"/>
        </w:rPr>
        <w:t xml:space="preserve">saskaņā ar ēku energoefektivitātes aprēķina metodi </w:t>
      </w:r>
      <w:r w:rsidR="0018089C" w:rsidRPr="00CC7033">
        <w:rPr>
          <w:rFonts w:ascii="Times New Roman" w:hAnsi="Times New Roman"/>
          <w:spacing w:val="-2"/>
          <w:sz w:val="24"/>
          <w:szCs w:val="28"/>
        </w:rPr>
        <w:t>neatkarīga eksperta</w:t>
      </w:r>
      <w:r w:rsidR="00CC7033" w:rsidRPr="00CC7033">
        <w:rPr>
          <w:rFonts w:ascii="Times New Roman" w:hAnsi="Times New Roman"/>
          <w:spacing w:val="-2"/>
          <w:sz w:val="24"/>
          <w:szCs w:val="28"/>
        </w:rPr>
        <w:t xml:space="preserve"> vadībā</w:t>
      </w:r>
      <w:r w:rsidR="0018089C" w:rsidRPr="00CC7033">
        <w:rPr>
          <w:rFonts w:ascii="Times New Roman" w:hAnsi="Times New Roman"/>
          <w:spacing w:val="-2"/>
          <w:sz w:val="24"/>
          <w:szCs w:val="28"/>
        </w:rPr>
        <w:t xml:space="preserve">, kurš </w:t>
      </w:r>
      <w:r w:rsidR="00E0739A" w:rsidRPr="00CC7033">
        <w:rPr>
          <w:rFonts w:ascii="Times New Roman" w:hAnsi="Times New Roman"/>
          <w:spacing w:val="-2"/>
          <w:sz w:val="24"/>
          <w:szCs w:val="28"/>
        </w:rPr>
        <w:t xml:space="preserve">ieguvis </w:t>
      </w:r>
      <w:r w:rsidR="0018089C" w:rsidRPr="00CC7033">
        <w:rPr>
          <w:rFonts w:ascii="Times New Roman" w:hAnsi="Times New Roman"/>
          <w:spacing w:val="-2"/>
          <w:sz w:val="24"/>
          <w:szCs w:val="28"/>
        </w:rPr>
        <w:t>kompetenci ekspluatējamas ēkas vai tās daļas energoefektivitātes novērtēšanai un ēkas energosertifikāta izsniegšanai</w:t>
      </w:r>
      <w:r w:rsidR="00CC7033" w:rsidRPr="00CC7033">
        <w:rPr>
          <w:rFonts w:ascii="Times New Roman" w:hAnsi="Times New Roman"/>
          <w:spacing w:val="-2"/>
          <w:sz w:val="24"/>
          <w:szCs w:val="28"/>
        </w:rPr>
        <w:t>, kā arī</w:t>
      </w:r>
      <w:r w:rsidR="0018089C" w:rsidRPr="00CC7033">
        <w:rPr>
          <w:rFonts w:ascii="Times New Roman" w:hAnsi="Times New Roman"/>
          <w:spacing w:val="-2"/>
          <w:sz w:val="24"/>
          <w:szCs w:val="28"/>
        </w:rPr>
        <w:t xml:space="preserve"> projektējamu jaunbūvju, rekonstruējamu vai renovējamu ēku vai to daļu energoefektivitātes novērtēšanai un ēkas pagaidu energosertifikāta izsniegšanai</w:t>
      </w:r>
      <w:r w:rsidR="00CC7033" w:rsidRPr="00CC7033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D217D3" w:rsidRPr="00CC7033">
        <w:rPr>
          <w:rFonts w:ascii="Times New Roman" w:hAnsi="Times New Roman"/>
          <w:spacing w:val="-2"/>
          <w:sz w:val="24"/>
          <w:szCs w:val="24"/>
        </w:rPr>
        <w:t xml:space="preserve">(ja </w:t>
      </w:r>
      <w:r w:rsidR="00D217D3" w:rsidRPr="00CC7033">
        <w:rPr>
          <w:rStyle w:val="tvhtml2"/>
          <w:rFonts w:ascii="Times New Roman" w:hAnsi="Times New Roman"/>
          <w:spacing w:val="-2"/>
          <w:sz w:val="24"/>
          <w:szCs w:val="24"/>
        </w:rPr>
        <w:t>persona</w:t>
      </w:r>
      <w:r w:rsidR="00D217D3" w:rsidRPr="00CC7033">
        <w:rPr>
          <w:rStyle w:val="tvhtml2"/>
          <w:rFonts w:ascii="Times New Roman" w:hAnsi="Times New Roman"/>
          <w:sz w:val="24"/>
          <w:szCs w:val="24"/>
        </w:rPr>
        <w:t xml:space="preserve"> vēlas apliecināt kompetenci </w:t>
      </w:r>
      <w:r w:rsidR="00D217D3" w:rsidRPr="00CC7033">
        <w:rPr>
          <w:rFonts w:ascii="Times New Roman" w:hAnsi="Times New Roman"/>
          <w:sz w:val="24"/>
          <w:szCs w:val="24"/>
        </w:rPr>
        <w:t>ēku energoefektivitātes novērtēšanā);</w:t>
      </w:r>
    </w:p>
    <w:p w:rsidR="00D217D3" w:rsidRPr="00CC7033" w:rsidRDefault="00A6025E" w:rsidP="00A6025E">
      <w:pPr>
        <w:pStyle w:val="tv2131"/>
        <w:spacing w:before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) </w:t>
      </w:r>
      <w:r w:rsidR="00D217D3" w:rsidRPr="00CC7033">
        <w:rPr>
          <w:rFonts w:ascii="Times New Roman" w:hAnsi="Times New Roman"/>
          <w:spacing w:val="-2"/>
          <w:sz w:val="24"/>
          <w:szCs w:val="24"/>
        </w:rPr>
        <w:t xml:space="preserve">vismaz trīs </w:t>
      </w:r>
      <w:r w:rsidR="00CC7033" w:rsidRPr="00CC7033">
        <w:rPr>
          <w:rFonts w:ascii="Times New Roman" w:hAnsi="Times New Roman"/>
          <w:spacing w:val="-2"/>
          <w:sz w:val="24"/>
          <w:szCs w:val="24"/>
        </w:rPr>
        <w:t xml:space="preserve">apkures sistēmu pārbaudes akti un viens gaisa kondicionēšanas sistēmas pārbaudes akts, kas sagatavoti </w:t>
      </w:r>
      <w:r w:rsidR="0018089C" w:rsidRPr="00CC7033">
        <w:rPr>
          <w:rFonts w:ascii="Times New Roman" w:hAnsi="Times New Roman"/>
          <w:spacing w:val="-2"/>
          <w:sz w:val="24"/>
          <w:szCs w:val="28"/>
        </w:rPr>
        <w:t>neatkarīga eksperta</w:t>
      </w:r>
      <w:r w:rsidR="00CC7033" w:rsidRPr="00CC7033">
        <w:rPr>
          <w:rFonts w:ascii="Times New Roman" w:hAnsi="Times New Roman"/>
          <w:spacing w:val="-2"/>
          <w:sz w:val="24"/>
          <w:szCs w:val="28"/>
        </w:rPr>
        <w:t xml:space="preserve"> vadībā</w:t>
      </w:r>
      <w:r w:rsidR="0018089C" w:rsidRPr="00CC7033">
        <w:rPr>
          <w:rFonts w:ascii="Times New Roman" w:hAnsi="Times New Roman"/>
          <w:spacing w:val="-2"/>
          <w:sz w:val="24"/>
          <w:szCs w:val="28"/>
        </w:rPr>
        <w:t xml:space="preserve">, kurš </w:t>
      </w:r>
      <w:r w:rsidR="00E0739A" w:rsidRPr="00CC7033">
        <w:rPr>
          <w:rFonts w:ascii="Times New Roman" w:hAnsi="Times New Roman"/>
          <w:spacing w:val="-2"/>
          <w:sz w:val="24"/>
          <w:szCs w:val="28"/>
        </w:rPr>
        <w:t xml:space="preserve">ieguvis neatkarīga eksperta </w:t>
      </w:r>
      <w:r w:rsidR="0018089C" w:rsidRPr="00CC7033">
        <w:rPr>
          <w:rFonts w:ascii="Times New Roman" w:hAnsi="Times New Roman"/>
          <w:spacing w:val="-2"/>
          <w:sz w:val="24"/>
          <w:szCs w:val="28"/>
        </w:rPr>
        <w:t>kompetenci apkures sistēmu un gaisa kondicionēšanas sistēmu energoefektivitātes</w:t>
      </w:r>
      <w:r w:rsidR="0018089C" w:rsidRPr="00CC7033">
        <w:rPr>
          <w:rFonts w:ascii="Times New Roman" w:hAnsi="Times New Roman"/>
          <w:sz w:val="24"/>
          <w:szCs w:val="28"/>
        </w:rPr>
        <w:t xml:space="preserve"> pārbaudei un</w:t>
      </w:r>
      <w:r w:rsidR="00CC7033" w:rsidRPr="00CC7033">
        <w:rPr>
          <w:rFonts w:ascii="Times New Roman" w:hAnsi="Times New Roman"/>
          <w:sz w:val="24"/>
          <w:szCs w:val="28"/>
        </w:rPr>
        <w:t xml:space="preserve"> pārbaudes akta izsniegšanai</w:t>
      </w:r>
      <w:r w:rsidR="0018089C" w:rsidRPr="00CC7033">
        <w:rPr>
          <w:rFonts w:ascii="Times New Roman" w:hAnsi="Times New Roman"/>
          <w:sz w:val="24"/>
          <w:szCs w:val="28"/>
        </w:rPr>
        <w:t xml:space="preserve"> </w:t>
      </w:r>
      <w:r w:rsidR="00D217D3" w:rsidRPr="00CC7033">
        <w:rPr>
          <w:rFonts w:ascii="Times New Roman" w:hAnsi="Times New Roman"/>
          <w:sz w:val="24"/>
          <w:szCs w:val="24"/>
        </w:rPr>
        <w:t xml:space="preserve">(ja </w:t>
      </w:r>
      <w:r w:rsidR="00D217D3" w:rsidRPr="00CC7033">
        <w:rPr>
          <w:rStyle w:val="tvhtml2"/>
          <w:rFonts w:ascii="Times New Roman" w:hAnsi="Times New Roman"/>
          <w:sz w:val="24"/>
          <w:szCs w:val="24"/>
        </w:rPr>
        <w:t xml:space="preserve">persona vēlas apliecināt kompetenci </w:t>
      </w:r>
      <w:r w:rsidR="00D217D3" w:rsidRPr="00CC7033">
        <w:rPr>
          <w:rFonts w:ascii="Times New Roman" w:hAnsi="Times New Roman"/>
          <w:sz w:val="24"/>
          <w:szCs w:val="24"/>
        </w:rPr>
        <w:t>apkures sistēmu un gaisa kondicionēšanas sistēmu pārbaudē)</w:t>
      </w:r>
      <w:r w:rsidR="0018089C" w:rsidRPr="00CC7033">
        <w:rPr>
          <w:rFonts w:ascii="Times New Roman" w:hAnsi="Times New Roman"/>
          <w:sz w:val="24"/>
          <w:szCs w:val="24"/>
        </w:rPr>
        <w:t>.</w:t>
      </w:r>
    </w:p>
    <w:p w:rsidR="00D217D3" w:rsidRDefault="00D217D3" w:rsidP="00D217D3">
      <w:pPr>
        <w:pStyle w:val="ListParagraph"/>
        <w:rPr>
          <w:rFonts w:cs="Times New Roman"/>
          <w:sz w:val="24"/>
          <w:szCs w:val="24"/>
        </w:rPr>
      </w:pPr>
    </w:p>
    <w:p w:rsidR="0018089C" w:rsidRPr="00F51219" w:rsidRDefault="0018089C" w:rsidP="00D217D3">
      <w:pPr>
        <w:pStyle w:val="ListParagraph"/>
        <w:rPr>
          <w:rFonts w:cs="Times New Roman"/>
          <w:sz w:val="24"/>
          <w:szCs w:val="24"/>
        </w:rPr>
      </w:pPr>
    </w:p>
    <w:p w:rsidR="00D217D3" w:rsidRPr="00BC7D60" w:rsidRDefault="00BC7D60" w:rsidP="00BC7D60">
      <w:pPr>
        <w:tabs>
          <w:tab w:val="left" w:pos="3261"/>
          <w:tab w:val="left" w:pos="3828"/>
          <w:tab w:val="left" w:pos="6379"/>
          <w:tab w:val="left" w:pos="6946"/>
          <w:tab w:val="left" w:pos="9072"/>
        </w:tabs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</w:rPr>
        <w:tab/>
      </w:r>
      <w:r w:rsidRPr="00BC7D60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</w:rPr>
        <w:tab/>
      </w:r>
      <w:r w:rsidRPr="00BC7D60">
        <w:rPr>
          <w:rFonts w:cs="Times New Roman"/>
          <w:sz w:val="24"/>
          <w:szCs w:val="24"/>
          <w:u w:val="single"/>
        </w:rPr>
        <w:tab/>
      </w:r>
    </w:p>
    <w:p w:rsidR="00D217D3" w:rsidRPr="009B7552" w:rsidRDefault="009B7552" w:rsidP="00BC7D60">
      <w:pPr>
        <w:tabs>
          <w:tab w:val="left" w:pos="4678"/>
          <w:tab w:val="left" w:pos="7655"/>
        </w:tabs>
        <w:ind w:firstLine="993"/>
        <w:jc w:val="both"/>
        <w:rPr>
          <w:rFonts w:cs="Times New Roman"/>
          <w:sz w:val="20"/>
          <w:szCs w:val="24"/>
        </w:rPr>
      </w:pPr>
      <w:r w:rsidRPr="009B7552">
        <w:rPr>
          <w:rFonts w:cs="Times New Roman"/>
          <w:sz w:val="20"/>
          <w:szCs w:val="24"/>
        </w:rPr>
        <w:t>(v</w:t>
      </w:r>
      <w:r w:rsidR="00D217D3" w:rsidRPr="009B7552">
        <w:rPr>
          <w:rFonts w:cs="Times New Roman"/>
          <w:sz w:val="20"/>
          <w:szCs w:val="24"/>
        </w:rPr>
        <w:t>ārds, uzvārds</w:t>
      </w:r>
      <w:r w:rsidRPr="009B7552">
        <w:rPr>
          <w:rFonts w:cs="Times New Roman"/>
          <w:sz w:val="20"/>
          <w:szCs w:val="24"/>
        </w:rPr>
        <w:t>)</w:t>
      </w:r>
      <w:r w:rsidR="00BC7D60">
        <w:rPr>
          <w:rFonts w:cs="Times New Roman"/>
          <w:sz w:val="20"/>
          <w:szCs w:val="24"/>
        </w:rPr>
        <w:tab/>
      </w:r>
      <w:r w:rsidRPr="009B7552">
        <w:rPr>
          <w:rFonts w:cs="Times New Roman"/>
          <w:sz w:val="20"/>
          <w:szCs w:val="24"/>
        </w:rPr>
        <w:t>(</w:t>
      </w:r>
      <w:r w:rsidR="00D217D3" w:rsidRPr="009B7552">
        <w:rPr>
          <w:rFonts w:cs="Times New Roman"/>
          <w:sz w:val="20"/>
          <w:szCs w:val="24"/>
        </w:rPr>
        <w:t>paraksts</w:t>
      </w:r>
      <w:r w:rsidR="0018089C" w:rsidRPr="009B7552">
        <w:rPr>
          <w:rFonts w:cs="Times New Roman"/>
          <w:sz w:val="20"/>
          <w:szCs w:val="24"/>
        </w:rPr>
        <w:t>*</w:t>
      </w:r>
      <w:r w:rsidR="00855BE2" w:rsidRPr="009B7552">
        <w:rPr>
          <w:rFonts w:cs="Times New Roman"/>
          <w:sz w:val="20"/>
          <w:szCs w:val="24"/>
        </w:rPr>
        <w:t>*</w:t>
      </w:r>
      <w:r w:rsidRPr="009B7552">
        <w:rPr>
          <w:rFonts w:cs="Times New Roman"/>
          <w:sz w:val="20"/>
          <w:szCs w:val="24"/>
        </w:rPr>
        <w:t>)</w:t>
      </w:r>
      <w:r w:rsidR="00BC7D60">
        <w:rPr>
          <w:rFonts w:cs="Times New Roman"/>
          <w:sz w:val="20"/>
          <w:szCs w:val="24"/>
        </w:rPr>
        <w:tab/>
      </w:r>
      <w:r w:rsidRPr="009B7552">
        <w:rPr>
          <w:rFonts w:cs="Times New Roman"/>
          <w:sz w:val="20"/>
          <w:szCs w:val="24"/>
        </w:rPr>
        <w:t>(</w:t>
      </w:r>
      <w:r w:rsidR="0018089C" w:rsidRPr="009B7552">
        <w:rPr>
          <w:rFonts w:cs="Times New Roman"/>
          <w:sz w:val="20"/>
          <w:szCs w:val="24"/>
        </w:rPr>
        <w:t>datums</w:t>
      </w:r>
      <w:r w:rsidR="00D217D3" w:rsidRPr="009B7552">
        <w:rPr>
          <w:rFonts w:cs="Times New Roman"/>
          <w:sz w:val="20"/>
          <w:szCs w:val="24"/>
        </w:rPr>
        <w:t>*</w:t>
      </w:r>
      <w:r w:rsidR="00855BE2" w:rsidRPr="009B7552">
        <w:rPr>
          <w:rFonts w:cs="Times New Roman"/>
          <w:sz w:val="20"/>
          <w:szCs w:val="24"/>
        </w:rPr>
        <w:t>*</w:t>
      </w:r>
      <w:r w:rsidRPr="009B7552">
        <w:rPr>
          <w:rFonts w:cs="Times New Roman"/>
          <w:sz w:val="20"/>
          <w:szCs w:val="24"/>
        </w:rPr>
        <w:t>)</w:t>
      </w:r>
    </w:p>
    <w:p w:rsidR="00CC4D8F" w:rsidRDefault="00CC4D8F" w:rsidP="00D217D3">
      <w:pPr>
        <w:jc w:val="both"/>
        <w:rPr>
          <w:rFonts w:cs="Times New Roman"/>
          <w:sz w:val="24"/>
          <w:szCs w:val="24"/>
        </w:rPr>
      </w:pPr>
    </w:p>
    <w:p w:rsidR="00BC7D60" w:rsidRPr="00BC7D60" w:rsidRDefault="00855BE2" w:rsidP="00D217D3">
      <w:pPr>
        <w:jc w:val="both"/>
        <w:rPr>
          <w:rFonts w:cs="Times New Roman"/>
          <w:sz w:val="20"/>
          <w:szCs w:val="20"/>
        </w:rPr>
      </w:pPr>
      <w:r w:rsidRPr="00BC7D60">
        <w:rPr>
          <w:rFonts w:cs="Times New Roman"/>
          <w:sz w:val="20"/>
          <w:szCs w:val="20"/>
        </w:rPr>
        <w:t>Piezīme</w:t>
      </w:r>
      <w:r w:rsidR="00BC7D60" w:rsidRPr="00BC7D60">
        <w:rPr>
          <w:rFonts w:cs="Times New Roman"/>
          <w:sz w:val="20"/>
          <w:szCs w:val="20"/>
        </w:rPr>
        <w:t>s</w:t>
      </w:r>
      <w:r w:rsidRPr="00BC7D60">
        <w:rPr>
          <w:rFonts w:cs="Times New Roman"/>
          <w:sz w:val="20"/>
          <w:szCs w:val="20"/>
        </w:rPr>
        <w:t>.</w:t>
      </w:r>
    </w:p>
    <w:p w:rsidR="00BC7D60" w:rsidRPr="00BC7D60" w:rsidRDefault="00A6025E" w:rsidP="00BC7D6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1. </w:t>
      </w:r>
      <w:r w:rsidR="00BC7D60" w:rsidRPr="00BC7D60">
        <w:rPr>
          <w:rFonts w:cs="Times New Roman"/>
          <w:sz w:val="20"/>
          <w:szCs w:val="20"/>
        </w:rPr>
        <w:t>* Neatkarīgam ekspertam, kura vadībā iegūta praktiska pieredze, jābūt ar apliecinātu kompetenci tajā ēku energoefektivitātes jomā, kurā persona vēlas apliecināt kompetenci.</w:t>
      </w:r>
    </w:p>
    <w:p w:rsidR="00D217D3" w:rsidRPr="00BC7D60" w:rsidRDefault="00A6025E" w:rsidP="00D217D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2. </w:t>
      </w:r>
      <w:r w:rsidR="00855BE2" w:rsidRPr="00BC7D60">
        <w:rPr>
          <w:rFonts w:cs="Times New Roman"/>
          <w:sz w:val="20"/>
          <w:szCs w:val="20"/>
        </w:rPr>
        <w:t>*</w:t>
      </w:r>
      <w:r w:rsidR="00D217D3" w:rsidRPr="00BC7D60">
        <w:rPr>
          <w:rFonts w:cs="Times New Roman"/>
          <w:sz w:val="20"/>
          <w:szCs w:val="20"/>
        </w:rPr>
        <w:t>*</w:t>
      </w:r>
      <w:r w:rsidR="00855BE2" w:rsidRPr="00BC7D60">
        <w:rPr>
          <w:rFonts w:cs="Times New Roman"/>
          <w:sz w:val="20"/>
          <w:szCs w:val="20"/>
        </w:rPr>
        <w:t xml:space="preserve"> </w:t>
      </w:r>
      <w:r w:rsidR="00D217D3" w:rsidRPr="00BC7D60">
        <w:rPr>
          <w:rStyle w:val="tvhtml2"/>
          <w:rFonts w:ascii="Times New Roman" w:hAnsi="Times New Roman" w:cs="Times New Roman"/>
          <w:sz w:val="20"/>
          <w:szCs w:val="20"/>
        </w:rPr>
        <w:t xml:space="preserve">Dokumenta rekvizītus </w:t>
      </w:r>
      <w:r w:rsidR="002931E7" w:rsidRPr="00BC7D60">
        <w:rPr>
          <w:rStyle w:val="tvhtml2"/>
          <w:rFonts w:ascii="Times New Roman" w:hAnsi="Times New Roman" w:cs="Times New Roman"/>
          <w:sz w:val="20"/>
          <w:szCs w:val="20"/>
        </w:rPr>
        <w:t>"</w:t>
      </w:r>
      <w:r w:rsidR="00D217D3" w:rsidRPr="00BC7D60">
        <w:rPr>
          <w:rStyle w:val="tvhtml2"/>
          <w:rFonts w:ascii="Times New Roman" w:hAnsi="Times New Roman" w:cs="Times New Roman"/>
          <w:sz w:val="20"/>
          <w:szCs w:val="20"/>
        </w:rPr>
        <w:t>paraksts</w:t>
      </w:r>
      <w:r w:rsidR="002931E7" w:rsidRPr="00BC7D60">
        <w:rPr>
          <w:rStyle w:val="tvhtml2"/>
          <w:rFonts w:ascii="Times New Roman" w:hAnsi="Times New Roman" w:cs="Times New Roman"/>
          <w:sz w:val="20"/>
          <w:szCs w:val="20"/>
        </w:rPr>
        <w:t>"</w:t>
      </w:r>
      <w:r w:rsidR="00D217D3" w:rsidRPr="00BC7D60">
        <w:rPr>
          <w:rStyle w:val="tvhtml2"/>
          <w:rFonts w:ascii="Times New Roman" w:hAnsi="Times New Roman" w:cs="Times New Roman"/>
          <w:sz w:val="20"/>
          <w:szCs w:val="20"/>
        </w:rPr>
        <w:t xml:space="preserve"> un </w:t>
      </w:r>
      <w:r w:rsidR="002931E7" w:rsidRPr="00BC7D60">
        <w:rPr>
          <w:rStyle w:val="tvhtml2"/>
          <w:rFonts w:ascii="Times New Roman" w:hAnsi="Times New Roman" w:cs="Times New Roman"/>
          <w:sz w:val="20"/>
          <w:szCs w:val="20"/>
        </w:rPr>
        <w:t>"</w:t>
      </w:r>
      <w:r w:rsidR="00D217D3" w:rsidRPr="00BC7D60">
        <w:rPr>
          <w:rStyle w:val="tvhtml2"/>
          <w:rFonts w:ascii="Times New Roman" w:hAnsi="Times New Roman" w:cs="Times New Roman"/>
          <w:sz w:val="20"/>
          <w:szCs w:val="20"/>
        </w:rPr>
        <w:t>datums</w:t>
      </w:r>
      <w:r w:rsidR="002931E7" w:rsidRPr="00BC7D60">
        <w:rPr>
          <w:rStyle w:val="tvhtml2"/>
          <w:rFonts w:ascii="Times New Roman" w:hAnsi="Times New Roman" w:cs="Times New Roman"/>
          <w:sz w:val="20"/>
          <w:szCs w:val="20"/>
        </w:rPr>
        <w:t>"</w:t>
      </w:r>
      <w:r w:rsidR="00D217D3" w:rsidRPr="00BC7D60">
        <w:rPr>
          <w:rStyle w:val="tvhtml2"/>
          <w:rFonts w:ascii="Times New Roman" w:hAnsi="Times New Roman" w:cs="Times New Roman"/>
          <w:sz w:val="20"/>
          <w:szCs w:val="20"/>
        </w:rPr>
        <w:t xml:space="preserve"> neaizpilda, ja elektroniskais dokuments ir sagatavots atbilstoši normatīvajiem aktiem par elektronisko dokumentu noformēšanu</w:t>
      </w:r>
      <w:r w:rsidR="00C17EFC">
        <w:rPr>
          <w:rStyle w:val="tvhtml2"/>
          <w:rFonts w:ascii="Times New Roman" w:hAnsi="Times New Roman" w:cs="Times New Roman"/>
          <w:sz w:val="20"/>
          <w:szCs w:val="20"/>
        </w:rPr>
        <w:t>.</w:t>
      </w:r>
    </w:p>
    <w:p w:rsidR="00571F91" w:rsidRDefault="00571F91" w:rsidP="000A62CE">
      <w:pPr>
        <w:pStyle w:val="tv2161"/>
        <w:spacing w:before="0" w:line="240" w:lineRule="auto"/>
        <w:jc w:val="left"/>
        <w:rPr>
          <w:rFonts w:ascii="Times New Roman" w:hAnsi="Times New Roman"/>
          <w:sz w:val="28"/>
          <w:szCs w:val="24"/>
        </w:rPr>
      </w:pPr>
    </w:p>
    <w:p w:rsidR="002931E7" w:rsidRDefault="002931E7" w:rsidP="000A62CE">
      <w:pPr>
        <w:pStyle w:val="tv2161"/>
        <w:spacing w:before="0" w:line="240" w:lineRule="auto"/>
        <w:jc w:val="left"/>
        <w:rPr>
          <w:rFonts w:ascii="Times New Roman" w:hAnsi="Times New Roman"/>
          <w:sz w:val="28"/>
          <w:szCs w:val="24"/>
        </w:rPr>
      </w:pPr>
    </w:p>
    <w:sectPr w:rsidR="002931E7" w:rsidSect="002931E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F2" w:rsidRDefault="005831F2" w:rsidP="005831F2">
      <w:r>
        <w:separator/>
      </w:r>
    </w:p>
  </w:endnote>
  <w:endnote w:type="continuationSeparator" w:id="0">
    <w:p w:rsidR="005831F2" w:rsidRDefault="005831F2" w:rsidP="005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E7" w:rsidRPr="002931E7" w:rsidRDefault="002931E7" w:rsidP="002931E7">
    <w:pPr>
      <w:pStyle w:val="Footer"/>
      <w:tabs>
        <w:tab w:val="center" w:pos="4535"/>
      </w:tabs>
      <w:rPr>
        <w:sz w:val="16"/>
        <w:szCs w:val="16"/>
      </w:rPr>
    </w:pPr>
    <w:r w:rsidRPr="002931E7">
      <w:rPr>
        <w:sz w:val="16"/>
        <w:szCs w:val="16"/>
      </w:rPr>
      <w:t>N1332_3p1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B" w:rsidRPr="002931E7" w:rsidRDefault="002931E7" w:rsidP="00606F0B">
    <w:pPr>
      <w:pStyle w:val="Footer"/>
      <w:tabs>
        <w:tab w:val="center" w:pos="4535"/>
      </w:tabs>
      <w:rPr>
        <w:sz w:val="16"/>
        <w:szCs w:val="16"/>
      </w:rPr>
    </w:pPr>
    <w:r w:rsidRPr="002931E7">
      <w:rPr>
        <w:sz w:val="16"/>
        <w:szCs w:val="16"/>
      </w:rPr>
      <w:t>N1332_3p1</w:t>
    </w:r>
    <w:r w:rsidR="00281D84">
      <w:rPr>
        <w:sz w:val="16"/>
        <w:szCs w:val="16"/>
      </w:rPr>
      <w:t xml:space="preserve"> </w:t>
    </w:r>
    <w:r w:rsidR="00C17EFC">
      <w:rPr>
        <w:sz w:val="16"/>
        <w:szCs w:val="16"/>
      </w:rPr>
      <w:t xml:space="preserve"> </w:t>
    </w:r>
    <w:proofErr w:type="spellStart"/>
    <w:r w:rsidR="00C17EFC">
      <w:rPr>
        <w:sz w:val="16"/>
        <w:szCs w:val="16"/>
      </w:rPr>
      <w:t>v_sk</w:t>
    </w:r>
    <w:proofErr w:type="spellEnd"/>
    <w:r w:rsidR="00C17EFC">
      <w:rPr>
        <w:sz w:val="16"/>
        <w:szCs w:val="16"/>
      </w:rPr>
      <w:t xml:space="preserve">. = </w:t>
    </w:r>
    <w:r w:rsidR="00C17EFC">
      <w:rPr>
        <w:sz w:val="16"/>
        <w:szCs w:val="16"/>
      </w:rPr>
      <w:fldChar w:fldCharType="begin"/>
    </w:r>
    <w:r w:rsidR="00C17EFC">
      <w:rPr>
        <w:sz w:val="16"/>
        <w:szCs w:val="16"/>
      </w:rPr>
      <w:instrText xml:space="preserve"> NUMWORDS  \* MERGEFORMAT </w:instrText>
    </w:r>
    <w:r w:rsidR="00C17EFC">
      <w:rPr>
        <w:sz w:val="16"/>
        <w:szCs w:val="16"/>
      </w:rPr>
      <w:fldChar w:fldCharType="separate"/>
    </w:r>
    <w:r w:rsidR="00A6025E">
      <w:rPr>
        <w:noProof/>
        <w:sz w:val="16"/>
        <w:szCs w:val="16"/>
      </w:rPr>
      <w:t>293</w:t>
    </w:r>
    <w:r w:rsidR="00C17EF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F2" w:rsidRDefault="005831F2" w:rsidP="005831F2">
      <w:r>
        <w:separator/>
      </w:r>
    </w:p>
  </w:footnote>
  <w:footnote w:type="continuationSeparator" w:id="0">
    <w:p w:rsidR="005831F2" w:rsidRDefault="005831F2" w:rsidP="0058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B" w:rsidRPr="00A6025E" w:rsidRDefault="00606F0B" w:rsidP="00606F0B">
    <w:pPr>
      <w:pStyle w:val="Header"/>
      <w:jc w:val="center"/>
      <w:rPr>
        <w:sz w:val="24"/>
      </w:rPr>
    </w:pPr>
    <w:r w:rsidRPr="00A6025E">
      <w:rPr>
        <w:sz w:val="24"/>
      </w:rPr>
      <w:fldChar w:fldCharType="begin"/>
    </w:r>
    <w:r w:rsidRPr="00A6025E">
      <w:rPr>
        <w:sz w:val="24"/>
      </w:rPr>
      <w:instrText xml:space="preserve"> PAGE   \* MERGEFORMAT </w:instrText>
    </w:r>
    <w:r w:rsidRPr="00A6025E">
      <w:rPr>
        <w:sz w:val="24"/>
      </w:rPr>
      <w:fldChar w:fldCharType="separate"/>
    </w:r>
    <w:r w:rsidR="008E5AA5">
      <w:rPr>
        <w:noProof/>
        <w:sz w:val="24"/>
      </w:rPr>
      <w:t>2</w:t>
    </w:r>
    <w:r w:rsidRPr="00A602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ttp://www.vestnesis.lv/wwwraksti/BILDES/KVADRATS.GIF" style="width:9.7pt;height:9.7pt;visibility:visible;mso-wrap-style:square" o:bullet="t">
        <v:imagedata r:id="rId1" o:title="KVADRATS"/>
      </v:shape>
    </w:pict>
  </w:numPicBullet>
  <w:abstractNum w:abstractNumId="0">
    <w:nsid w:val="061048ED"/>
    <w:multiLevelType w:val="multilevel"/>
    <w:tmpl w:val="34BC7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50689"/>
    <w:multiLevelType w:val="hybridMultilevel"/>
    <w:tmpl w:val="0ADCF6C4"/>
    <w:lvl w:ilvl="0" w:tplc="FD728F8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3F60"/>
    <w:multiLevelType w:val="hybridMultilevel"/>
    <w:tmpl w:val="F4D2D450"/>
    <w:lvl w:ilvl="0" w:tplc="95A2D6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83918B4"/>
    <w:multiLevelType w:val="hybridMultilevel"/>
    <w:tmpl w:val="C9704EF6"/>
    <w:lvl w:ilvl="0" w:tplc="8528B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0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06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85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2F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4E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00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67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6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2911D6"/>
    <w:multiLevelType w:val="hybridMultilevel"/>
    <w:tmpl w:val="E110B910"/>
    <w:lvl w:ilvl="0" w:tplc="51E2B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88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C0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A4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63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C6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2F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C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60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CF4073"/>
    <w:multiLevelType w:val="hybridMultilevel"/>
    <w:tmpl w:val="638A01EE"/>
    <w:lvl w:ilvl="0" w:tplc="4E4E6CF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5C4E"/>
    <w:multiLevelType w:val="hybridMultilevel"/>
    <w:tmpl w:val="03DEB064"/>
    <w:lvl w:ilvl="0" w:tplc="60A2B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B152E"/>
    <w:multiLevelType w:val="hybridMultilevel"/>
    <w:tmpl w:val="5B3C6DA0"/>
    <w:lvl w:ilvl="0" w:tplc="907ED418">
      <w:start w:val="2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9060790"/>
    <w:multiLevelType w:val="multilevel"/>
    <w:tmpl w:val="BB309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5E791FFB"/>
    <w:multiLevelType w:val="hybridMultilevel"/>
    <w:tmpl w:val="2B4E97B8"/>
    <w:lvl w:ilvl="0" w:tplc="0750C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03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B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89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C7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0B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A6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E7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AA3788"/>
    <w:multiLevelType w:val="multilevel"/>
    <w:tmpl w:val="4F9A35C8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FC"/>
    <w:rsid w:val="00000107"/>
    <w:rsid w:val="000127C1"/>
    <w:rsid w:val="00012DBA"/>
    <w:rsid w:val="00014C7E"/>
    <w:rsid w:val="00032E59"/>
    <w:rsid w:val="00035EF0"/>
    <w:rsid w:val="0004266A"/>
    <w:rsid w:val="00047E1D"/>
    <w:rsid w:val="0006212B"/>
    <w:rsid w:val="0006708D"/>
    <w:rsid w:val="000731C3"/>
    <w:rsid w:val="00095D0B"/>
    <w:rsid w:val="00097B87"/>
    <w:rsid w:val="000A22CB"/>
    <w:rsid w:val="000A5538"/>
    <w:rsid w:val="000A62CE"/>
    <w:rsid w:val="000C0568"/>
    <w:rsid w:val="000C3225"/>
    <w:rsid w:val="000C7A44"/>
    <w:rsid w:val="000D4AC2"/>
    <w:rsid w:val="000E2973"/>
    <w:rsid w:val="000F50FC"/>
    <w:rsid w:val="001028BD"/>
    <w:rsid w:val="00142FC5"/>
    <w:rsid w:val="001525F9"/>
    <w:rsid w:val="001535DB"/>
    <w:rsid w:val="0016096A"/>
    <w:rsid w:val="00162D9D"/>
    <w:rsid w:val="0017193C"/>
    <w:rsid w:val="00177076"/>
    <w:rsid w:val="0018089C"/>
    <w:rsid w:val="001B09DA"/>
    <w:rsid w:val="001C03BB"/>
    <w:rsid w:val="00201BC8"/>
    <w:rsid w:val="00223E54"/>
    <w:rsid w:val="0024534E"/>
    <w:rsid w:val="002503FD"/>
    <w:rsid w:val="00264DBA"/>
    <w:rsid w:val="0027415E"/>
    <w:rsid w:val="00281D84"/>
    <w:rsid w:val="0028445C"/>
    <w:rsid w:val="00285C3A"/>
    <w:rsid w:val="00287FC5"/>
    <w:rsid w:val="002931E7"/>
    <w:rsid w:val="00295DE8"/>
    <w:rsid w:val="0029739A"/>
    <w:rsid w:val="002B38B5"/>
    <w:rsid w:val="002C5111"/>
    <w:rsid w:val="002E4EE6"/>
    <w:rsid w:val="002F07B2"/>
    <w:rsid w:val="002F6DE7"/>
    <w:rsid w:val="003327D1"/>
    <w:rsid w:val="003952A3"/>
    <w:rsid w:val="003B038A"/>
    <w:rsid w:val="003C4877"/>
    <w:rsid w:val="00403332"/>
    <w:rsid w:val="00410A9A"/>
    <w:rsid w:val="004342ED"/>
    <w:rsid w:val="004541D9"/>
    <w:rsid w:val="004660F3"/>
    <w:rsid w:val="004807B1"/>
    <w:rsid w:val="004814B3"/>
    <w:rsid w:val="004A08EF"/>
    <w:rsid w:val="004F1800"/>
    <w:rsid w:val="004F4E4B"/>
    <w:rsid w:val="005251B4"/>
    <w:rsid w:val="00533058"/>
    <w:rsid w:val="005356EB"/>
    <w:rsid w:val="0056474E"/>
    <w:rsid w:val="00571F91"/>
    <w:rsid w:val="00576A43"/>
    <w:rsid w:val="00577D4D"/>
    <w:rsid w:val="00577F85"/>
    <w:rsid w:val="005831F2"/>
    <w:rsid w:val="005962E3"/>
    <w:rsid w:val="005A4288"/>
    <w:rsid w:val="005B5141"/>
    <w:rsid w:val="005B6AE4"/>
    <w:rsid w:val="005E150A"/>
    <w:rsid w:val="005E48F0"/>
    <w:rsid w:val="00604889"/>
    <w:rsid w:val="00606F0B"/>
    <w:rsid w:val="00613C7A"/>
    <w:rsid w:val="00627387"/>
    <w:rsid w:val="00634D5F"/>
    <w:rsid w:val="00643133"/>
    <w:rsid w:val="00660B2F"/>
    <w:rsid w:val="00665396"/>
    <w:rsid w:val="00676851"/>
    <w:rsid w:val="0068064C"/>
    <w:rsid w:val="00683A5C"/>
    <w:rsid w:val="0069173E"/>
    <w:rsid w:val="00694359"/>
    <w:rsid w:val="006B34D2"/>
    <w:rsid w:val="006C1E68"/>
    <w:rsid w:val="006C2BF6"/>
    <w:rsid w:val="006C44F8"/>
    <w:rsid w:val="006D392F"/>
    <w:rsid w:val="006E333C"/>
    <w:rsid w:val="006E726E"/>
    <w:rsid w:val="006F3CF1"/>
    <w:rsid w:val="006F404C"/>
    <w:rsid w:val="00707062"/>
    <w:rsid w:val="0071069F"/>
    <w:rsid w:val="00716F06"/>
    <w:rsid w:val="00744A8E"/>
    <w:rsid w:val="00771213"/>
    <w:rsid w:val="00775382"/>
    <w:rsid w:val="00785C46"/>
    <w:rsid w:val="007D40F8"/>
    <w:rsid w:val="007E16AB"/>
    <w:rsid w:val="00817707"/>
    <w:rsid w:val="00827AE6"/>
    <w:rsid w:val="00833FD8"/>
    <w:rsid w:val="0083531C"/>
    <w:rsid w:val="00846911"/>
    <w:rsid w:val="00852120"/>
    <w:rsid w:val="00855BE2"/>
    <w:rsid w:val="00876B6A"/>
    <w:rsid w:val="00891F3C"/>
    <w:rsid w:val="00892352"/>
    <w:rsid w:val="008B0245"/>
    <w:rsid w:val="008B4247"/>
    <w:rsid w:val="008B4430"/>
    <w:rsid w:val="008B7CBD"/>
    <w:rsid w:val="008B7EAE"/>
    <w:rsid w:val="008C2959"/>
    <w:rsid w:val="008C5E32"/>
    <w:rsid w:val="008D3568"/>
    <w:rsid w:val="008D7182"/>
    <w:rsid w:val="008E0163"/>
    <w:rsid w:val="008E5AA5"/>
    <w:rsid w:val="008E6346"/>
    <w:rsid w:val="008F27F9"/>
    <w:rsid w:val="009303A9"/>
    <w:rsid w:val="00940522"/>
    <w:rsid w:val="009418BC"/>
    <w:rsid w:val="009456AF"/>
    <w:rsid w:val="009652A7"/>
    <w:rsid w:val="00970B99"/>
    <w:rsid w:val="00991FBC"/>
    <w:rsid w:val="00997C44"/>
    <w:rsid w:val="009A4A50"/>
    <w:rsid w:val="009B6980"/>
    <w:rsid w:val="009B7552"/>
    <w:rsid w:val="009D3565"/>
    <w:rsid w:val="009D5FC7"/>
    <w:rsid w:val="009E2DE9"/>
    <w:rsid w:val="009E33BE"/>
    <w:rsid w:val="00A033A1"/>
    <w:rsid w:val="00A110B8"/>
    <w:rsid w:val="00A140C4"/>
    <w:rsid w:val="00A16336"/>
    <w:rsid w:val="00A16645"/>
    <w:rsid w:val="00A25A8F"/>
    <w:rsid w:val="00A26C90"/>
    <w:rsid w:val="00A31212"/>
    <w:rsid w:val="00A313CF"/>
    <w:rsid w:val="00A454EE"/>
    <w:rsid w:val="00A6025E"/>
    <w:rsid w:val="00A6220E"/>
    <w:rsid w:val="00A64843"/>
    <w:rsid w:val="00A66109"/>
    <w:rsid w:val="00A723D9"/>
    <w:rsid w:val="00A85866"/>
    <w:rsid w:val="00AA5033"/>
    <w:rsid w:val="00AA63A8"/>
    <w:rsid w:val="00AB6D2A"/>
    <w:rsid w:val="00AD1F22"/>
    <w:rsid w:val="00AD31FB"/>
    <w:rsid w:val="00AD531B"/>
    <w:rsid w:val="00AD63E0"/>
    <w:rsid w:val="00AF1D5F"/>
    <w:rsid w:val="00AF29BB"/>
    <w:rsid w:val="00AF3A77"/>
    <w:rsid w:val="00AF7D59"/>
    <w:rsid w:val="00B11E79"/>
    <w:rsid w:val="00B151BC"/>
    <w:rsid w:val="00B211C9"/>
    <w:rsid w:val="00B32619"/>
    <w:rsid w:val="00B476DC"/>
    <w:rsid w:val="00B52927"/>
    <w:rsid w:val="00B601F3"/>
    <w:rsid w:val="00B860C6"/>
    <w:rsid w:val="00B92F6E"/>
    <w:rsid w:val="00BA43CD"/>
    <w:rsid w:val="00BA65CE"/>
    <w:rsid w:val="00BC04C7"/>
    <w:rsid w:val="00BC524D"/>
    <w:rsid w:val="00BC7D60"/>
    <w:rsid w:val="00BD1845"/>
    <w:rsid w:val="00BE70EF"/>
    <w:rsid w:val="00C131A7"/>
    <w:rsid w:val="00C17EFC"/>
    <w:rsid w:val="00C76378"/>
    <w:rsid w:val="00C83075"/>
    <w:rsid w:val="00CA2AEC"/>
    <w:rsid w:val="00CB0F12"/>
    <w:rsid w:val="00CC4D8F"/>
    <w:rsid w:val="00CC6DFE"/>
    <w:rsid w:val="00CC7033"/>
    <w:rsid w:val="00CF3CDD"/>
    <w:rsid w:val="00D04FAC"/>
    <w:rsid w:val="00D100B2"/>
    <w:rsid w:val="00D116D4"/>
    <w:rsid w:val="00D13655"/>
    <w:rsid w:val="00D15C0D"/>
    <w:rsid w:val="00D217D3"/>
    <w:rsid w:val="00D41CBB"/>
    <w:rsid w:val="00D46F1E"/>
    <w:rsid w:val="00D62BCB"/>
    <w:rsid w:val="00D64DBF"/>
    <w:rsid w:val="00D7161E"/>
    <w:rsid w:val="00D7304F"/>
    <w:rsid w:val="00D76409"/>
    <w:rsid w:val="00D77A8A"/>
    <w:rsid w:val="00D9179C"/>
    <w:rsid w:val="00DB3AC7"/>
    <w:rsid w:val="00DC23D7"/>
    <w:rsid w:val="00DC29A5"/>
    <w:rsid w:val="00DF3BC5"/>
    <w:rsid w:val="00E0739A"/>
    <w:rsid w:val="00E11874"/>
    <w:rsid w:val="00E12493"/>
    <w:rsid w:val="00E243EC"/>
    <w:rsid w:val="00E32AF2"/>
    <w:rsid w:val="00E361A8"/>
    <w:rsid w:val="00E45721"/>
    <w:rsid w:val="00E6601A"/>
    <w:rsid w:val="00E82E20"/>
    <w:rsid w:val="00EA3738"/>
    <w:rsid w:val="00EE24AA"/>
    <w:rsid w:val="00EE30B5"/>
    <w:rsid w:val="00EE6EBD"/>
    <w:rsid w:val="00F20C0B"/>
    <w:rsid w:val="00F315DA"/>
    <w:rsid w:val="00F3419E"/>
    <w:rsid w:val="00F348B7"/>
    <w:rsid w:val="00F36DB9"/>
    <w:rsid w:val="00F43534"/>
    <w:rsid w:val="00F505B9"/>
    <w:rsid w:val="00F51219"/>
    <w:rsid w:val="00F65A98"/>
    <w:rsid w:val="00F6768F"/>
    <w:rsid w:val="00F74135"/>
    <w:rsid w:val="00F85420"/>
    <w:rsid w:val="00F87210"/>
    <w:rsid w:val="00FA4F0C"/>
    <w:rsid w:val="00FD1A0B"/>
    <w:rsid w:val="00FD7692"/>
    <w:rsid w:val="00FD7B9D"/>
    <w:rsid w:val="00FE184A"/>
    <w:rsid w:val="00FE1BF9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6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B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5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55"/>
    <w:rPr>
      <w:rFonts w:ascii="Times New Roman" w:hAnsi="Times New Roman"/>
      <w:b/>
      <w:bCs/>
      <w:sz w:val="20"/>
      <w:szCs w:val="20"/>
    </w:rPr>
  </w:style>
  <w:style w:type="character" w:customStyle="1" w:styleId="tvhtml2">
    <w:name w:val="tv_html2"/>
    <w:basedOn w:val="DefaultParagraphFont"/>
    <w:rsid w:val="00D217D3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rsid w:val="00785C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1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F2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10B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571F91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571F91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B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5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55"/>
    <w:rPr>
      <w:rFonts w:ascii="Times New Roman" w:hAnsi="Times New Roman"/>
      <w:b/>
      <w:bCs/>
      <w:sz w:val="20"/>
      <w:szCs w:val="20"/>
    </w:rPr>
  </w:style>
  <w:style w:type="character" w:customStyle="1" w:styleId="tvhtml2">
    <w:name w:val="tv_html2"/>
    <w:basedOn w:val="DefaultParagraphFont"/>
    <w:rsid w:val="00D217D3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rsid w:val="00785C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1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F2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10B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571F91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571F91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6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43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9545-8547-4A34-80F8-20A2A972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„Noteikumi par neatkarīgiem ekspertiem ēku energoefektivitātes jomā” 1. pielikums </vt:lpstr>
    </vt:vector>
  </TitlesOfParts>
  <Company>LR Ekonomikas ministrija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„Noteikumi par neatkarīgiem ekspertiem ēku energoefektivitātes jomā” 1. pielikums</dc:title>
  <dc:creator>Dzintars Grasmanis</dc:creator>
  <cp:lastModifiedBy>vija.skutane</cp:lastModifiedBy>
  <cp:revision>3</cp:revision>
  <cp:lastPrinted>2013-07-12T07:35:00Z</cp:lastPrinted>
  <dcterms:created xsi:type="dcterms:W3CDTF">2016-12-16T10:56:00Z</dcterms:created>
  <dcterms:modified xsi:type="dcterms:W3CDTF">2016-12-16T10:56:00Z</dcterms:modified>
</cp:coreProperties>
</file>