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6B" w:rsidRPr="00801F6E" w:rsidRDefault="001B1D6B" w:rsidP="001B1D6B">
      <w:pPr>
        <w:spacing w:before="130" w:line="260" w:lineRule="exact"/>
        <w:ind w:firstLine="539"/>
        <w:jc w:val="right"/>
        <w:rPr>
          <w:rFonts w:ascii="Cambria" w:hAnsi="Cambria"/>
          <w:sz w:val="19"/>
          <w:szCs w:val="28"/>
        </w:rPr>
      </w:pPr>
      <w:r w:rsidRPr="00801F6E">
        <w:rPr>
          <w:rFonts w:ascii="Cambria" w:hAnsi="Cambria"/>
          <w:sz w:val="19"/>
          <w:szCs w:val="28"/>
        </w:rPr>
        <w:t>5. pielikums</w:t>
      </w:r>
      <w:r>
        <w:rPr>
          <w:rFonts w:ascii="Cambria" w:hAnsi="Cambria"/>
          <w:sz w:val="19"/>
          <w:szCs w:val="28"/>
        </w:rPr>
        <w:br/>
      </w:r>
      <w:r w:rsidRPr="00801F6E">
        <w:rPr>
          <w:rFonts w:ascii="Cambria" w:hAnsi="Cambria"/>
          <w:sz w:val="19"/>
          <w:szCs w:val="28"/>
        </w:rPr>
        <w:t>Ministru kabineta</w:t>
      </w:r>
      <w:r>
        <w:rPr>
          <w:rFonts w:ascii="Cambria" w:hAnsi="Cambria"/>
          <w:sz w:val="19"/>
          <w:szCs w:val="28"/>
        </w:rPr>
        <w:br/>
      </w:r>
      <w:r w:rsidRPr="00801F6E">
        <w:rPr>
          <w:rFonts w:ascii="Cambria" w:hAnsi="Cambria"/>
          <w:sz w:val="19"/>
          <w:szCs w:val="28"/>
        </w:rPr>
        <w:t>2011. g</w:t>
      </w:r>
      <w:r>
        <w:rPr>
          <w:rFonts w:ascii="Cambria" w:hAnsi="Cambria"/>
          <w:sz w:val="19"/>
          <w:szCs w:val="28"/>
        </w:rPr>
        <w:t>ada 1. novembra</w:t>
      </w:r>
      <w:r>
        <w:rPr>
          <w:rFonts w:ascii="Cambria" w:hAnsi="Cambria"/>
          <w:sz w:val="19"/>
          <w:szCs w:val="28"/>
        </w:rPr>
        <w:br/>
      </w:r>
      <w:r w:rsidRPr="00801F6E">
        <w:rPr>
          <w:rFonts w:ascii="Cambria" w:hAnsi="Cambria"/>
          <w:sz w:val="19"/>
          <w:szCs w:val="28"/>
        </w:rPr>
        <w:t>noteikumiem Nr. 841</w:t>
      </w:r>
    </w:p>
    <w:p w:rsidR="001B1D6B" w:rsidRPr="001B1D6B" w:rsidRDefault="001B1D6B" w:rsidP="001B1D6B">
      <w:pPr>
        <w:spacing w:before="130" w:line="260" w:lineRule="exact"/>
        <w:rPr>
          <w:rFonts w:asciiTheme="majorHAnsi" w:eastAsia="Arial Unicode MS" w:hAnsiTheme="majorHAnsi"/>
          <w:i/>
          <w:sz w:val="18"/>
          <w:szCs w:val="18"/>
          <w:lang w:eastAsia="en-US"/>
        </w:rPr>
      </w:pPr>
      <w:r w:rsidRPr="001B1D6B">
        <w:rPr>
          <w:rFonts w:asciiTheme="majorHAnsi" w:hAnsiTheme="majorHAnsi"/>
          <w:i/>
          <w:sz w:val="18"/>
          <w:szCs w:val="18"/>
        </w:rPr>
        <w:t>(Pielikums MK 07.08.2018. noteikumu Nr. 489 redakcijā)</w:t>
      </w:r>
    </w:p>
    <w:p w:rsidR="001B1D6B" w:rsidRPr="001B1D6B" w:rsidRDefault="001B1D6B" w:rsidP="001B1D6B">
      <w:pPr>
        <w:spacing w:before="130" w:line="260" w:lineRule="exact"/>
        <w:jc w:val="center"/>
        <w:rPr>
          <w:rFonts w:ascii="Cambria" w:eastAsia="Arial Unicode MS" w:hAnsi="Cambria"/>
          <w:b/>
          <w:bCs/>
          <w:sz w:val="22"/>
          <w:szCs w:val="22"/>
          <w:lang w:eastAsia="en-US"/>
        </w:rPr>
      </w:pPr>
      <w:r w:rsidRPr="001B1D6B">
        <w:rPr>
          <w:rFonts w:ascii="Cambria" w:eastAsia="Arial Unicode MS" w:hAnsi="Cambria"/>
          <w:b/>
          <w:bCs/>
          <w:sz w:val="22"/>
          <w:szCs w:val="22"/>
          <w:lang w:eastAsia="en-US"/>
        </w:rPr>
        <w:t>Anketa par sivēniem</w:t>
      </w:r>
    </w:p>
    <w:p w:rsidR="001B1D6B" w:rsidRPr="00801F6E" w:rsidRDefault="001B1D6B" w:rsidP="001B1D6B">
      <w:pPr>
        <w:spacing w:before="130" w:line="260" w:lineRule="exact"/>
        <w:ind w:firstLine="539"/>
        <w:jc w:val="center"/>
        <w:rPr>
          <w:rFonts w:ascii="Cambria" w:eastAsia="Arial Unicode MS" w:hAnsi="Cambria"/>
          <w:b/>
          <w:bCs/>
          <w:sz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7"/>
        <w:gridCol w:w="410"/>
        <w:gridCol w:w="362"/>
        <w:gridCol w:w="1944"/>
        <w:gridCol w:w="2888"/>
        <w:gridCol w:w="2021"/>
      </w:tblGrid>
      <w:tr w:rsidR="001B1D6B" w:rsidRPr="00BE6EA4" w:rsidTr="00407387">
        <w:tc>
          <w:tcPr>
            <w:tcW w:w="737" w:type="dxa"/>
            <w:tcBorders>
              <w:top w:val="nil"/>
              <w:left w:val="nil"/>
              <w:bottom w:val="nil"/>
              <w:right w:val="nil"/>
            </w:tcBorders>
          </w:tcPr>
          <w:p w:rsidR="001B1D6B" w:rsidRPr="00BE6EA4" w:rsidRDefault="001B1D6B" w:rsidP="00407387">
            <w:pPr>
              <w:rPr>
                <w:rFonts w:ascii="Cambria" w:eastAsia="Arial Unicode MS" w:hAnsi="Cambria"/>
                <w:b/>
                <w:bCs/>
                <w:sz w:val="19"/>
                <w:lang w:eastAsia="en-US"/>
              </w:rPr>
            </w:pPr>
            <w:r w:rsidRPr="00BE6EA4">
              <w:rPr>
                <w:rFonts w:ascii="Cambria" w:eastAsia="Arial Unicode MS" w:hAnsi="Cambria"/>
                <w:sz w:val="19"/>
                <w:lang w:eastAsia="en-US"/>
              </w:rPr>
              <w:t>Gads</w:t>
            </w:r>
          </w:p>
        </w:tc>
        <w:tc>
          <w:tcPr>
            <w:tcW w:w="3155" w:type="dxa"/>
            <w:gridSpan w:val="3"/>
            <w:tcBorders>
              <w:top w:val="nil"/>
              <w:left w:val="nil"/>
              <w:bottom w:val="single" w:sz="4" w:space="0" w:color="auto"/>
              <w:right w:val="nil"/>
            </w:tcBorders>
          </w:tcPr>
          <w:p w:rsidR="001B1D6B" w:rsidRPr="00BE6EA4" w:rsidRDefault="001B1D6B" w:rsidP="00407387">
            <w:pPr>
              <w:jc w:val="center"/>
              <w:rPr>
                <w:rFonts w:ascii="Cambria" w:eastAsia="Arial Unicode MS" w:hAnsi="Cambria"/>
                <w:b/>
                <w:bCs/>
                <w:sz w:val="19"/>
                <w:lang w:eastAsia="en-US"/>
              </w:rPr>
            </w:pPr>
          </w:p>
        </w:tc>
        <w:tc>
          <w:tcPr>
            <w:tcW w:w="3293" w:type="dxa"/>
            <w:tcBorders>
              <w:top w:val="nil"/>
              <w:left w:val="nil"/>
              <w:bottom w:val="nil"/>
              <w:right w:val="nil"/>
            </w:tcBorders>
          </w:tcPr>
          <w:p w:rsidR="001B1D6B" w:rsidRPr="00BE6EA4" w:rsidRDefault="001B1D6B" w:rsidP="00407387">
            <w:pPr>
              <w:jc w:val="right"/>
              <w:rPr>
                <w:rFonts w:ascii="Cambria" w:eastAsia="Arial Unicode MS" w:hAnsi="Cambria"/>
                <w:b/>
                <w:bCs/>
                <w:sz w:val="19"/>
                <w:lang w:eastAsia="en-US"/>
              </w:rPr>
            </w:pPr>
            <w:r w:rsidRPr="00BE6EA4">
              <w:rPr>
                <w:rFonts w:ascii="Cambria" w:eastAsia="Arial Unicode MS" w:hAnsi="Cambria"/>
                <w:sz w:val="19"/>
                <w:lang w:eastAsia="en-US"/>
              </w:rPr>
              <w:t>Pārskata nedēļas numurs</w:t>
            </w:r>
          </w:p>
        </w:tc>
        <w:tc>
          <w:tcPr>
            <w:tcW w:w="2396" w:type="dxa"/>
            <w:tcBorders>
              <w:top w:val="nil"/>
              <w:left w:val="nil"/>
              <w:bottom w:val="single" w:sz="4" w:space="0" w:color="auto"/>
              <w:right w:val="nil"/>
            </w:tcBorders>
          </w:tcPr>
          <w:p w:rsidR="001B1D6B" w:rsidRPr="00BE6EA4" w:rsidRDefault="001B1D6B" w:rsidP="00407387">
            <w:pPr>
              <w:jc w:val="center"/>
              <w:rPr>
                <w:rFonts w:ascii="Cambria" w:eastAsia="Arial Unicode MS" w:hAnsi="Cambria"/>
                <w:b/>
                <w:bCs/>
                <w:sz w:val="19"/>
                <w:lang w:eastAsia="en-US"/>
              </w:rPr>
            </w:pPr>
          </w:p>
        </w:tc>
      </w:tr>
      <w:tr w:rsidR="001B1D6B" w:rsidRPr="00BE6EA4" w:rsidTr="00407387">
        <w:tc>
          <w:tcPr>
            <w:tcW w:w="1162" w:type="dxa"/>
            <w:gridSpan w:val="2"/>
            <w:tcBorders>
              <w:top w:val="nil"/>
              <w:left w:val="nil"/>
              <w:bottom w:val="nil"/>
              <w:right w:val="nil"/>
            </w:tcBorders>
          </w:tcPr>
          <w:p w:rsidR="001B1D6B" w:rsidRPr="00BE6EA4" w:rsidRDefault="001B1D6B" w:rsidP="00407387">
            <w:pPr>
              <w:rPr>
                <w:rFonts w:ascii="Cambria" w:eastAsia="Arial Unicode MS" w:hAnsi="Cambria"/>
                <w:b/>
                <w:bCs/>
                <w:sz w:val="19"/>
                <w:lang w:eastAsia="en-US"/>
              </w:rPr>
            </w:pPr>
            <w:r w:rsidRPr="00BE6EA4">
              <w:rPr>
                <w:rFonts w:ascii="Cambria" w:eastAsia="Arial Unicode MS" w:hAnsi="Cambria"/>
                <w:sz w:val="19"/>
                <w:lang w:eastAsia="en-US"/>
              </w:rPr>
              <w:t>Nosaukums</w:t>
            </w:r>
          </w:p>
        </w:tc>
        <w:tc>
          <w:tcPr>
            <w:tcW w:w="8419" w:type="dxa"/>
            <w:gridSpan w:val="4"/>
            <w:tcBorders>
              <w:top w:val="nil"/>
              <w:left w:val="nil"/>
              <w:bottom w:val="single" w:sz="4" w:space="0" w:color="auto"/>
              <w:right w:val="nil"/>
            </w:tcBorders>
          </w:tcPr>
          <w:p w:rsidR="001B1D6B" w:rsidRPr="00BE6EA4" w:rsidRDefault="001B1D6B" w:rsidP="00407387">
            <w:pPr>
              <w:jc w:val="center"/>
              <w:rPr>
                <w:rFonts w:ascii="Cambria" w:eastAsia="Arial Unicode MS" w:hAnsi="Cambria"/>
                <w:b/>
                <w:bCs/>
                <w:sz w:val="19"/>
                <w:lang w:eastAsia="en-US"/>
              </w:rPr>
            </w:pPr>
          </w:p>
        </w:tc>
      </w:tr>
      <w:tr w:rsidR="001B1D6B" w:rsidRPr="00BE6EA4" w:rsidTr="00407387">
        <w:trPr>
          <w:gridAfter w:val="2"/>
          <w:wAfter w:w="5689" w:type="dxa"/>
        </w:trPr>
        <w:tc>
          <w:tcPr>
            <w:tcW w:w="1588" w:type="dxa"/>
            <w:gridSpan w:val="3"/>
            <w:tcBorders>
              <w:top w:val="nil"/>
              <w:left w:val="nil"/>
              <w:bottom w:val="nil"/>
              <w:right w:val="nil"/>
            </w:tcBorders>
          </w:tcPr>
          <w:p w:rsidR="001B1D6B" w:rsidRPr="00BE6EA4" w:rsidRDefault="001B1D6B" w:rsidP="00407387">
            <w:pPr>
              <w:rPr>
                <w:rFonts w:ascii="Cambria" w:eastAsia="Arial Unicode MS" w:hAnsi="Cambria"/>
                <w:b/>
                <w:bCs/>
                <w:sz w:val="19"/>
                <w:lang w:eastAsia="en-US"/>
              </w:rPr>
            </w:pPr>
            <w:r w:rsidRPr="00BE6EA4">
              <w:rPr>
                <w:rFonts w:ascii="Cambria" w:eastAsia="Arial Unicode MS" w:hAnsi="Cambria"/>
                <w:sz w:val="19"/>
                <w:lang w:eastAsia="en-US"/>
              </w:rPr>
              <w:t>Reģistrācijas Nr.</w:t>
            </w:r>
          </w:p>
        </w:tc>
        <w:tc>
          <w:tcPr>
            <w:tcW w:w="2304" w:type="dxa"/>
            <w:tcBorders>
              <w:top w:val="nil"/>
              <w:left w:val="nil"/>
              <w:bottom w:val="single" w:sz="4" w:space="0" w:color="auto"/>
              <w:right w:val="nil"/>
            </w:tcBorders>
          </w:tcPr>
          <w:p w:rsidR="001B1D6B" w:rsidRPr="00BE6EA4" w:rsidRDefault="001B1D6B" w:rsidP="00407387">
            <w:pPr>
              <w:jc w:val="center"/>
              <w:rPr>
                <w:rFonts w:ascii="Cambria" w:eastAsia="Arial Unicode MS" w:hAnsi="Cambria"/>
                <w:b/>
                <w:bCs/>
                <w:sz w:val="19"/>
                <w:lang w:eastAsia="en-US"/>
              </w:rPr>
            </w:pPr>
          </w:p>
        </w:tc>
      </w:tr>
    </w:tbl>
    <w:p w:rsidR="001B1D6B" w:rsidRPr="00801F6E" w:rsidRDefault="001B1D6B" w:rsidP="001B1D6B">
      <w:pPr>
        <w:spacing w:before="130" w:line="260" w:lineRule="exact"/>
        <w:ind w:firstLine="539"/>
        <w:jc w:val="center"/>
        <w:rPr>
          <w:rFonts w:ascii="Cambria" w:eastAsia="Arial Unicode MS" w:hAnsi="Cambria"/>
          <w:b/>
          <w:bCs/>
          <w:sz w:val="19"/>
          <w:lang w:eastAsia="en-US"/>
        </w:rPr>
      </w:pPr>
    </w:p>
    <w:p w:rsidR="001B1D6B" w:rsidRPr="00801F6E" w:rsidRDefault="001B1D6B" w:rsidP="001B1D6B">
      <w:pPr>
        <w:spacing w:before="130" w:line="260" w:lineRule="exact"/>
        <w:jc w:val="center"/>
        <w:rPr>
          <w:rFonts w:ascii="Cambria" w:eastAsia="Arial Unicode MS" w:hAnsi="Cambria"/>
          <w:b/>
          <w:bCs/>
          <w:sz w:val="19"/>
          <w:lang w:eastAsia="en-US"/>
        </w:rPr>
      </w:pPr>
      <w:r w:rsidRPr="00801F6E">
        <w:rPr>
          <w:rFonts w:ascii="Cambria" w:eastAsia="Arial Unicode MS" w:hAnsi="Cambria"/>
          <w:b/>
          <w:bCs/>
          <w:sz w:val="19"/>
          <w:lang w:eastAsia="en-US"/>
        </w:rPr>
        <w:t>Informācija par nobarošanai paredzētu dzīvu sivēnu ar vidējo dzīvsvaru 25 kilogrami pārdošanas cenu un daudzumu iepriekšējā nedēļā</w:t>
      </w:r>
    </w:p>
    <w:p w:rsidR="001B1D6B" w:rsidRPr="00801F6E" w:rsidRDefault="001B1D6B" w:rsidP="001B1D6B">
      <w:pPr>
        <w:spacing w:before="130" w:line="260" w:lineRule="exact"/>
        <w:ind w:firstLine="539"/>
        <w:jc w:val="both"/>
        <w:rPr>
          <w:rFonts w:ascii="Cambria" w:eastAsia="Arial Unicode MS" w:hAnsi="Cambria"/>
          <w:bCs/>
          <w:sz w:val="19"/>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58"/>
        <w:gridCol w:w="4304"/>
      </w:tblGrid>
      <w:tr w:rsidR="001B1D6B" w:rsidRPr="00BE6EA4" w:rsidTr="00407387">
        <w:trPr>
          <w:jc w:val="center"/>
        </w:trPr>
        <w:tc>
          <w:tcPr>
            <w:tcW w:w="4436" w:type="dxa"/>
            <w:vAlign w:val="center"/>
          </w:tcPr>
          <w:p w:rsidR="001B1D6B" w:rsidRPr="00BE6EA4" w:rsidRDefault="001B1D6B" w:rsidP="00407387">
            <w:pPr>
              <w:jc w:val="center"/>
              <w:rPr>
                <w:rFonts w:ascii="Cambria" w:eastAsia="Arial Unicode MS" w:hAnsi="Cambria"/>
                <w:sz w:val="19"/>
                <w:lang w:eastAsia="en-US"/>
              </w:rPr>
            </w:pPr>
            <w:r w:rsidRPr="00BE6EA4">
              <w:rPr>
                <w:rFonts w:ascii="Cambria" w:eastAsia="Arial Unicode MS" w:hAnsi="Cambria"/>
                <w:sz w:val="19"/>
                <w:lang w:eastAsia="en-US"/>
              </w:rPr>
              <w:t xml:space="preserve">Vidējā cena bez PVN (EUR/gab.) </w:t>
            </w:r>
          </w:p>
        </w:tc>
        <w:tc>
          <w:tcPr>
            <w:tcW w:w="4720" w:type="dxa"/>
            <w:vAlign w:val="center"/>
          </w:tcPr>
          <w:p w:rsidR="001B1D6B" w:rsidRPr="00BE6EA4" w:rsidRDefault="001B1D6B" w:rsidP="00407387">
            <w:pPr>
              <w:jc w:val="center"/>
              <w:rPr>
                <w:rFonts w:ascii="Cambria" w:eastAsia="Arial Unicode MS" w:hAnsi="Cambria"/>
                <w:sz w:val="19"/>
                <w:lang w:eastAsia="en-US"/>
              </w:rPr>
            </w:pPr>
            <w:r w:rsidRPr="00BE6EA4">
              <w:rPr>
                <w:rFonts w:ascii="Cambria" w:eastAsia="Arial Unicode MS" w:hAnsi="Cambria"/>
                <w:sz w:val="19"/>
                <w:lang w:eastAsia="en-US"/>
              </w:rPr>
              <w:t>Daudzums (gab.)</w:t>
            </w:r>
          </w:p>
        </w:tc>
      </w:tr>
      <w:tr w:rsidR="001B1D6B" w:rsidRPr="00BE6EA4" w:rsidTr="00407387">
        <w:trPr>
          <w:jc w:val="center"/>
        </w:trPr>
        <w:tc>
          <w:tcPr>
            <w:tcW w:w="4436" w:type="dxa"/>
            <w:vAlign w:val="bottom"/>
          </w:tcPr>
          <w:p w:rsidR="001B1D6B" w:rsidRPr="00BE6EA4" w:rsidRDefault="001B1D6B" w:rsidP="00407387">
            <w:pPr>
              <w:jc w:val="center"/>
              <w:rPr>
                <w:rFonts w:ascii="Cambria" w:eastAsia="Arial Unicode MS" w:hAnsi="Cambria"/>
                <w:sz w:val="19"/>
                <w:lang w:eastAsia="en-US"/>
              </w:rPr>
            </w:pPr>
          </w:p>
        </w:tc>
        <w:tc>
          <w:tcPr>
            <w:tcW w:w="4720" w:type="dxa"/>
            <w:vAlign w:val="bottom"/>
          </w:tcPr>
          <w:p w:rsidR="001B1D6B" w:rsidRPr="00BE6EA4" w:rsidRDefault="001B1D6B" w:rsidP="00407387">
            <w:pPr>
              <w:jc w:val="center"/>
              <w:rPr>
                <w:rFonts w:ascii="Cambria" w:eastAsia="Arial Unicode MS" w:hAnsi="Cambria"/>
                <w:sz w:val="19"/>
                <w:lang w:eastAsia="en-US"/>
              </w:rPr>
            </w:pPr>
          </w:p>
        </w:tc>
      </w:tr>
      <w:tr w:rsidR="001B1D6B" w:rsidRPr="00BE6EA4" w:rsidTr="00407387">
        <w:trPr>
          <w:jc w:val="center"/>
        </w:trPr>
        <w:tc>
          <w:tcPr>
            <w:tcW w:w="4436" w:type="dxa"/>
          </w:tcPr>
          <w:p w:rsidR="001B1D6B" w:rsidRPr="00BE6EA4" w:rsidRDefault="001B1D6B" w:rsidP="00407387">
            <w:pPr>
              <w:jc w:val="center"/>
              <w:rPr>
                <w:rFonts w:ascii="Cambria" w:eastAsia="Arial Unicode MS" w:hAnsi="Cambria"/>
                <w:sz w:val="19"/>
                <w:lang w:eastAsia="en-US"/>
              </w:rPr>
            </w:pPr>
          </w:p>
        </w:tc>
        <w:tc>
          <w:tcPr>
            <w:tcW w:w="4720" w:type="dxa"/>
          </w:tcPr>
          <w:p w:rsidR="001B1D6B" w:rsidRPr="00BE6EA4" w:rsidRDefault="001B1D6B" w:rsidP="00407387">
            <w:pPr>
              <w:jc w:val="center"/>
              <w:rPr>
                <w:rFonts w:ascii="Cambria" w:eastAsia="Arial Unicode MS" w:hAnsi="Cambria"/>
                <w:sz w:val="19"/>
                <w:lang w:eastAsia="en-US"/>
              </w:rPr>
            </w:pPr>
          </w:p>
        </w:tc>
      </w:tr>
    </w:tbl>
    <w:p w:rsidR="001B1D6B" w:rsidRPr="00801F6E" w:rsidRDefault="001B1D6B" w:rsidP="001B1D6B">
      <w:pPr>
        <w:spacing w:before="130" w:line="260" w:lineRule="exact"/>
        <w:ind w:firstLine="539"/>
        <w:jc w:val="both"/>
        <w:rPr>
          <w:rFonts w:ascii="Cambria" w:eastAsia="Arial Unicode MS" w:hAnsi="Cambria"/>
          <w:sz w:val="19"/>
          <w:lang w:eastAsia="en-US"/>
        </w:rPr>
      </w:pPr>
    </w:p>
    <w:p w:rsidR="001B1D6B" w:rsidRDefault="001B1D6B" w:rsidP="001B1D6B">
      <w:pPr>
        <w:spacing w:before="130" w:line="260" w:lineRule="exact"/>
        <w:ind w:firstLine="539"/>
        <w:jc w:val="both"/>
        <w:rPr>
          <w:rFonts w:ascii="Cambria" w:eastAsia="Arial Unicode MS" w:hAnsi="Cambria"/>
          <w:sz w:val="19"/>
          <w:lang w:eastAsia="en-US"/>
        </w:rPr>
      </w:pPr>
      <w:r w:rsidRPr="00801F6E">
        <w:rPr>
          <w:rFonts w:ascii="Cambria" w:eastAsia="Arial Unicode MS" w:hAnsi="Cambria"/>
          <w:sz w:val="19"/>
          <w:lang w:eastAsia="en-US"/>
        </w:rPr>
        <w:t>Informācija par iepriekšējo nedēļu nosūtāma Agroresursu un ekonomikas institūtam katru otrdienu līdz plkst.</w:t>
      </w:r>
      <w:r>
        <w:rPr>
          <w:rFonts w:ascii="Cambria" w:eastAsia="Arial Unicode MS" w:hAnsi="Cambria"/>
          <w:sz w:val="19"/>
          <w:lang w:eastAsia="en-US"/>
        </w:rPr>
        <w:t> </w:t>
      </w:r>
      <w:r w:rsidRPr="00801F6E">
        <w:rPr>
          <w:rFonts w:ascii="Cambria" w:eastAsia="Arial Unicode MS" w:hAnsi="Cambria"/>
          <w:sz w:val="19"/>
          <w:lang w:eastAsia="en-US"/>
        </w:rPr>
        <w:t>17.00.</w:t>
      </w:r>
    </w:p>
    <w:p w:rsidR="001B1D6B" w:rsidRDefault="001B1D6B" w:rsidP="001B1D6B">
      <w:pPr>
        <w:spacing w:before="130" w:line="260" w:lineRule="exact"/>
        <w:ind w:firstLine="539"/>
        <w:jc w:val="both"/>
        <w:rPr>
          <w:rFonts w:ascii="Cambria" w:eastAsia="Arial Unicode MS" w:hAnsi="Cambria"/>
          <w:sz w:val="19"/>
          <w:lang w:eastAsia="en-US"/>
        </w:rPr>
      </w:pPr>
    </w:p>
    <w:tbl>
      <w:tblPr>
        <w:tblW w:w="5000" w:type="pct"/>
        <w:tblCellMar>
          <w:top w:w="28" w:type="dxa"/>
          <w:left w:w="28" w:type="dxa"/>
          <w:bottom w:w="28" w:type="dxa"/>
          <w:right w:w="28" w:type="dxa"/>
        </w:tblCellMar>
        <w:tblLook w:val="01E0" w:firstRow="1" w:lastRow="1" w:firstColumn="1" w:lastColumn="1" w:noHBand="0" w:noVBand="0"/>
      </w:tblPr>
      <w:tblGrid>
        <w:gridCol w:w="1362"/>
        <w:gridCol w:w="3500"/>
        <w:gridCol w:w="3500"/>
      </w:tblGrid>
      <w:tr w:rsidR="001B1D6B" w:rsidRPr="00BE6EA4" w:rsidTr="00407387">
        <w:tc>
          <w:tcPr>
            <w:tcW w:w="1418" w:type="dxa"/>
          </w:tcPr>
          <w:p w:rsidR="001B1D6B" w:rsidRPr="00BE6EA4" w:rsidRDefault="001B1D6B" w:rsidP="00407387">
            <w:pPr>
              <w:rPr>
                <w:rFonts w:ascii="Cambria" w:hAnsi="Cambria"/>
                <w:sz w:val="19"/>
              </w:rPr>
            </w:pPr>
            <w:r w:rsidRPr="00BE6EA4">
              <w:rPr>
                <w:rFonts w:ascii="Cambria" w:hAnsi="Cambria"/>
                <w:sz w:val="19"/>
              </w:rPr>
              <w:t>Datums*</w:t>
            </w:r>
          </w:p>
        </w:tc>
        <w:tc>
          <w:tcPr>
            <w:tcW w:w="3827" w:type="dxa"/>
            <w:tcBorders>
              <w:bottom w:val="single" w:sz="4" w:space="0" w:color="auto"/>
            </w:tcBorders>
          </w:tcPr>
          <w:p w:rsidR="001B1D6B" w:rsidRPr="00BE6EA4" w:rsidRDefault="001B1D6B" w:rsidP="00407387">
            <w:pPr>
              <w:rPr>
                <w:rFonts w:ascii="Cambria" w:hAnsi="Cambria"/>
                <w:sz w:val="19"/>
              </w:rPr>
            </w:pPr>
          </w:p>
        </w:tc>
        <w:tc>
          <w:tcPr>
            <w:tcW w:w="3827" w:type="dxa"/>
          </w:tcPr>
          <w:p w:rsidR="001B1D6B" w:rsidRPr="00BE6EA4" w:rsidRDefault="001B1D6B" w:rsidP="00407387">
            <w:pPr>
              <w:rPr>
                <w:rFonts w:ascii="Cambria" w:hAnsi="Cambria"/>
                <w:sz w:val="19"/>
              </w:rPr>
            </w:pPr>
          </w:p>
        </w:tc>
      </w:tr>
      <w:tr w:rsidR="001B1D6B" w:rsidRPr="00BE6EA4" w:rsidTr="00407387">
        <w:tc>
          <w:tcPr>
            <w:tcW w:w="1418" w:type="dxa"/>
          </w:tcPr>
          <w:p w:rsidR="001B1D6B" w:rsidRPr="00BE6EA4" w:rsidRDefault="001B1D6B" w:rsidP="00407387">
            <w:pPr>
              <w:rPr>
                <w:rFonts w:ascii="Cambria" w:hAnsi="Cambria"/>
                <w:sz w:val="19"/>
              </w:rPr>
            </w:pPr>
            <w:r w:rsidRPr="00BE6EA4">
              <w:rPr>
                <w:rFonts w:ascii="Cambria" w:hAnsi="Cambria"/>
                <w:sz w:val="19"/>
              </w:rPr>
              <w:t>Tālruņa Nr.</w:t>
            </w:r>
          </w:p>
        </w:tc>
        <w:tc>
          <w:tcPr>
            <w:tcW w:w="3827" w:type="dxa"/>
            <w:tcBorders>
              <w:top w:val="single" w:sz="4" w:space="0" w:color="auto"/>
              <w:bottom w:val="single" w:sz="4" w:space="0" w:color="auto"/>
            </w:tcBorders>
          </w:tcPr>
          <w:p w:rsidR="001B1D6B" w:rsidRPr="00BE6EA4" w:rsidRDefault="001B1D6B" w:rsidP="00407387">
            <w:pPr>
              <w:rPr>
                <w:rFonts w:ascii="Cambria" w:hAnsi="Cambria"/>
                <w:sz w:val="19"/>
              </w:rPr>
            </w:pPr>
          </w:p>
        </w:tc>
        <w:tc>
          <w:tcPr>
            <w:tcW w:w="3827" w:type="dxa"/>
          </w:tcPr>
          <w:p w:rsidR="001B1D6B" w:rsidRPr="00BE6EA4" w:rsidRDefault="001B1D6B" w:rsidP="00407387">
            <w:pPr>
              <w:rPr>
                <w:rFonts w:ascii="Cambria" w:hAnsi="Cambria"/>
                <w:sz w:val="19"/>
              </w:rPr>
            </w:pPr>
          </w:p>
        </w:tc>
      </w:tr>
    </w:tbl>
    <w:p w:rsidR="001B1D6B" w:rsidRDefault="001B1D6B" w:rsidP="001B1D6B">
      <w:pPr>
        <w:spacing w:before="130" w:line="260" w:lineRule="exact"/>
        <w:ind w:firstLine="539"/>
        <w:jc w:val="both"/>
        <w:rPr>
          <w:rFonts w:ascii="Cambria" w:eastAsia="Arial Unicode MS" w:hAnsi="Cambria"/>
          <w:sz w:val="19"/>
          <w:lang w:eastAsia="en-US"/>
        </w:rPr>
      </w:pPr>
    </w:p>
    <w:tbl>
      <w:tblPr>
        <w:tblW w:w="9498" w:type="dxa"/>
        <w:tblCellMar>
          <w:top w:w="28" w:type="dxa"/>
          <w:left w:w="28" w:type="dxa"/>
          <w:bottom w:w="28" w:type="dxa"/>
          <w:right w:w="28" w:type="dxa"/>
        </w:tblCellMar>
        <w:tblLook w:val="01E0" w:firstRow="1" w:lastRow="1" w:firstColumn="1" w:lastColumn="1" w:noHBand="0" w:noVBand="0"/>
      </w:tblPr>
      <w:tblGrid>
        <w:gridCol w:w="2342"/>
        <w:gridCol w:w="215"/>
        <w:gridCol w:w="3238"/>
        <w:gridCol w:w="215"/>
        <w:gridCol w:w="3488"/>
      </w:tblGrid>
      <w:tr w:rsidR="001B1D6B" w:rsidRPr="00BE6EA4" w:rsidTr="00407387">
        <w:tc>
          <w:tcPr>
            <w:tcW w:w="2342" w:type="dxa"/>
          </w:tcPr>
          <w:p w:rsidR="001B1D6B" w:rsidRPr="00BE6EA4" w:rsidRDefault="001B1D6B" w:rsidP="00407387">
            <w:pPr>
              <w:rPr>
                <w:rFonts w:ascii="Cambria" w:hAnsi="Cambria"/>
                <w:sz w:val="19"/>
              </w:rPr>
            </w:pPr>
            <w:r w:rsidRPr="00BE6EA4">
              <w:rPr>
                <w:rFonts w:ascii="Cambria" w:hAnsi="Cambria"/>
                <w:sz w:val="19"/>
              </w:rPr>
              <w:t>Anketas aizpildītājs**</w:t>
            </w:r>
          </w:p>
        </w:tc>
        <w:tc>
          <w:tcPr>
            <w:tcW w:w="215" w:type="dxa"/>
          </w:tcPr>
          <w:p w:rsidR="001B1D6B" w:rsidRPr="00BE6EA4" w:rsidRDefault="001B1D6B" w:rsidP="00407387">
            <w:pPr>
              <w:rPr>
                <w:rFonts w:ascii="Cambria" w:hAnsi="Cambria"/>
                <w:sz w:val="19"/>
              </w:rPr>
            </w:pPr>
          </w:p>
        </w:tc>
        <w:tc>
          <w:tcPr>
            <w:tcW w:w="3238" w:type="dxa"/>
            <w:tcBorders>
              <w:bottom w:val="single" w:sz="4" w:space="0" w:color="auto"/>
            </w:tcBorders>
          </w:tcPr>
          <w:p w:rsidR="001B1D6B" w:rsidRPr="00BE6EA4" w:rsidRDefault="001B1D6B" w:rsidP="00407387">
            <w:pPr>
              <w:rPr>
                <w:rFonts w:ascii="Cambria" w:hAnsi="Cambria"/>
                <w:sz w:val="19"/>
              </w:rPr>
            </w:pPr>
          </w:p>
        </w:tc>
        <w:tc>
          <w:tcPr>
            <w:tcW w:w="215" w:type="dxa"/>
          </w:tcPr>
          <w:p w:rsidR="001B1D6B" w:rsidRPr="00BE6EA4" w:rsidRDefault="001B1D6B" w:rsidP="00407387">
            <w:pPr>
              <w:rPr>
                <w:rFonts w:ascii="Cambria" w:hAnsi="Cambria"/>
                <w:sz w:val="19"/>
              </w:rPr>
            </w:pPr>
          </w:p>
        </w:tc>
        <w:tc>
          <w:tcPr>
            <w:tcW w:w="3488" w:type="dxa"/>
            <w:tcBorders>
              <w:bottom w:val="single" w:sz="4" w:space="0" w:color="auto"/>
            </w:tcBorders>
          </w:tcPr>
          <w:p w:rsidR="001B1D6B" w:rsidRPr="00BE6EA4" w:rsidRDefault="001B1D6B" w:rsidP="00407387">
            <w:pPr>
              <w:rPr>
                <w:rFonts w:ascii="Cambria" w:hAnsi="Cambria"/>
                <w:sz w:val="19"/>
              </w:rPr>
            </w:pPr>
          </w:p>
        </w:tc>
      </w:tr>
      <w:tr w:rsidR="001B1D6B" w:rsidRPr="00BE6EA4" w:rsidTr="00407387">
        <w:tc>
          <w:tcPr>
            <w:tcW w:w="2342" w:type="dxa"/>
          </w:tcPr>
          <w:p w:rsidR="001B1D6B" w:rsidRPr="00BE6EA4" w:rsidRDefault="001B1D6B" w:rsidP="00407387">
            <w:pPr>
              <w:rPr>
                <w:rFonts w:ascii="Cambria" w:hAnsi="Cambria"/>
                <w:sz w:val="19"/>
              </w:rPr>
            </w:pPr>
          </w:p>
        </w:tc>
        <w:tc>
          <w:tcPr>
            <w:tcW w:w="215" w:type="dxa"/>
          </w:tcPr>
          <w:p w:rsidR="001B1D6B" w:rsidRPr="00BE6EA4" w:rsidRDefault="001B1D6B" w:rsidP="00407387">
            <w:pPr>
              <w:rPr>
                <w:rFonts w:ascii="Cambria" w:hAnsi="Cambria"/>
                <w:sz w:val="19"/>
              </w:rPr>
            </w:pPr>
          </w:p>
        </w:tc>
        <w:tc>
          <w:tcPr>
            <w:tcW w:w="3238" w:type="dxa"/>
            <w:tcBorders>
              <w:top w:val="single" w:sz="4" w:space="0" w:color="auto"/>
            </w:tcBorders>
          </w:tcPr>
          <w:p w:rsidR="001B1D6B" w:rsidRPr="00BE6EA4" w:rsidRDefault="001B1D6B" w:rsidP="00407387">
            <w:pPr>
              <w:jc w:val="center"/>
              <w:rPr>
                <w:rFonts w:ascii="Cambria" w:hAnsi="Cambria"/>
                <w:sz w:val="19"/>
              </w:rPr>
            </w:pPr>
            <w:r w:rsidRPr="00BE6EA4">
              <w:rPr>
                <w:rFonts w:ascii="Cambria" w:hAnsi="Cambria"/>
                <w:sz w:val="19"/>
              </w:rPr>
              <w:t>(vārds, uzvārds)</w:t>
            </w:r>
          </w:p>
        </w:tc>
        <w:tc>
          <w:tcPr>
            <w:tcW w:w="215" w:type="dxa"/>
          </w:tcPr>
          <w:p w:rsidR="001B1D6B" w:rsidRPr="00BE6EA4" w:rsidRDefault="001B1D6B" w:rsidP="00407387">
            <w:pPr>
              <w:rPr>
                <w:rFonts w:ascii="Cambria" w:hAnsi="Cambria"/>
                <w:sz w:val="19"/>
              </w:rPr>
            </w:pPr>
          </w:p>
        </w:tc>
        <w:tc>
          <w:tcPr>
            <w:tcW w:w="3488" w:type="dxa"/>
            <w:tcBorders>
              <w:top w:val="single" w:sz="4" w:space="0" w:color="auto"/>
            </w:tcBorders>
          </w:tcPr>
          <w:p w:rsidR="001B1D6B" w:rsidRPr="00BE6EA4" w:rsidRDefault="001B1D6B" w:rsidP="00407387">
            <w:pPr>
              <w:jc w:val="center"/>
              <w:rPr>
                <w:rFonts w:ascii="Cambria" w:hAnsi="Cambria"/>
                <w:sz w:val="19"/>
              </w:rPr>
            </w:pPr>
            <w:r w:rsidRPr="00BE6EA4">
              <w:rPr>
                <w:rFonts w:ascii="Cambria" w:hAnsi="Cambria"/>
                <w:sz w:val="19"/>
              </w:rPr>
              <w:t>(paraksts*)</w:t>
            </w:r>
          </w:p>
        </w:tc>
      </w:tr>
    </w:tbl>
    <w:p w:rsidR="001B1D6B" w:rsidRPr="00801F6E" w:rsidRDefault="001B1D6B" w:rsidP="001B1D6B">
      <w:pPr>
        <w:spacing w:before="130" w:line="260" w:lineRule="exact"/>
        <w:ind w:firstLine="539"/>
        <w:jc w:val="both"/>
        <w:rPr>
          <w:rFonts w:ascii="Cambria" w:eastAsia="Arial Unicode MS" w:hAnsi="Cambria"/>
          <w:sz w:val="19"/>
          <w:lang w:eastAsia="en-US"/>
        </w:rPr>
      </w:pPr>
    </w:p>
    <w:p w:rsidR="001B1D6B" w:rsidRPr="00801F6E" w:rsidRDefault="001B1D6B" w:rsidP="001B1D6B">
      <w:pPr>
        <w:spacing w:before="130" w:line="260" w:lineRule="exact"/>
        <w:ind w:firstLine="539"/>
        <w:jc w:val="both"/>
        <w:rPr>
          <w:rFonts w:ascii="Cambria" w:hAnsi="Cambria"/>
          <w:sz w:val="19"/>
        </w:rPr>
      </w:pPr>
      <w:r w:rsidRPr="00801F6E">
        <w:rPr>
          <w:rFonts w:ascii="Cambria" w:hAnsi="Cambria"/>
          <w:sz w:val="19"/>
        </w:rPr>
        <w:t>Piezīmes.</w:t>
      </w:r>
    </w:p>
    <w:p w:rsidR="001B1D6B" w:rsidRPr="00801F6E" w:rsidRDefault="001B1D6B" w:rsidP="001B1D6B">
      <w:pPr>
        <w:spacing w:before="130" w:line="260" w:lineRule="exact"/>
        <w:ind w:firstLine="539"/>
        <w:jc w:val="both"/>
        <w:rPr>
          <w:rFonts w:ascii="Cambria" w:hAnsi="Cambria"/>
          <w:sz w:val="19"/>
        </w:rPr>
      </w:pPr>
      <w:r w:rsidRPr="00801F6E">
        <w:rPr>
          <w:rFonts w:ascii="Cambria" w:hAnsi="Cambria"/>
          <w:sz w:val="19"/>
        </w:rPr>
        <w:t>1. * Dokumenta rekvizītus "datums" un "paraksts" neaizpilda, ja elektroniskais dokuments ir sagatavots atbilstoši normatīvajiem aktiem par elektronisko dokumentu noformēšanu.</w:t>
      </w:r>
    </w:p>
    <w:p w:rsidR="001B1D6B" w:rsidRPr="00801F6E" w:rsidRDefault="001B1D6B" w:rsidP="001B1D6B">
      <w:pPr>
        <w:spacing w:before="130" w:line="260" w:lineRule="exact"/>
        <w:ind w:firstLine="539"/>
        <w:jc w:val="both"/>
        <w:rPr>
          <w:rFonts w:ascii="Cambria" w:hAnsi="Cambria"/>
          <w:sz w:val="19"/>
        </w:rPr>
      </w:pPr>
      <w:r w:rsidRPr="00801F6E">
        <w:rPr>
          <w:rFonts w:ascii="Cambria" w:hAnsi="Cambria"/>
          <w:sz w:val="19"/>
        </w:rPr>
        <w:t>2. ** Personas datu apstrāde notiek saskaņā ar Ministru kabineta 2011. gada 1. novembra noteikumu Nr. 841 "Kārtība, kādā tiek vākta un apkopota informācija par lauksaimniecības produktu cenām un tirdzniecības apjomiem noteiktā pārskata periodā" 5.</w:t>
      </w:r>
      <w:r w:rsidRPr="00801F6E">
        <w:rPr>
          <w:rFonts w:ascii="Cambria" w:hAnsi="Cambria"/>
          <w:sz w:val="19"/>
          <w:vertAlign w:val="superscript"/>
        </w:rPr>
        <w:t>1 </w:t>
      </w:r>
      <w:r w:rsidRPr="00801F6E">
        <w:rPr>
          <w:rFonts w:ascii="Cambria" w:hAnsi="Cambria"/>
          <w:sz w:val="19"/>
        </w:rPr>
        <w:t>pun</w:t>
      </w:r>
      <w:r>
        <w:rPr>
          <w:rFonts w:ascii="Cambria" w:hAnsi="Cambria"/>
          <w:sz w:val="19"/>
        </w:rPr>
        <w:t>ktu.</w:t>
      </w:r>
      <w:bookmarkStart w:id="0" w:name="_GoBack"/>
      <w:bookmarkEnd w:id="0"/>
    </w:p>
    <w:p w:rsidR="00FA0337" w:rsidRDefault="001B1D6B"/>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6B"/>
    <w:rsid w:val="00106713"/>
    <w:rsid w:val="001B1D6B"/>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382</Characters>
  <Application>Microsoft Office Word</Application>
  <DocSecurity>0</DocSecurity>
  <Lines>3</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2018-08-09T11:18:00Z</dcterms:created>
  <dcterms:modified xsi:type="dcterms:W3CDTF">2018-08-09T11:19:00Z</dcterms:modified>
</cp:coreProperties>
</file>