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AF" w:rsidRPr="00C02455" w:rsidRDefault="009266AF" w:rsidP="009266AF">
      <w:pPr>
        <w:pStyle w:val="Header"/>
        <w:jc w:val="right"/>
        <w:rPr>
          <w:b/>
          <w:sz w:val="24"/>
          <w:szCs w:val="24"/>
        </w:rPr>
      </w:pPr>
      <w:r w:rsidRPr="00C02455">
        <w:rPr>
          <w:b/>
          <w:sz w:val="24"/>
          <w:szCs w:val="24"/>
        </w:rPr>
        <w:t>Ekonomikas ministrijas iesniegtajā redakcijā</w:t>
      </w:r>
    </w:p>
    <w:p w:rsidR="009266AF" w:rsidRPr="00C02455" w:rsidRDefault="009266AF" w:rsidP="00517B17">
      <w:pPr>
        <w:tabs>
          <w:tab w:val="right" w:pos="9992"/>
        </w:tabs>
        <w:jc w:val="right"/>
        <w:rPr>
          <w:sz w:val="24"/>
          <w:szCs w:val="24"/>
          <w:lang w:val="lv-LV"/>
        </w:rPr>
      </w:pPr>
    </w:p>
    <w:p w:rsidR="00517B17" w:rsidRPr="00C02455" w:rsidRDefault="00517B17" w:rsidP="00517B17">
      <w:pPr>
        <w:tabs>
          <w:tab w:val="right" w:pos="9992"/>
        </w:tabs>
        <w:jc w:val="right"/>
        <w:rPr>
          <w:sz w:val="24"/>
          <w:szCs w:val="24"/>
          <w:lang w:val="lv-LV"/>
        </w:rPr>
      </w:pPr>
      <w:r w:rsidRPr="00C02455">
        <w:rPr>
          <w:sz w:val="24"/>
          <w:szCs w:val="24"/>
          <w:lang w:val="lv-LV"/>
        </w:rPr>
        <w:t>183.pielikums</w:t>
      </w:r>
    </w:p>
    <w:p w:rsidR="00517B17" w:rsidRPr="00C02455" w:rsidRDefault="00517B17" w:rsidP="00517B17">
      <w:pPr>
        <w:tabs>
          <w:tab w:val="right" w:pos="9992"/>
        </w:tabs>
        <w:jc w:val="right"/>
        <w:rPr>
          <w:sz w:val="24"/>
          <w:szCs w:val="24"/>
          <w:lang w:val="lv-LV"/>
        </w:rPr>
      </w:pPr>
      <w:r w:rsidRPr="00C02455">
        <w:rPr>
          <w:sz w:val="24"/>
          <w:szCs w:val="24"/>
          <w:lang w:val="lv-LV"/>
        </w:rPr>
        <w:t>Ministru kabineta</w:t>
      </w:r>
    </w:p>
    <w:p w:rsidR="00517B17" w:rsidRPr="00C02455" w:rsidRDefault="00517B17" w:rsidP="00517B17">
      <w:pPr>
        <w:tabs>
          <w:tab w:val="right" w:pos="9992"/>
        </w:tabs>
        <w:jc w:val="right"/>
        <w:rPr>
          <w:sz w:val="24"/>
          <w:szCs w:val="24"/>
          <w:lang w:val="lv-LV"/>
        </w:rPr>
      </w:pPr>
      <w:r w:rsidRPr="00C02455">
        <w:rPr>
          <w:sz w:val="24"/>
          <w:szCs w:val="24"/>
          <w:lang w:val="lv-LV"/>
        </w:rPr>
        <w:t>2006.gada 6.novembra</w:t>
      </w:r>
    </w:p>
    <w:p w:rsidR="00517B17" w:rsidRPr="00C02455" w:rsidRDefault="00517B17" w:rsidP="00517B17">
      <w:pPr>
        <w:jc w:val="right"/>
        <w:rPr>
          <w:sz w:val="24"/>
          <w:szCs w:val="24"/>
          <w:lang w:val="lv-LV"/>
        </w:rPr>
      </w:pPr>
      <w:r w:rsidRPr="00C02455">
        <w:rPr>
          <w:sz w:val="24"/>
          <w:szCs w:val="24"/>
          <w:lang w:val="lv-LV"/>
        </w:rPr>
        <w:t xml:space="preserve">                                                                                                   noteikumiem Nr.922</w:t>
      </w:r>
    </w:p>
    <w:p w:rsidR="00517B17" w:rsidRPr="00C02455" w:rsidRDefault="00C02455" w:rsidP="00C02455">
      <w:pPr>
        <w:rPr>
          <w:rFonts w:cs="Times New Roman"/>
          <w:i/>
          <w:sz w:val="18"/>
          <w:szCs w:val="18"/>
          <w:lang w:val="lv-LV"/>
        </w:rPr>
      </w:pPr>
      <w:r w:rsidRPr="00C02455">
        <w:rPr>
          <w:rFonts w:cs="Times New Roman"/>
          <w:i/>
          <w:sz w:val="18"/>
          <w:szCs w:val="18"/>
          <w:lang w:val="lv-LV"/>
        </w:rPr>
        <w:t xml:space="preserve">(Pielikums MK 09.02.2010. noteikumu Nr.114 redakcijā, kas grozīta ar MK 29.10.2013. noteikumiem Nr.1184; grozījumi pielikumā stājas spēkā 01.01.2014., sk. </w:t>
      </w:r>
      <w:hyperlink r:id="rId7" w:tgtFrame="_blank" w:history="1">
        <w:r w:rsidRPr="00C02455">
          <w:rPr>
            <w:rStyle w:val="Hyperlink"/>
            <w:rFonts w:cs="Times New Roman"/>
            <w:i/>
            <w:sz w:val="18"/>
            <w:szCs w:val="18"/>
          </w:rPr>
          <w:t>grozījumu</w:t>
        </w:r>
      </w:hyperlink>
      <w:r w:rsidRPr="00C02455">
        <w:rPr>
          <w:rFonts w:cs="Times New Roman"/>
          <w:i/>
          <w:sz w:val="18"/>
          <w:szCs w:val="18"/>
        </w:rPr>
        <w:t xml:space="preserve"> 2.punktu)</w:t>
      </w:r>
    </w:p>
    <w:p w:rsidR="00C02455" w:rsidRDefault="00C02455" w:rsidP="00C02455">
      <w:pPr>
        <w:rPr>
          <w:sz w:val="28"/>
          <w:lang w:val="lv-LV"/>
        </w:rPr>
      </w:pPr>
    </w:p>
    <w:p w:rsidR="00517B17" w:rsidRDefault="00517B17" w:rsidP="00517B17">
      <w:pPr>
        <w:tabs>
          <w:tab w:val="left" w:pos="1800"/>
        </w:tabs>
        <w:jc w:val="center"/>
        <w:rPr>
          <w:sz w:val="28"/>
          <w:lang w:val="lv-LV"/>
        </w:rPr>
      </w:pPr>
      <w:r>
        <w:rPr>
          <w:rFonts w:cs="Times New Roman"/>
          <w:sz w:val="28"/>
          <w:lang w:val="lv-LV"/>
        </w:rPr>
        <w:t>Veidlapas Nr.6-pakalpojumi “Pārskats par pakalpojumiem 20__. gadā” paraugs.</w:t>
      </w:r>
    </w:p>
    <w:p w:rsidR="00517B17" w:rsidRPr="00C02455" w:rsidRDefault="00517B17">
      <w:pPr>
        <w:rPr>
          <w:lang w:val="lv-LV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85"/>
      </w:tblGrid>
      <w:tr w:rsidR="00CF6F26">
        <w:trPr>
          <w:trHeight w:val="1253"/>
        </w:trPr>
        <w:tc>
          <w:tcPr>
            <w:tcW w:w="63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F6F26" w:rsidRDefault="00CF6F26">
            <w:pPr>
              <w:spacing w:before="80"/>
              <w:jc w:val="center"/>
              <w:rPr>
                <w:rFonts w:cs="Times New Roman"/>
                <w:b/>
                <w:bCs/>
                <w:color w:val="auto"/>
                <w:sz w:val="36"/>
                <w:lang w:val="lv-LV"/>
              </w:rPr>
            </w:pPr>
            <w:r>
              <w:rPr>
                <w:rFonts w:cs="Times New Roman"/>
                <w:b/>
                <w:bCs/>
                <w:color w:val="auto"/>
                <w:sz w:val="36"/>
                <w:lang w:val="lv-LV"/>
              </w:rPr>
              <w:t>PĀRSKATS PAR PAKALPOJUMIEM 20__. GADĀ</w:t>
            </w:r>
          </w:p>
          <w:p w:rsidR="00CF6F26" w:rsidRDefault="00CF6F26">
            <w:pPr>
              <w:spacing w:before="80" w:after="80"/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lv-LV"/>
              </w:rPr>
              <w:t>gada</w:t>
            </w:r>
          </w:p>
        </w:tc>
        <w:tc>
          <w:tcPr>
            <w:tcW w:w="418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F6F26" w:rsidRDefault="00CF6F26">
            <w:pPr>
              <w:spacing w:after="80"/>
              <w:jc w:val="center"/>
              <w:rPr>
                <w:b/>
                <w:bCs/>
                <w:i/>
                <w:sz w:val="64"/>
                <w:szCs w:val="24"/>
                <w:lang w:val="lv-LV"/>
              </w:rPr>
            </w:pPr>
            <w:r>
              <w:rPr>
                <w:rFonts w:cs="Times New Roman"/>
                <w:b/>
                <w:i/>
                <w:sz w:val="60"/>
                <w:lang w:val="lv-LV"/>
              </w:rPr>
              <w:t>6-pakalpojumi</w:t>
            </w:r>
          </w:p>
        </w:tc>
      </w:tr>
      <w:tr w:rsidR="00CF6F26">
        <w:trPr>
          <w:trHeight w:val="393"/>
        </w:trPr>
        <w:tc>
          <w:tcPr>
            <w:tcW w:w="63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F6F26" w:rsidRDefault="00CF6F26">
            <w:pPr>
              <w:spacing w:before="60"/>
              <w:rPr>
                <w:b/>
                <w:i/>
                <w:sz w:val="22"/>
                <w:lang w:val="de-DE"/>
              </w:rPr>
            </w:pPr>
          </w:p>
        </w:tc>
        <w:tc>
          <w:tcPr>
            <w:tcW w:w="418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F6F26" w:rsidRDefault="00CF6F26">
            <w:pPr>
              <w:spacing w:before="60"/>
              <w:jc w:val="right"/>
              <w:rPr>
                <w:b/>
                <w:i/>
                <w:sz w:val="22"/>
              </w:rPr>
            </w:pPr>
          </w:p>
        </w:tc>
      </w:tr>
    </w:tbl>
    <w:p w:rsidR="00CF6F26" w:rsidRDefault="00CF6F26">
      <w:pPr>
        <w:ind w:right="-140"/>
        <w:jc w:val="center"/>
        <w:rPr>
          <w:sz w:val="28"/>
          <w:szCs w:val="28"/>
          <w:lang w:val="lv-LV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38"/>
        <w:gridCol w:w="4829"/>
      </w:tblGrid>
      <w:tr w:rsidR="00CF6F26">
        <w:trPr>
          <w:trHeight w:val="192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F26" w:rsidRDefault="00CF6F26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lv-LV"/>
              </w:rPr>
            </w:pPr>
            <w:r>
              <w:rPr>
                <w:rFonts w:cs="Times New Roman"/>
                <w:b/>
                <w:i/>
                <w:sz w:val="32"/>
                <w:szCs w:val="32"/>
                <w:lang w:val="lv-LV"/>
              </w:rPr>
              <w:t>Iesniedz</w:t>
            </w:r>
          </w:p>
          <w:p w:rsidR="00CF6F26" w:rsidRDefault="00CF6F26">
            <w:pPr>
              <w:jc w:val="center"/>
              <w:rPr>
                <w:rFonts w:cs="Times New Roman"/>
                <w:bCs/>
                <w:iCs/>
                <w:sz w:val="32"/>
                <w:szCs w:val="32"/>
                <w:lang w:val="lv-LV"/>
              </w:rPr>
            </w:pPr>
            <w:r>
              <w:rPr>
                <w:rFonts w:cs="Times New Roman"/>
                <w:b/>
                <w:i/>
                <w:sz w:val="32"/>
                <w:szCs w:val="32"/>
                <w:lang w:val="lv-LV"/>
              </w:rPr>
              <w:t>līdz 20__. gada __ ._________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F6F26" w:rsidRDefault="00CF6F26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4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F6F26" w:rsidRDefault="00CF6F26">
            <w:pPr>
              <w:jc w:val="right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Latvijas Republikas</w:t>
            </w:r>
          </w:p>
          <w:p w:rsidR="00CF6F26" w:rsidRDefault="00CF6F26">
            <w:pPr>
              <w:jc w:val="right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   Centrālajai statistikas pārvaldei</w:t>
            </w:r>
          </w:p>
          <w:p w:rsidR="00CF6F26" w:rsidRDefault="00CF6F26">
            <w:pPr>
              <w:jc w:val="right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Lāčplēša ielā 1, Rīgā, LV-1301</w:t>
            </w:r>
          </w:p>
          <w:p w:rsidR="00CF6F26" w:rsidRDefault="00CF6F26">
            <w:pPr>
              <w:pStyle w:val="Footer"/>
              <w:tabs>
                <w:tab w:val="left" w:pos="720"/>
              </w:tabs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Fakss: 67366658</w:t>
            </w:r>
          </w:p>
        </w:tc>
      </w:tr>
    </w:tbl>
    <w:p w:rsidR="00CF6F26" w:rsidRDefault="00CF6F26">
      <w:pPr>
        <w:ind w:firstLine="180"/>
        <w:jc w:val="center"/>
        <w:rPr>
          <w:bCs/>
          <w:sz w:val="28"/>
          <w:szCs w:val="28"/>
          <w:lang w:val="lv-LV"/>
        </w:rPr>
      </w:pPr>
    </w:p>
    <w:p w:rsidR="00CF6F26" w:rsidRDefault="00CF6F26">
      <w:pPr>
        <w:tabs>
          <w:tab w:val="left" w:pos="10440"/>
        </w:tabs>
        <w:ind w:left="-57" w:right="-1" w:firstLine="357"/>
        <w:jc w:val="right"/>
        <w:rPr>
          <w:bCs/>
          <w:lang w:val="lv-LV"/>
        </w:rPr>
      </w:pPr>
      <w:r>
        <w:rPr>
          <w:bCs/>
          <w:lang w:val="lv-LV"/>
        </w:rPr>
        <w:t xml:space="preserve"> Elektroniskā pārskata iesniegšana: https:</w:t>
      </w:r>
      <w:r>
        <w:rPr>
          <w:b/>
          <w:lang w:val="lv-LV"/>
        </w:rPr>
        <w:t>//</w:t>
      </w:r>
      <w:r>
        <w:rPr>
          <w:bCs/>
          <w:lang w:val="lv-LV"/>
        </w:rPr>
        <w:t>eparskats.csb.gov.lv</w:t>
      </w:r>
    </w:p>
    <w:p w:rsidR="00CF6F26" w:rsidRDefault="00CF6F26">
      <w:pPr>
        <w:ind w:left="425" w:hanging="244"/>
        <w:jc w:val="center"/>
        <w:rPr>
          <w:sz w:val="28"/>
          <w:szCs w:val="28"/>
          <w:lang w:val="lv-LV"/>
        </w:rPr>
      </w:pPr>
    </w:p>
    <w:p w:rsidR="00CF6F26" w:rsidRDefault="00CF6F26">
      <w:pPr>
        <w:jc w:val="center"/>
        <w:rPr>
          <w:b/>
          <w:lang w:val="lv-LV"/>
        </w:rPr>
      </w:pPr>
      <w:r>
        <w:rPr>
          <w:b/>
          <w:lang w:val="lv-LV"/>
        </w:rPr>
        <w:t>Centrālā statistikas pārvalde saskaņā ar Valsts statistikas likumu garantē sniegtās informācijas konfidencialitāti</w:t>
      </w:r>
    </w:p>
    <w:p w:rsidR="00CF6F26" w:rsidRDefault="00CF6F26">
      <w:pPr>
        <w:jc w:val="center"/>
        <w:rPr>
          <w:sz w:val="12"/>
          <w:lang w:val="lv-LV"/>
        </w:rPr>
      </w:pPr>
    </w:p>
    <w:tbl>
      <w:tblPr>
        <w:tblW w:w="1047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1152"/>
        <w:gridCol w:w="2251"/>
        <w:gridCol w:w="269"/>
        <w:gridCol w:w="395"/>
        <w:gridCol w:w="286"/>
        <w:gridCol w:w="110"/>
        <w:gridCol w:w="396"/>
        <w:gridCol w:w="395"/>
        <w:gridCol w:w="396"/>
        <w:gridCol w:w="396"/>
        <w:gridCol w:w="396"/>
        <w:gridCol w:w="395"/>
        <w:gridCol w:w="396"/>
        <w:gridCol w:w="396"/>
        <w:gridCol w:w="386"/>
        <w:gridCol w:w="188"/>
      </w:tblGrid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283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F26" w:rsidRDefault="00CF6F26">
            <w:pPr>
              <w:ind w:left="57"/>
              <w:rPr>
                <w:sz w:val="24"/>
                <w:szCs w:val="24"/>
                <w:u w:val="single"/>
                <w:lang w:val="lv-LV"/>
              </w:rPr>
            </w:pPr>
            <w:r>
              <w:rPr>
                <w:sz w:val="24"/>
                <w:szCs w:val="24"/>
                <w:u w:val="single"/>
                <w:lang w:val="lv-LV"/>
              </w:rPr>
              <w:t>Respondents</w:t>
            </w:r>
          </w:p>
        </w:tc>
        <w:tc>
          <w:tcPr>
            <w:tcW w:w="188" w:type="dxa"/>
            <w:tcBorders>
              <w:top w:val="single" w:sz="12" w:space="0" w:color="auto"/>
              <w:right w:val="single" w:sz="12" w:space="0" w:color="auto"/>
            </w:tcBorders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Nosaukums:</w:t>
            </w:r>
          </w:p>
        </w:tc>
        <w:tc>
          <w:tcPr>
            <w:tcW w:w="8469" w:type="dxa"/>
            <w:gridSpan w:val="16"/>
            <w:tcBorders>
              <w:left w:val="nil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Pasta adrese:</w:t>
            </w:r>
          </w:p>
        </w:tc>
        <w:tc>
          <w:tcPr>
            <w:tcW w:w="846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20" w:type="dxa"/>
            <w:gridSpan w:val="3"/>
            <w:tcBorders>
              <w:lef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 xml:space="preserve">Biroja </w:t>
            </w:r>
            <w:r w:rsidR="00406423">
              <w:rPr>
                <w:i/>
                <w:sz w:val="24"/>
                <w:szCs w:val="24"/>
                <w:lang w:val="lv-LV"/>
              </w:rPr>
              <w:t xml:space="preserve">vai pamatdarbības vienības </w:t>
            </w:r>
            <w:r>
              <w:rPr>
                <w:i/>
                <w:sz w:val="24"/>
                <w:szCs w:val="24"/>
                <w:lang w:val="lv-LV"/>
              </w:rPr>
              <w:t>adrese:</w:t>
            </w:r>
          </w:p>
        </w:tc>
        <w:tc>
          <w:tcPr>
            <w:tcW w:w="6863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bottom w:val="nil"/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F6F26" w:rsidRDefault="00CF6F26">
            <w:pPr>
              <w:ind w:left="57"/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fakss:</w:t>
            </w:r>
          </w:p>
        </w:tc>
        <w:tc>
          <w:tcPr>
            <w:tcW w:w="366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4612" w:type="dxa"/>
            <w:gridSpan w:val="13"/>
            <w:tcBorders>
              <w:left w:val="nil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left w:val="nil"/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w w:val="95"/>
                <w:sz w:val="24"/>
                <w:szCs w:val="24"/>
                <w:lang w:val="lv-LV"/>
              </w:rPr>
            </w:pPr>
            <w:r>
              <w:rPr>
                <w:i/>
                <w:w w:val="110"/>
                <w:sz w:val="24"/>
                <w:szCs w:val="24"/>
                <w:lang w:val="lv-LV"/>
              </w:rPr>
              <w:t>Nodokļu maksātāja reģistrācijas numurs</w:t>
            </w:r>
            <w:r>
              <w:rPr>
                <w:i/>
                <w:w w:val="95"/>
                <w:sz w:val="24"/>
                <w:szCs w:val="24"/>
                <w:lang w:val="lv-LV"/>
              </w:rPr>
              <w:t>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:rsidR="00CF6F26" w:rsidRDefault="00CF6F26">
            <w:pPr>
              <w:spacing w:before="240"/>
              <w:ind w:left="57"/>
              <w:rPr>
                <w:sz w:val="24"/>
                <w:szCs w:val="24"/>
                <w:u w:val="single"/>
                <w:lang w:val="lv-LV"/>
              </w:rPr>
            </w:pPr>
            <w:r>
              <w:rPr>
                <w:sz w:val="24"/>
                <w:szCs w:val="24"/>
                <w:u w:val="single"/>
                <w:lang w:val="lv-LV"/>
              </w:rPr>
              <w:t>Veidlapas aizpildītājs</w:t>
            </w:r>
          </w:p>
          <w:p w:rsidR="00CF6F26" w:rsidRDefault="00CF6F26">
            <w:pPr>
              <w:spacing w:before="160"/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8015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  <w:tc>
          <w:tcPr>
            <w:tcW w:w="188" w:type="dxa"/>
            <w:tcBorders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0283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F6F26" w:rsidRDefault="00CF6F26">
            <w:pPr>
              <w:spacing w:after="40"/>
              <w:ind w:left="57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Tālrunis:_____________________________________ e-pasts:_________________________________</w:t>
            </w:r>
          </w:p>
        </w:tc>
        <w:tc>
          <w:tcPr>
            <w:tcW w:w="18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F6F26" w:rsidRDefault="00CF6F26">
            <w:pPr>
              <w:ind w:left="57"/>
              <w:rPr>
                <w:i/>
                <w:sz w:val="24"/>
                <w:szCs w:val="24"/>
                <w:lang w:val="lv-LV"/>
              </w:rPr>
            </w:pPr>
          </w:p>
        </w:tc>
      </w:tr>
    </w:tbl>
    <w:p w:rsidR="00CF6F26" w:rsidRDefault="00CF6F26"/>
    <w:p w:rsidR="00CF6F26" w:rsidRDefault="00CF6F26">
      <w:pPr>
        <w:pStyle w:val="BodyText"/>
        <w:rPr>
          <w:caps w:val="0"/>
          <w:sz w:val="20"/>
        </w:rPr>
      </w:pPr>
      <w:r>
        <w:rPr>
          <w:caps w:val="0"/>
          <w:sz w:val="20"/>
        </w:rPr>
        <w:br w:type="page"/>
      </w:r>
    </w:p>
    <w:tbl>
      <w:tblPr>
        <w:tblW w:w="10665" w:type="dxa"/>
        <w:tblLook w:val="01E0" w:firstRow="1" w:lastRow="1" w:firstColumn="1" w:lastColumn="1" w:noHBand="0" w:noVBand="0"/>
      </w:tblPr>
      <w:tblGrid>
        <w:gridCol w:w="6876"/>
        <w:gridCol w:w="650"/>
        <w:gridCol w:w="2556"/>
        <w:gridCol w:w="583"/>
      </w:tblGrid>
      <w:tr w:rsidR="00CF6F26">
        <w:trPr>
          <w:trHeight w:val="586"/>
        </w:trPr>
        <w:tc>
          <w:tcPr>
            <w:tcW w:w="6948" w:type="dxa"/>
            <w:vAlign w:val="center"/>
          </w:tcPr>
          <w:p w:rsidR="00CF6F26" w:rsidRDefault="00CF6F26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A.          UZŅĒMUMA NETO APGROZĪJUMS 20___. gadā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CF6F26" w:rsidRDefault="00CF6F26">
            <w:pPr>
              <w:rPr>
                <w:rFonts w:cs="Times New Roman"/>
              </w:rPr>
            </w:pPr>
            <w:r>
              <w:rPr>
                <w:rFonts w:cs="Times New Roman"/>
              </w:rPr>
              <w:t>(100)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F26" w:rsidRDefault="00CF6F26">
            <w:pPr>
              <w:rPr>
                <w:rFonts w:cs="Times New Roman"/>
              </w:rPr>
            </w:pPr>
          </w:p>
        </w:tc>
        <w:tc>
          <w:tcPr>
            <w:tcW w:w="477" w:type="dxa"/>
            <w:tcBorders>
              <w:left w:val="single" w:sz="12" w:space="0" w:color="auto"/>
            </w:tcBorders>
            <w:vAlign w:val="center"/>
          </w:tcPr>
          <w:p w:rsidR="00CF6F26" w:rsidRPr="00C02455" w:rsidRDefault="00C02455">
            <w:pPr>
              <w:rPr>
                <w:rFonts w:cs="Times New Roman"/>
                <w:i/>
              </w:rPr>
            </w:pPr>
            <w:r w:rsidRPr="00C02455">
              <w:rPr>
                <w:rFonts w:cs="Times New Roman"/>
                <w:i/>
              </w:rPr>
              <w:t>euro</w:t>
            </w:r>
          </w:p>
        </w:tc>
      </w:tr>
    </w:tbl>
    <w:p w:rsidR="00CF6F26" w:rsidRDefault="00CF6F26">
      <w:pPr>
        <w:ind w:left="120"/>
        <w:rPr>
          <w:rFonts w:cs="Times New Roman"/>
          <w:b/>
          <w:caps/>
          <w:color w:val="auto"/>
          <w:sz w:val="24"/>
          <w:lang w:val="lv-LV"/>
        </w:rPr>
      </w:pPr>
    </w:p>
    <w:p w:rsidR="00CF6F26" w:rsidRDefault="00CF6F26">
      <w:pPr>
        <w:rPr>
          <w:rFonts w:cs="Times New Roman"/>
          <w:b/>
          <w:caps/>
          <w:color w:val="auto"/>
          <w:sz w:val="24"/>
          <w:lang w:val="lv-LV"/>
        </w:rPr>
      </w:pPr>
      <w:r>
        <w:rPr>
          <w:rFonts w:cs="Times New Roman"/>
          <w:b/>
          <w:caps/>
          <w:color w:val="auto"/>
          <w:sz w:val="24"/>
          <w:lang w:val="lv-LV"/>
        </w:rPr>
        <w:t>B.</w:t>
      </w:r>
      <w:r>
        <w:rPr>
          <w:rFonts w:cs="Times New Roman"/>
          <w:b/>
          <w:caps/>
          <w:color w:val="auto"/>
          <w:sz w:val="24"/>
          <w:lang w:val="lv-LV"/>
        </w:rPr>
        <w:tab/>
        <w:t xml:space="preserve"> Neto apgrozījuma sadalījums pēc klientu atrašanās vietas</w:t>
      </w:r>
    </w:p>
    <w:p w:rsidR="00CF6F26" w:rsidRDefault="00CF6F26">
      <w:pPr>
        <w:rPr>
          <w:rFonts w:cs="Times New Roman"/>
          <w:b/>
          <w:caps/>
          <w:color w:val="auto"/>
          <w:sz w:val="16"/>
          <w:lang w:val="lv-LV"/>
        </w:rPr>
      </w:pPr>
    </w:p>
    <w:p w:rsidR="00CF6F26" w:rsidRDefault="00CF6F26">
      <w:pPr>
        <w:pStyle w:val="BodyText"/>
        <w:spacing w:after="60"/>
        <w:ind w:right="284"/>
        <w:jc w:val="both"/>
        <w:rPr>
          <w:caps w:val="0"/>
        </w:rPr>
      </w:pPr>
      <w:r>
        <w:rPr>
          <w:rFonts w:cs="Arial Unicode MS"/>
          <w:caps w:val="0"/>
        </w:rPr>
        <w:t xml:space="preserve">Vēlams aizpildīt </w:t>
      </w:r>
      <w:r w:rsidR="00C02455" w:rsidRPr="00C02455">
        <w:rPr>
          <w:rFonts w:cs="Arial Unicode MS"/>
          <w:i/>
          <w:caps w:val="0"/>
        </w:rPr>
        <w:t>euro</w:t>
      </w:r>
      <w:r>
        <w:rPr>
          <w:rFonts w:cs="Arial Unicode MS"/>
          <w:caps w:val="0"/>
        </w:rPr>
        <w:t>, bet, ja tas nav iespējams, lūdzu, dodiet novērtējumu procentos no kopējā neto apgrozījuma</w:t>
      </w:r>
      <w:r>
        <w:rPr>
          <w:caps w:val="0"/>
        </w:rPr>
        <w:t>.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268"/>
        <w:gridCol w:w="1932"/>
        <w:gridCol w:w="895"/>
        <w:gridCol w:w="546"/>
        <w:gridCol w:w="4186"/>
      </w:tblGrid>
      <w:tr w:rsidR="00CF6F2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color w:val="auto"/>
                <w:sz w:val="18"/>
                <w:szCs w:val="18"/>
                <w:lang w:val="lv-LV"/>
              </w:rPr>
            </w:pPr>
            <w:r>
              <w:rPr>
                <w:color w:val="auto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b/>
                <w:i/>
                <w:color w:val="auto"/>
                <w:sz w:val="18"/>
                <w:szCs w:val="18"/>
                <w:lang w:val="lv-LV"/>
              </w:rPr>
            </w:pPr>
          </w:p>
        </w:tc>
        <w:tc>
          <w:tcPr>
            <w:tcW w:w="19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Pr="00C02455" w:rsidRDefault="00C02455">
            <w:pPr>
              <w:ind w:left="-57" w:right="-57"/>
              <w:jc w:val="center"/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</w:pPr>
            <w:r w:rsidRPr="00C02455"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  <w:t>Euro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 xml:space="preserve">% no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br/>
              <w:t>kopējā neto apgrozījuma</w:t>
            </w:r>
          </w:p>
        </w:tc>
        <w:tc>
          <w:tcPr>
            <w:tcW w:w="41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Paskaidrojumi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color w:val="auto"/>
                <w:sz w:val="18"/>
                <w:szCs w:val="18"/>
                <w:lang w:val="lv-LV"/>
              </w:rPr>
            </w:pPr>
            <w:r>
              <w:rPr>
                <w:color w:val="auto"/>
                <w:sz w:val="18"/>
                <w:szCs w:val="18"/>
                <w:lang w:val="lv-LV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iCs/>
                <w:color w:val="auto"/>
                <w:sz w:val="18"/>
                <w:szCs w:val="18"/>
                <w:lang w:val="lv-LV"/>
              </w:rPr>
            </w:pPr>
            <w:r>
              <w:rPr>
                <w:iCs/>
                <w:color w:val="auto"/>
                <w:sz w:val="18"/>
                <w:szCs w:val="18"/>
                <w:lang w:val="lv-LV"/>
              </w:rPr>
              <w:t>B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2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C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2268" w:type="dxa"/>
            <w:vAlign w:val="center"/>
          </w:tcPr>
          <w:p w:rsidR="00CF6F26" w:rsidRDefault="00CF6F26">
            <w:pPr>
              <w:rPr>
                <w:bCs/>
                <w:i/>
                <w:color w:val="auto"/>
                <w:lang w:val="lv-LV"/>
              </w:rPr>
            </w:pPr>
            <w:r>
              <w:rPr>
                <w:bCs/>
                <w:i/>
                <w:color w:val="auto"/>
                <w:lang w:val="lv-LV"/>
              </w:rPr>
              <w:t xml:space="preserve">No kopējā neto apgrozījuma </w:t>
            </w:r>
            <w:r>
              <w:rPr>
                <w:bCs/>
                <w:i/>
                <w:color w:val="auto"/>
                <w:sz w:val="19"/>
                <w:lang w:val="lv-LV"/>
              </w:rPr>
              <w:t xml:space="preserve">(100.r.) </w:t>
            </w:r>
            <w:r>
              <w:rPr>
                <w:bCs/>
                <w:i/>
                <w:color w:val="auto"/>
                <w:lang w:val="lv-LV"/>
              </w:rPr>
              <w:t xml:space="preserve">– </w:t>
            </w:r>
          </w:p>
          <w:p w:rsidR="00CF6F26" w:rsidRDefault="00CF6F26">
            <w:pPr>
              <w:rPr>
                <w:bCs/>
                <w:i/>
                <w:color w:val="auto"/>
                <w:lang w:val="lv-LV"/>
              </w:rPr>
            </w:pPr>
            <w:r>
              <w:rPr>
                <w:bCs/>
                <w:i/>
                <w:color w:val="auto"/>
                <w:lang w:val="lv-LV"/>
              </w:rPr>
              <w:t>tai skaitā realizēts: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jc w:val="center"/>
              <w:rPr>
                <w:rFonts w:cs="Times New Roman"/>
                <w:bCs/>
                <w:color w:val="auto"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lv-LV"/>
              </w:rPr>
              <w:t>X</w:t>
            </w:r>
          </w:p>
        </w:tc>
        <w:tc>
          <w:tcPr>
            <w:tcW w:w="1441" w:type="dxa"/>
            <w:gridSpan w:val="2"/>
            <w:vAlign w:val="center"/>
          </w:tcPr>
          <w:p w:rsidR="00CF6F26" w:rsidRDefault="00CF6F26">
            <w:pPr>
              <w:jc w:val="center"/>
              <w:rPr>
                <w:rFonts w:cs="Times New Roman"/>
                <w:color w:val="auto"/>
                <w:sz w:val="22"/>
                <w:lang w:val="lv-LV"/>
              </w:rPr>
            </w:pPr>
            <w:r>
              <w:rPr>
                <w:rFonts w:cs="Times New Roman"/>
                <w:color w:val="auto"/>
                <w:sz w:val="22"/>
                <w:lang w:val="lv-LV"/>
              </w:rPr>
              <w:t xml:space="preserve">100  </w:t>
            </w:r>
            <w:r>
              <w:rPr>
                <w:rFonts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1.ailē 210.r.+220.r.+230.r. = uzņēmuma kopējais neto apgrozījums (100.r.)</w:t>
            </w:r>
          </w:p>
          <w:p w:rsidR="00CF6F26" w:rsidRDefault="00CF6F26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2.ailē 210.r.+220.r.+230.r. = 100 %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210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left="113"/>
              <w:rPr>
                <w:bCs/>
                <w:iCs/>
                <w:color w:val="auto"/>
                <w:lang w:val="lv-LV"/>
              </w:rPr>
            </w:pPr>
            <w:r>
              <w:rPr>
                <w:bCs/>
                <w:iCs/>
                <w:color w:val="auto"/>
                <w:lang w:val="lv-LV"/>
              </w:rPr>
              <w:t>klientiem, kas atrodas Latvijā (rezidentiem)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895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546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  <w:r>
              <w:rPr>
                <w:rFonts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Vienību uzskata par kādas valsts rezidentu vienību, ja tā ilgstošā laika periodā (gadu vai ilgāk) veic ekonomisko darbību šajā ekonomiskajā teritorijā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220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left="113"/>
              <w:rPr>
                <w:bCs/>
                <w:iCs/>
                <w:color w:val="auto"/>
                <w:sz w:val="17"/>
                <w:lang w:val="lv-LV"/>
              </w:rPr>
            </w:pPr>
            <w:r>
              <w:rPr>
                <w:bCs/>
                <w:iCs/>
                <w:color w:val="auto"/>
                <w:lang w:val="lv-LV"/>
              </w:rPr>
              <w:t>klientiem, kas atrodas Eiropas Savienībā</w:t>
            </w:r>
            <w:r>
              <w:rPr>
                <w:bCs/>
                <w:iCs/>
                <w:color w:val="auto"/>
                <w:sz w:val="17"/>
                <w:lang w:val="lv-LV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895" w:type="dxa"/>
            <w:vAlign w:val="center"/>
          </w:tcPr>
          <w:p w:rsidR="00CF6F26" w:rsidRDefault="00CF6F26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546" w:type="dxa"/>
            <w:vAlign w:val="center"/>
          </w:tcPr>
          <w:p w:rsidR="00CF6F26" w:rsidRDefault="00CF6F26">
            <w:pPr>
              <w:rPr>
                <w:color w:val="auto"/>
                <w:sz w:val="22"/>
                <w:lang w:val="lv-LV"/>
              </w:rPr>
            </w:pPr>
            <w:r>
              <w:rPr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color w:val="auto"/>
                <w:sz w:val="18"/>
                <w:u w:val="single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Austrija, Beļģija, Čehija, Dānija, Francija, Grieķija, Igaunija, Itālija, Īrija, Kipra, Lielbritānija, Lietuva, Luksemburga, Malta, Nīderlande, Polija, Portugāle, Slovākija, Slovēnija, Somija, Spānija, Ungārija, Vācija, Zviedrija.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230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left="113"/>
              <w:rPr>
                <w:bCs/>
                <w:iCs/>
                <w:color w:val="auto"/>
                <w:lang w:val="lv-LV"/>
              </w:rPr>
            </w:pPr>
            <w:r>
              <w:rPr>
                <w:bCs/>
                <w:iCs/>
                <w:color w:val="auto"/>
                <w:lang w:val="lv-LV"/>
              </w:rPr>
              <w:t xml:space="preserve">klientiem ārpus </w:t>
            </w:r>
          </w:p>
          <w:p w:rsidR="00CF6F26" w:rsidRDefault="00CF6F26">
            <w:pPr>
              <w:ind w:left="113"/>
              <w:rPr>
                <w:bCs/>
                <w:iCs/>
                <w:color w:val="auto"/>
                <w:lang w:val="lv-LV"/>
              </w:rPr>
            </w:pPr>
            <w:r>
              <w:rPr>
                <w:bCs/>
                <w:iCs/>
                <w:color w:val="auto"/>
                <w:lang w:val="lv-LV"/>
              </w:rPr>
              <w:t>Eiropas Savienības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895" w:type="dxa"/>
            <w:vAlign w:val="center"/>
          </w:tcPr>
          <w:p w:rsidR="00CF6F26" w:rsidRDefault="00CF6F26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546" w:type="dxa"/>
            <w:vAlign w:val="center"/>
          </w:tcPr>
          <w:p w:rsidR="00CF6F26" w:rsidRDefault="00CF6F26">
            <w:pPr>
              <w:rPr>
                <w:color w:val="auto"/>
                <w:sz w:val="22"/>
                <w:lang w:val="lv-LV"/>
              </w:rPr>
            </w:pPr>
            <w:r>
              <w:rPr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lang w:val="lv-LV"/>
              </w:rPr>
              <w:t>1.ailē 230.r. = uzņēmuma kopējais neto apgrozījums (100.r.) – 210.r. – 220.r.</w:t>
            </w:r>
          </w:p>
          <w:p w:rsidR="00CF6F26" w:rsidRDefault="00CF6F26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sz w:val="18"/>
                <w:lang w:val="lv-LV"/>
              </w:rPr>
              <w:t>2.ailē 230.rinda = 100 % – 210.r. – 220.r.</w:t>
            </w:r>
          </w:p>
        </w:tc>
      </w:tr>
    </w:tbl>
    <w:p w:rsidR="00CF6F26" w:rsidRDefault="00CF6F26">
      <w:pPr>
        <w:rPr>
          <w:rFonts w:cs="Times New Roman"/>
          <w:lang w:val="lv-LV"/>
        </w:rPr>
      </w:pPr>
    </w:p>
    <w:p w:rsidR="00CF6F26" w:rsidRDefault="00CF6F26">
      <w:pPr>
        <w:rPr>
          <w:rFonts w:cs="Times New Roman"/>
          <w:b/>
          <w:caps/>
          <w:color w:val="auto"/>
          <w:sz w:val="24"/>
          <w:lang w:val="lv-LV"/>
        </w:rPr>
      </w:pPr>
      <w:r>
        <w:rPr>
          <w:rFonts w:cs="Times New Roman"/>
          <w:b/>
          <w:bCs/>
          <w:color w:val="auto"/>
          <w:sz w:val="24"/>
          <w:lang w:val="lv-LV"/>
        </w:rPr>
        <w:t>C.</w:t>
      </w:r>
      <w:r>
        <w:rPr>
          <w:rFonts w:cs="Times New Roman"/>
          <w:b/>
          <w:bCs/>
          <w:color w:val="auto"/>
          <w:sz w:val="24"/>
          <w:lang w:val="lv-LV"/>
        </w:rPr>
        <w:tab/>
      </w:r>
      <w:r>
        <w:rPr>
          <w:rFonts w:cs="Times New Roman"/>
          <w:b/>
          <w:caps/>
          <w:color w:val="auto"/>
          <w:sz w:val="24"/>
          <w:lang w:val="lv-LV"/>
        </w:rPr>
        <w:t xml:space="preserve">Neto apgrozījuma sadalījums PA pakalpojumu veidiem </w:t>
      </w:r>
    </w:p>
    <w:p w:rsidR="00CF6F26" w:rsidRDefault="00CF6F26">
      <w:pPr>
        <w:rPr>
          <w:sz w:val="16"/>
        </w:rPr>
      </w:pPr>
      <w:r>
        <w:t xml:space="preserve"> </w:t>
      </w:r>
    </w:p>
    <w:p w:rsidR="00CF6F26" w:rsidRDefault="00CF6F26">
      <w:pPr>
        <w:pStyle w:val="BodyText"/>
        <w:spacing w:after="40"/>
        <w:rPr>
          <w:rFonts w:cs="Arial Unicode MS"/>
          <w:caps w:val="0"/>
        </w:rPr>
      </w:pPr>
      <w:r>
        <w:rPr>
          <w:rFonts w:cs="Arial Unicode MS"/>
          <w:caps w:val="0"/>
        </w:rPr>
        <w:t xml:space="preserve">Vēlams aizpildīt </w:t>
      </w:r>
      <w:r w:rsidR="00C02455" w:rsidRPr="00C02455">
        <w:rPr>
          <w:rFonts w:cs="Arial Unicode MS"/>
          <w:i/>
          <w:caps w:val="0"/>
        </w:rPr>
        <w:t>euro</w:t>
      </w:r>
      <w:r>
        <w:rPr>
          <w:rFonts w:cs="Arial Unicode MS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268"/>
        <w:gridCol w:w="1932"/>
        <w:gridCol w:w="1441"/>
        <w:gridCol w:w="4186"/>
      </w:tblGrid>
      <w:tr w:rsidR="00CF6F2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color w:val="auto"/>
                <w:sz w:val="18"/>
                <w:szCs w:val="18"/>
                <w:lang w:val="lv-LV"/>
              </w:rPr>
            </w:pPr>
            <w:r>
              <w:rPr>
                <w:color w:val="auto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</w:p>
        </w:tc>
        <w:tc>
          <w:tcPr>
            <w:tcW w:w="19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02455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 w:rsidRPr="00C02455">
              <w:rPr>
                <w:rFonts w:cs="Times New Roman"/>
                <w:bCs/>
                <w:i/>
                <w:color w:val="auto"/>
                <w:sz w:val="18"/>
                <w:szCs w:val="18"/>
                <w:lang w:val="lv-LV"/>
              </w:rPr>
              <w:t>Euro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% no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br/>
              <w:t>kopējā neto apgrozījuma</w:t>
            </w:r>
          </w:p>
        </w:tc>
        <w:tc>
          <w:tcPr>
            <w:tcW w:w="41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lv-LV"/>
              </w:rPr>
              <w:t>Paskaidrojumi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B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2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6F26" w:rsidRDefault="00CF6F26">
            <w:pPr>
              <w:ind w:left="-57" w:right="-57"/>
              <w:jc w:val="center"/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lv-LV"/>
              </w:rPr>
              <w:t>C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F6F26" w:rsidRDefault="00CF6F26">
            <w:pPr>
              <w:ind w:right="-94"/>
              <w:rPr>
                <w:bCs/>
                <w:i/>
                <w:color w:val="auto"/>
                <w:lang w:val="lv-LV"/>
              </w:rPr>
            </w:pPr>
            <w:r>
              <w:rPr>
                <w:bCs/>
                <w:i/>
                <w:color w:val="auto"/>
                <w:lang w:val="lv-LV"/>
              </w:rPr>
              <w:t>No kopējā neto apgrozījuma (100.r.) –  tai skaitā: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CF6F26" w:rsidRDefault="00CF6F26">
            <w:pPr>
              <w:jc w:val="center"/>
              <w:rPr>
                <w:rFonts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lv-LV"/>
              </w:rPr>
              <w:t>X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CF6F26" w:rsidRDefault="00CF6F26">
            <w:pPr>
              <w:jc w:val="center"/>
              <w:rPr>
                <w:rFonts w:cs="Times New Roman"/>
                <w:bCs/>
                <w:color w:val="auto"/>
                <w:lang w:val="lv-LV"/>
              </w:rPr>
            </w:pPr>
            <w:r>
              <w:rPr>
                <w:rFonts w:cs="Times New Roman"/>
                <w:color w:val="auto"/>
                <w:sz w:val="22"/>
                <w:lang w:val="lv-LV"/>
              </w:rPr>
              <w:t xml:space="preserve">100  </w:t>
            </w:r>
            <w:r>
              <w:rPr>
                <w:rFonts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186" w:type="dxa"/>
            <w:tcBorders>
              <w:top w:val="single" w:sz="12" w:space="0" w:color="auto"/>
            </w:tcBorders>
            <w:vAlign w:val="center"/>
          </w:tcPr>
          <w:p w:rsidR="00CF6F26" w:rsidRDefault="00CF6F26">
            <w:pPr>
              <w:pStyle w:val="BodyText2"/>
              <w:tabs>
                <w:tab w:val="clear" w:pos="3916"/>
              </w:tabs>
              <w:rPr>
                <w:rFonts w:cs="Arial Unicode MS"/>
                <w:color w:val="auto"/>
              </w:rPr>
            </w:pPr>
            <w:r>
              <w:rPr>
                <w:rFonts w:cs="Arial Unicode MS"/>
                <w:color w:val="auto"/>
              </w:rPr>
              <w:t>1.ailē  310.r.+ 320.r.+ 330.r.+ 340.r.+ 350.r. = uzņēmuma kopējais neto apgrozījums (100.r.)</w:t>
            </w:r>
          </w:p>
          <w:p w:rsidR="00CF6F26" w:rsidRDefault="00CF6F26">
            <w:pPr>
              <w:rPr>
                <w:bCs/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>2.ailē  310.r.+ 320.r.+ 330.r.+ 340.r.+ 350.r. = 100 %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310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right="-94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plāni un rasējumi  arhitektūras vajadzībām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i/>
                <w:iCs/>
                <w:color w:val="auto"/>
                <w:sz w:val="16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320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CF6F26" w:rsidRDefault="00CF6F26">
            <w:pPr>
              <w:ind w:right="-94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ēku arhitektūras pakalpojumi</w:t>
            </w:r>
          </w:p>
          <w:p w:rsidR="00CF6F26" w:rsidRDefault="00CF6F26">
            <w:pPr>
              <w:ind w:right="-94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(321+322+323)</w:t>
            </w:r>
          </w:p>
        </w:tc>
        <w:tc>
          <w:tcPr>
            <w:tcW w:w="1932" w:type="dxa"/>
            <w:tcBorders>
              <w:bottom w:val="single" w:sz="6" w:space="0" w:color="auto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tcBorders>
              <w:bottom w:val="single" w:sz="6" w:space="0" w:color="auto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16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58" w:type="dxa"/>
            <w:tcBorders>
              <w:top w:val="single" w:sz="6" w:space="0" w:color="auto"/>
              <w:bottom w:val="nil"/>
            </w:tcBorders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vAlign w:val="center"/>
          </w:tcPr>
          <w:p w:rsidR="00CF6F26" w:rsidRDefault="00CF6F26">
            <w:pPr>
              <w:ind w:left="227" w:right="-94"/>
              <w:rPr>
                <w:color w:val="auto"/>
                <w:highlight w:val="yellow"/>
                <w:lang w:val="lv-LV"/>
              </w:rPr>
            </w:pPr>
            <w:r>
              <w:rPr>
                <w:color w:val="auto"/>
                <w:lang w:val="lv-LV"/>
              </w:rPr>
              <w:t>tai skaitā:</w:t>
            </w:r>
            <w:r>
              <w:rPr>
                <w:rFonts w:cs="Times New Roman"/>
                <w:color w:val="auto"/>
                <w:lang w:val="lv-LV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bottom w:val="nil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highlight w:val="yellow"/>
                <w:lang w:val="lv-LV"/>
              </w:rPr>
            </w:pPr>
          </w:p>
        </w:tc>
        <w:tc>
          <w:tcPr>
            <w:tcW w:w="1441" w:type="dxa"/>
            <w:tcBorders>
              <w:top w:val="single" w:sz="6" w:space="0" w:color="auto"/>
              <w:bottom w:val="nil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tcBorders>
              <w:top w:val="single" w:sz="6" w:space="0" w:color="auto"/>
              <w:bottom w:val="nil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16"/>
                <w:lang w:val="lv-LV"/>
              </w:rPr>
            </w:pP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tcBorders>
              <w:top w:val="nil"/>
            </w:tcBorders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321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F6F26" w:rsidRDefault="00CF6F26">
            <w:pPr>
              <w:ind w:left="314" w:right="-94"/>
              <w:rPr>
                <w:color w:val="auto"/>
                <w:highlight w:val="yellow"/>
                <w:lang w:val="lv-LV"/>
              </w:rPr>
            </w:pPr>
            <w:r>
              <w:rPr>
                <w:rFonts w:cs="Times New Roman"/>
                <w:color w:val="auto"/>
                <w:lang w:val="lv-LV"/>
              </w:rPr>
              <w:t xml:space="preserve">arhitektūras pakalpojumi dzīvojamo un nedzīvojamo ēku projektiem </w:t>
            </w:r>
          </w:p>
        </w:tc>
        <w:tc>
          <w:tcPr>
            <w:tcW w:w="1932" w:type="dxa"/>
            <w:tcBorders>
              <w:top w:val="nil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highlight w:val="yellow"/>
                <w:lang w:val="lv-LV"/>
              </w:rPr>
            </w:pP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tcBorders>
              <w:top w:val="nil"/>
            </w:tcBorders>
            <w:vAlign w:val="center"/>
          </w:tcPr>
          <w:p w:rsidR="00CF6F26" w:rsidRDefault="00CF6F26">
            <w:pPr>
              <w:pStyle w:val="BodyText2"/>
              <w:tabs>
                <w:tab w:val="clear" w:pos="3916"/>
              </w:tabs>
              <w:rPr>
                <w:rFonts w:cs="Arial Unicode MS"/>
                <w:color w:val="auto"/>
              </w:rPr>
            </w:pPr>
            <w:r>
              <w:rPr>
                <w:rFonts w:cs="Arial Unicode MS"/>
                <w:color w:val="auto"/>
              </w:rPr>
              <w:t>Arhitektūras pakalpojumi vienģimenes un daudzģimeņu ēku projektēšanai, kā arī nedzīvojamo ēku projektēšanai (ofisa ēkas, viesnīcas un restorāni, izglītības un veselības aprūpes ēkas u.tml.)</w:t>
            </w:r>
          </w:p>
          <w:p w:rsidR="00CF6F26" w:rsidRDefault="00CF6F26">
            <w:pPr>
              <w:rPr>
                <w:rFonts w:cs="Times New Roman"/>
                <w:color w:val="auto"/>
                <w:sz w:val="16"/>
                <w:lang w:val="lv-LV"/>
              </w:rPr>
            </w:pPr>
            <w:r>
              <w:rPr>
                <w:rFonts w:cs="Times New Roman"/>
                <w:color w:val="auto"/>
                <w:sz w:val="16"/>
                <w:lang w:val="lv-LV"/>
              </w:rPr>
              <w:t>Neiekļauj  interjera dizaina pakalpojumus.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322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left="314" w:right="-94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vēsturiskās restaurācijas arhitektūras pakalpojumi  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>Arhitektūras pakalpojumi, kas saskaņā ar likuma prasībām aizsargā vai atjauno ēkas vēsturisko raksturu.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323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left="314" w:right="-94"/>
              <w:rPr>
                <w:rFonts w:cs="Times New Roman"/>
                <w:color w:val="auto"/>
                <w:sz w:val="18"/>
                <w:lang w:val="lv-LV"/>
              </w:rPr>
            </w:pPr>
            <w:r>
              <w:rPr>
                <w:rFonts w:cs="Times New Roman"/>
                <w:color w:val="auto"/>
                <w:lang w:val="lv-LV"/>
              </w:rPr>
              <w:t>arhitektūras konsultāciju pakalpojumi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>Palīdzība, konsultācijas, ieteikumi arhitektūras jomā.</w:t>
            </w:r>
          </w:p>
          <w:p w:rsidR="00CF6F26" w:rsidRDefault="00CF6F26">
            <w:pPr>
              <w:tabs>
                <w:tab w:val="left" w:pos="0"/>
                <w:tab w:val="left" w:pos="5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16"/>
                <w:lang w:val="lv-LV"/>
              </w:rPr>
            </w:pPr>
            <w:r>
              <w:rPr>
                <w:rFonts w:cs="Times New Roman"/>
                <w:sz w:val="16"/>
                <w:lang w:val="lv-LV"/>
              </w:rPr>
              <w:t>Atzītu arhitektūras ekspertu viedokļa nodrošināšana.</w:t>
            </w:r>
          </w:p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>Neiekļauj palīdzību, konsultācijas, ieteikumus arhitektūras jomā, kas sniegti kopā ar citiem arhitektūras pakalpojumiem kādam noteiktam projektam.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330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right="-94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pilsētplānošanas un zemes ierīcības plānošanas pakalpojumi         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>Ar zemes izmantošanu, būvlaukumu atlasi, kontroli un izmantošanu, ceļu sistēmām un   zemes apsaimniekošanu saistītu programmu izstrādāšana, tehniski ekonomiskā pamatojuma pētījumi, pētījumi par ietekmi uz ārējo vidi.</w:t>
            </w:r>
          </w:p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 xml:space="preserve">Neiekļauj nedzīvojamo ēku projektēšanu. 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340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ind w:right="-94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ainavu arhitektūras pakalpojumi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>Parku, komerciālo un dzīvojamo rajonu u.tml. estētiskās ainavas plānošanas un projektēšanas pakalpojumi. Konsultēšana ainavu arhitektūras jautājumos.</w:t>
            </w:r>
          </w:p>
        </w:tc>
      </w:tr>
      <w:tr w:rsidR="00CF6F2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58" w:type="dxa"/>
            <w:vAlign w:val="center"/>
          </w:tcPr>
          <w:p w:rsidR="00CF6F26" w:rsidRDefault="00CF6F26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350</w:t>
            </w:r>
          </w:p>
        </w:tc>
        <w:tc>
          <w:tcPr>
            <w:tcW w:w="2268" w:type="dxa"/>
            <w:vAlign w:val="center"/>
          </w:tcPr>
          <w:p w:rsidR="00CF6F26" w:rsidRDefault="00CF6F26">
            <w:pPr>
              <w:rPr>
                <w:color w:val="auto"/>
                <w:sz w:val="18"/>
                <w:lang w:val="lv-LV"/>
              </w:rPr>
            </w:pPr>
            <w:r>
              <w:rPr>
                <w:color w:val="auto"/>
                <w:lang w:val="lv-LV"/>
              </w:rPr>
              <w:t xml:space="preserve">citi darbības veidi </w:t>
            </w:r>
            <w:r>
              <w:rPr>
                <w:color w:val="auto"/>
                <w:sz w:val="18"/>
                <w:lang w:val="lv-LV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CF6F26" w:rsidRDefault="00CF6F26">
            <w:pPr>
              <w:rPr>
                <w:color w:val="auto"/>
                <w:sz w:val="22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CF6F26" w:rsidRDefault="00CF6F26">
            <w:pPr>
              <w:rPr>
                <w:rFonts w:cs="Times New Roman"/>
                <w:color w:val="auto"/>
                <w:lang w:val="lv-LV"/>
              </w:rPr>
            </w:pPr>
          </w:p>
        </w:tc>
        <w:tc>
          <w:tcPr>
            <w:tcW w:w="4186" w:type="dxa"/>
            <w:vAlign w:val="center"/>
          </w:tcPr>
          <w:p w:rsidR="00CF6F26" w:rsidRDefault="00CF6F26">
            <w:pPr>
              <w:rPr>
                <w:color w:val="auto"/>
                <w:sz w:val="16"/>
                <w:lang w:val="lv-LV"/>
              </w:rPr>
            </w:pPr>
            <w:r>
              <w:rPr>
                <w:color w:val="auto"/>
                <w:sz w:val="16"/>
                <w:lang w:val="lv-LV"/>
              </w:rPr>
              <w:t xml:space="preserve">Iekļauj ieņēmumus no darbības veidiem, kas nav minēti, bet ietilpst uzņēmuma neto apgrozījumā.  </w:t>
            </w:r>
          </w:p>
        </w:tc>
      </w:tr>
    </w:tbl>
    <w:p w:rsidR="00CF6F26" w:rsidRDefault="00CF6F26">
      <w:pPr>
        <w:ind w:right="-86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CF6F26">
        <w:trPr>
          <w:trHeight w:val="440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CF6F26" w:rsidRDefault="00CF6F26">
            <w:pPr>
              <w:ind w:right="-86"/>
              <w:rPr>
                <w:lang w:val="lv-LV"/>
              </w:rPr>
            </w:pPr>
            <w:r>
              <w:rPr>
                <w:lang w:val="lv-LV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26" w:rsidRDefault="00CF6F26">
            <w:pPr>
              <w:jc w:val="center"/>
              <w:rPr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6F26" w:rsidRDefault="00CF6F26">
            <w:pPr>
              <w:ind w:left="-113" w:right="-113"/>
              <w:jc w:val="center"/>
              <w:rPr>
                <w:lang w:val="lv-LV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26" w:rsidRDefault="00CF6F26">
            <w:pPr>
              <w:jc w:val="center"/>
              <w:rPr>
                <w:lang w:val="lv-LV"/>
              </w:rPr>
            </w:pPr>
          </w:p>
        </w:tc>
      </w:tr>
    </w:tbl>
    <w:p w:rsidR="00CF6F26" w:rsidRDefault="00CF6F26">
      <w:pPr>
        <w:tabs>
          <w:tab w:val="center" w:pos="5628"/>
          <w:tab w:val="center" w:pos="6537"/>
        </w:tabs>
        <w:ind w:right="-86"/>
        <w:rPr>
          <w:sz w:val="16"/>
          <w:szCs w:val="16"/>
        </w:rPr>
      </w:pPr>
      <w:r>
        <w:rPr>
          <w:sz w:val="16"/>
          <w:szCs w:val="16"/>
          <w:lang w:val="lv-LV"/>
        </w:rPr>
        <w:tab/>
      </w:r>
      <w:r>
        <w:rPr>
          <w:sz w:val="16"/>
          <w:szCs w:val="16"/>
        </w:rPr>
        <w:t xml:space="preserve">stundas </w:t>
      </w:r>
      <w:r>
        <w:rPr>
          <w:sz w:val="16"/>
          <w:szCs w:val="16"/>
        </w:rPr>
        <w:tab/>
        <w:t>minūtes</w:t>
      </w:r>
    </w:p>
    <w:p w:rsidR="00CF6F26" w:rsidRDefault="00CF6F26">
      <w:pPr>
        <w:rPr>
          <w:rFonts w:cs="Times New Roman"/>
          <w:i/>
          <w:iCs/>
          <w:color w:val="auto"/>
        </w:rPr>
      </w:pPr>
    </w:p>
    <w:p w:rsidR="00CF6F26" w:rsidRDefault="00CF6F26">
      <w:pPr>
        <w:ind w:right="21"/>
        <w:rPr>
          <w:sz w:val="22"/>
          <w:szCs w:val="22"/>
        </w:rPr>
      </w:pPr>
      <w:r>
        <w:rPr>
          <w:sz w:val="22"/>
          <w:szCs w:val="22"/>
        </w:rPr>
        <w:t>20___. gada ___. _____________________*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Vadītājs _______________________________________</w:t>
      </w:r>
    </w:p>
    <w:p w:rsidR="00CF6F26" w:rsidRDefault="00CF6F26">
      <w:pPr>
        <w:tabs>
          <w:tab w:val="left" w:pos="5040"/>
        </w:tabs>
        <w:ind w:right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/Vārds, uzvārds, paraksts*/</w:t>
      </w:r>
    </w:p>
    <w:p w:rsidR="00CF6F26" w:rsidRDefault="00CF6F26">
      <w:pPr>
        <w:tabs>
          <w:tab w:val="left" w:pos="6804"/>
        </w:tabs>
        <w:rPr>
          <w:sz w:val="22"/>
          <w:szCs w:val="22"/>
        </w:rPr>
      </w:pPr>
    </w:p>
    <w:p w:rsidR="00CF6F26" w:rsidRDefault="00CF6F26">
      <w:pPr>
        <w:tabs>
          <w:tab w:val="left" w:pos="6804"/>
        </w:tabs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sz w:val="22"/>
          <w:szCs w:val="22"/>
        </w:rPr>
        <w:t>Dokumenta rekvizītu “datums” un “paraksts” neaizpilda, ja elektroniskais dokuments ir noformēts atbilstoši elektronisko dokumentu noformēšanai normatīva</w:t>
      </w:r>
      <w:r w:rsidR="00D356D0">
        <w:rPr>
          <w:i/>
          <w:sz w:val="22"/>
          <w:szCs w:val="22"/>
        </w:rPr>
        <w:t>jos aktos noteiktajām prasībām.</w:t>
      </w:r>
    </w:p>
    <w:sectPr w:rsidR="00CF6F26">
      <w:headerReference w:type="even" r:id="rId8"/>
      <w:headerReference w:type="default" r:id="rId9"/>
      <w:footerReference w:type="even" r:id="rId10"/>
      <w:pgSz w:w="11906" w:h="16838" w:code="9"/>
      <w:pgMar w:top="680" w:right="567" w:bottom="39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65" w:rsidRDefault="00850865">
      <w:r>
        <w:separator/>
      </w:r>
    </w:p>
  </w:endnote>
  <w:endnote w:type="continuationSeparator" w:id="0">
    <w:p w:rsidR="00850865" w:rsidRDefault="0085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26" w:rsidRDefault="00CF6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F26" w:rsidRDefault="00CF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65" w:rsidRDefault="00850865">
      <w:r>
        <w:separator/>
      </w:r>
    </w:p>
  </w:footnote>
  <w:footnote w:type="continuationSeparator" w:id="0">
    <w:p w:rsidR="00850865" w:rsidRDefault="0085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26" w:rsidRDefault="00CF6F26" w:rsidP="00926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F26" w:rsidRDefault="00CF6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AF" w:rsidRDefault="009266AF" w:rsidP="00926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455">
      <w:rPr>
        <w:rStyle w:val="PageNumber"/>
        <w:noProof/>
      </w:rPr>
      <w:t>2</w:t>
    </w:r>
    <w:r>
      <w:rPr>
        <w:rStyle w:val="PageNumber"/>
      </w:rPr>
      <w:fldChar w:fldCharType="end"/>
    </w:r>
  </w:p>
  <w:p w:rsidR="009266AF" w:rsidRDefault="0092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84C"/>
    <w:multiLevelType w:val="hybridMultilevel"/>
    <w:tmpl w:val="BA283CAE"/>
    <w:lvl w:ilvl="0" w:tplc="668C793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F0708EA"/>
    <w:multiLevelType w:val="multilevel"/>
    <w:tmpl w:val="34D2A7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D003E3"/>
    <w:multiLevelType w:val="hybridMultilevel"/>
    <w:tmpl w:val="557E3C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63400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7AA0"/>
    <w:multiLevelType w:val="hybridMultilevel"/>
    <w:tmpl w:val="24AC4B8E"/>
    <w:lvl w:ilvl="0" w:tplc="F1025A64">
      <w:start w:val="6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74F4CD8"/>
    <w:multiLevelType w:val="multilevel"/>
    <w:tmpl w:val="85F6C9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9" w15:restartNumberingAfterBreak="0">
    <w:nsid w:val="64A02960"/>
    <w:multiLevelType w:val="hybridMultilevel"/>
    <w:tmpl w:val="0DF6D476"/>
    <w:lvl w:ilvl="0" w:tplc="1E867D3C">
      <w:start w:val="6"/>
      <w:numFmt w:val="upperLetter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EB617F2"/>
    <w:multiLevelType w:val="hybridMultilevel"/>
    <w:tmpl w:val="19788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7F7"/>
    <w:multiLevelType w:val="multilevel"/>
    <w:tmpl w:val="6D0A7E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131"/>
    <w:rsid w:val="00053F8E"/>
    <w:rsid w:val="00093422"/>
    <w:rsid w:val="00234794"/>
    <w:rsid w:val="00406423"/>
    <w:rsid w:val="00517B17"/>
    <w:rsid w:val="00574700"/>
    <w:rsid w:val="006A1039"/>
    <w:rsid w:val="007360F6"/>
    <w:rsid w:val="007A495D"/>
    <w:rsid w:val="00850865"/>
    <w:rsid w:val="00890370"/>
    <w:rsid w:val="008C2A9C"/>
    <w:rsid w:val="009266AF"/>
    <w:rsid w:val="00C02455"/>
    <w:rsid w:val="00C03523"/>
    <w:rsid w:val="00C54131"/>
    <w:rsid w:val="00C5485A"/>
    <w:rsid w:val="00CF6F26"/>
    <w:rsid w:val="00D243B7"/>
    <w:rsid w:val="00D356D0"/>
    <w:rsid w:val="00D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DDC996-9C98-4532-9527-F6293B5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 Unicode MS"/>
      <w:color w:val="000000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auto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color w:val="auto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b/>
      <w:bCs/>
      <w:i/>
      <w:iCs/>
      <w:color w:val="auto"/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Times New Roman"/>
      <w:b/>
      <w:bCs/>
      <w:i/>
      <w:iCs/>
      <w:color w:val="auto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imes New Roman"/>
      <w:b/>
      <w:color w:val="auto"/>
      <w:sz w:val="16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imes New Roman"/>
      <w:b/>
      <w:bCs/>
      <w:i/>
      <w:iCs/>
      <w:color w:val="auto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rFonts w:cs="Times New Roman"/>
      <w:b/>
      <w:bCs/>
      <w:i/>
      <w:iCs/>
      <w:color w:val="auto"/>
      <w:sz w:val="2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3916"/>
      </w:tabs>
    </w:pPr>
    <w:rPr>
      <w:rFonts w:cs="Times New Roman"/>
      <w:sz w:val="16"/>
      <w:lang w:val="lv-LV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BodyText">
    <w:name w:val="Body Text"/>
    <w:basedOn w:val="Normal"/>
    <w:rPr>
      <w:rFonts w:cs="Times New Roman"/>
      <w:caps/>
      <w:color w:val="auto"/>
      <w:sz w:val="18"/>
      <w:lang w:val="lv-LV"/>
    </w:rPr>
  </w:style>
  <w:style w:type="paragraph" w:styleId="FootnoteText">
    <w:name w:val="footnote text"/>
    <w:basedOn w:val="Normal"/>
    <w:semiHidden/>
    <w:rPr>
      <w:rFonts w:cs="Times New Roman"/>
      <w:color w:val="auto"/>
      <w:lang w:val="lv-LV" w:eastAsia="sv-S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color w:val="auto"/>
      <w:lang w:val="lv-LV"/>
    </w:rPr>
  </w:style>
  <w:style w:type="paragraph" w:styleId="BodyText3">
    <w:name w:val="Body Text 3"/>
    <w:basedOn w:val="Normal"/>
    <w:rPr>
      <w:rFonts w:cs="Times New Roman"/>
      <w:sz w:val="32"/>
      <w:lang w:val="lv-LV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akstzCharCharRakstzCharCharRakstz">
    <w:name w:val=" Rakstz. Char Char Rakstz. Char Char Rakstz."/>
    <w:basedOn w:val="Normal"/>
    <w:rsid w:val="00517B17"/>
    <w:pPr>
      <w:spacing w:after="160" w:line="240" w:lineRule="exact"/>
    </w:pPr>
    <w:rPr>
      <w:rFonts w:ascii="Tahoma" w:hAnsi="Tahoma" w:cs="Times New Roman"/>
      <w:color w:val="auto"/>
      <w:lang w:val="en-US"/>
    </w:rPr>
  </w:style>
  <w:style w:type="paragraph" w:customStyle="1" w:styleId="NoSpacing1">
    <w:name w:val="No Spacing1"/>
    <w:qFormat/>
    <w:rsid w:val="00517B17"/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semiHidden/>
    <w:rsid w:val="0092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 novembra noteikumos Nr. 922 "Valsts statistikas pārskatu un anketu veidlapu parauga apstiprināšanas noteikumi" 45.pielikums </vt:lpstr>
    </vt:vector>
  </TitlesOfParts>
  <Company>EM</Company>
  <LinksUpToDate>false</LinksUpToDate>
  <CharactersWithSpaces>4810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 novembra noteikumos Nr. 922 "Valsts statistikas pārskatu un anketu veidlapu parauga apstiprināšanas noteikumi" 45.pielikums </dc:title>
  <dc:subject>Veidlapa Nr.6-pakalpojumi "Pārskats par pakalpojumiem 20...gadā" paraugs</dc:subject>
  <dc:creator>Ieva Začeste</dc:creator>
  <cp:keywords/>
  <dc:description>ieva.zaceste@csb.gov.lv_x000d_
67366897</dc:description>
  <cp:lastModifiedBy>vija.skutane</cp:lastModifiedBy>
  <cp:revision>3</cp:revision>
  <cp:lastPrinted>2010-01-20T11:50:00Z</cp:lastPrinted>
  <dcterms:created xsi:type="dcterms:W3CDTF">2010-02-12T13:43:00Z</dcterms:created>
  <dcterms:modified xsi:type="dcterms:W3CDTF">2013-11-05T14:47:00Z</dcterms:modified>
</cp:coreProperties>
</file>