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90" w:rsidRPr="00D84ECB" w:rsidRDefault="00372F90" w:rsidP="00372F90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D84ECB">
        <w:rPr>
          <w:rFonts w:ascii="Cambria" w:hAnsi="Cambria"/>
          <w:sz w:val="19"/>
        </w:rPr>
        <w:t xml:space="preserve">2. pielikums </w:t>
      </w:r>
      <w:r w:rsidRPr="00D84ECB">
        <w:rPr>
          <w:rFonts w:ascii="Cambria" w:hAnsi="Cambria"/>
          <w:sz w:val="19"/>
        </w:rPr>
        <w:br/>
        <w:t xml:space="preserve">Sabiedrisko pakalpojumu regulēšanas komisijas </w:t>
      </w:r>
      <w:r w:rsidRPr="00D84ECB">
        <w:rPr>
          <w:rFonts w:ascii="Cambria" w:hAnsi="Cambria"/>
          <w:sz w:val="19"/>
        </w:rPr>
        <w:br/>
        <w:t xml:space="preserve">2009.gada 11.novembra lēmumam Nr.1/5 </w:t>
      </w:r>
      <w:r w:rsidRPr="00D84ECB">
        <w:rPr>
          <w:rFonts w:ascii="Cambria" w:hAnsi="Cambria"/>
          <w:sz w:val="19"/>
        </w:rPr>
        <w:br/>
        <w:t>"Noteikumi par Sabiedrisko pakalpojumu regulēšanas komisijai iesniedzamo informāciju"</w:t>
      </w:r>
    </w:p>
    <w:p w:rsidR="00372F90" w:rsidRPr="00372F90" w:rsidRDefault="00372F90" w:rsidP="00372F90">
      <w:pPr>
        <w:spacing w:before="130" w:line="260" w:lineRule="exact"/>
        <w:rPr>
          <w:rFonts w:ascii="Cambria" w:hAnsi="Cambria"/>
          <w:i/>
          <w:iCs/>
          <w:sz w:val="18"/>
          <w:szCs w:val="18"/>
        </w:rPr>
      </w:pPr>
      <w:r w:rsidRPr="00372F90">
        <w:rPr>
          <w:rFonts w:ascii="Cambria" w:hAnsi="Cambria"/>
          <w:i/>
          <w:iCs/>
          <w:sz w:val="18"/>
          <w:szCs w:val="18"/>
        </w:rPr>
        <w:t>(Pielikums SPRK padomes 22.09.2016. lēmuma Nr. 1/18 redakcijā)</w:t>
      </w:r>
    </w:p>
    <w:p w:rsidR="00372F90" w:rsidRPr="008734D7" w:rsidRDefault="00372F90" w:rsidP="00372F90">
      <w:pPr>
        <w:spacing w:before="130" w:line="260" w:lineRule="exact"/>
        <w:ind w:firstLine="539"/>
        <w:jc w:val="center"/>
        <w:rPr>
          <w:rFonts w:ascii="Cambria" w:hAnsi="Cambria"/>
          <w:iCs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5"/>
        <w:gridCol w:w="1113"/>
        <w:gridCol w:w="4628"/>
      </w:tblGrid>
      <w:tr w:rsidR="00372F90" w:rsidRPr="008734D7" w:rsidTr="00575506">
        <w:tc>
          <w:tcPr>
            <w:tcW w:w="2234" w:type="pct"/>
            <w:gridSpan w:val="2"/>
            <w:hideMark/>
          </w:tcPr>
          <w:p w:rsidR="00372F90" w:rsidRPr="008734D7" w:rsidRDefault="00372F90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Sabiedrisko pakalpojumu sniedzēja nosaukums</w:t>
            </w:r>
          </w:p>
        </w:tc>
        <w:tc>
          <w:tcPr>
            <w:tcW w:w="2766" w:type="pct"/>
            <w:tcBorders>
              <w:bottom w:val="single" w:sz="4" w:space="0" w:color="auto"/>
            </w:tcBorders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1569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vienotais reģistrācijas numurs</w:t>
            </w:r>
          </w:p>
        </w:tc>
        <w:tc>
          <w:tcPr>
            <w:tcW w:w="3431" w:type="pct"/>
            <w:gridSpan w:val="2"/>
            <w:tcBorders>
              <w:bottom w:val="single" w:sz="4" w:space="0" w:color="auto"/>
            </w:tcBorders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</w:tbl>
    <w:p w:rsidR="00372F90" w:rsidRPr="00D84ECB" w:rsidRDefault="00372F90" w:rsidP="00372F90">
      <w:pPr>
        <w:spacing w:before="130" w:after="60" w:line="260" w:lineRule="exact"/>
        <w:ind w:firstLine="539"/>
        <w:jc w:val="center"/>
        <w:rPr>
          <w:rFonts w:ascii="Cambria" w:hAnsi="Cambria"/>
          <w:b/>
          <w:bCs/>
          <w:sz w:val="19"/>
        </w:rPr>
      </w:pPr>
      <w:r w:rsidRPr="00D84ECB">
        <w:rPr>
          <w:rFonts w:ascii="Cambria" w:hAnsi="Cambria"/>
          <w:b/>
          <w:bCs/>
          <w:sz w:val="19"/>
        </w:rPr>
        <w:t xml:space="preserve">1. Informācija par peļņas vai zaudējuma aprēķinā norādīto neto apgrozījumu </w:t>
      </w:r>
      <w:r>
        <w:rPr>
          <w:rFonts w:ascii="Cambria" w:hAnsi="Cambria"/>
          <w:b/>
          <w:bCs/>
          <w:sz w:val="19"/>
        </w:rPr>
        <w:br/>
      </w:r>
      <w:r w:rsidRPr="00D84ECB">
        <w:rPr>
          <w:rFonts w:ascii="Cambria" w:hAnsi="Cambria"/>
          <w:b/>
          <w:bCs/>
          <w:sz w:val="19"/>
        </w:rPr>
        <w:t>par ____________.gadu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6694"/>
        <w:gridCol w:w="919"/>
      </w:tblGrid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N.</w:t>
            </w:r>
            <w:r w:rsidRPr="008734D7">
              <w:rPr>
                <w:rFonts w:ascii="Cambria" w:hAnsi="Cambria"/>
                <w:sz w:val="19"/>
              </w:rPr>
              <w:br/>
              <w:t>p.k.</w:t>
            </w:r>
          </w:p>
        </w:tc>
        <w:tc>
          <w:tcPr>
            <w:tcW w:w="3947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Nozare / Regulējamais sabiedriskā pakalpojuma veids*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Summa, EUR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1.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Neto apgrozījums (2 + 3 + 4+5+6+7+8+9)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2.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Elektroenerģijas apgādē kopā, t.sk.: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2.1.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elektroenerģijas ražošanā elektrostacijās, kuru uzstādītā elektriskā jauda ir lielāka par vienu megavatu;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2.2.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elektroenerģijas ražošanu koģenerācijā, kur koģenerācijas iekārtu kopējā uzstādītā elektriskā jauda koģenerācijas elektrostacijā ir lielāka par vienu megavatu;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2.3.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elektroenerģijas pārvadē, ja spriegums ir 110 kilovoltu un lielāks;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2.4.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elektroenerģijas sadalē, ja spriegums ir lielāks par vienu kilovoltu un nepārsniedz 110 kilovoltus;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2.5.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elektroenerģijas tirdzniecībā jebkuriem enerģijas lietotājiem, ja kopējais tirdzniecības apjoms pārsniedz 4000 megavatstundu gadā.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3.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Siltumenerģijas apgādē kopā, t.sk.: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3.1.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siltumenerģijas ražošanu, tai skaitā koģenerācijā, iekārtās ar kopējo uzstādīto siltuma jaudu, kas lielāka par vienu megavatu, ja lietotājiem nodotais siltumenerģijas apjoms pārsniedz 5</w:t>
            </w:r>
            <w:r>
              <w:rPr>
                <w:rFonts w:ascii="Cambria" w:hAnsi="Cambria"/>
                <w:sz w:val="19"/>
              </w:rPr>
              <w:t> </w:t>
            </w:r>
            <w:r w:rsidRPr="008734D7">
              <w:rPr>
                <w:rFonts w:ascii="Cambria" w:hAnsi="Cambria"/>
                <w:sz w:val="19"/>
              </w:rPr>
              <w:t>000 megavatstundu gadā;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3.2.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siltumenerģijas pārvadi un sadali, ja kopējais pārvadītās un sadalītās siltumenerģijas apjoms pārsniedz 5 000 megavatstundu gadā;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3.3.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siltumenerģijas tirdzniecību lietotājiem, ja kopējais siltumenerģijas tirdzniecības apjoms pārsniedz 5 000 megavatstundu gadā.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4.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Dabasgāzes apgādē nepieciešams kopā, t.sk.: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4.1.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dabasgāzes pārvadē pa cauruļvadiem;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4.2.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tirdzniecībai paredzētās dabasgāzes uzglabāšanā tvertnēs vai krātuvēs;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4.3.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dabasgāzes sadalē;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4.4.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 xml:space="preserve">dabasgāzes tirdzniecībā jebkuriem enerģijas lietotājiem, izņemot dabasgāzes tirdzniecību automobiļu gāzes </w:t>
            </w:r>
            <w:proofErr w:type="spellStart"/>
            <w:r w:rsidRPr="008734D7">
              <w:rPr>
                <w:rFonts w:ascii="Cambria" w:hAnsi="Cambria"/>
                <w:sz w:val="19"/>
              </w:rPr>
              <w:t>uzpildes</w:t>
            </w:r>
            <w:proofErr w:type="spellEnd"/>
            <w:r w:rsidRPr="008734D7">
              <w:rPr>
                <w:rFonts w:ascii="Cambria" w:hAnsi="Cambria"/>
                <w:sz w:val="19"/>
              </w:rPr>
              <w:t xml:space="preserve"> kompresoru stacijās;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4.5.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dabasgāzes šķidrināšanā vai sašķidrinātās dabasgāzes saņemšanā, izkraušanā, uzglabāšanā un pārvēršanā gāzveida stāvoklī turpmākai piegādei uz dabasgāzes pārvades sistēmu.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5.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Elektronisko sakaru nozarē kopā, t.sk.: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5.1.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balss telefonijas pakalpojumos;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5.2.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publiskajos taksofonu pakalpojumos;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5.3.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publiskajos datu un elektronisko ziņojumu pārraides pakalpojumos;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5.4.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nomāto līniju pakalpojumos;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5.5.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publiskos interneta piekļuves pakalpojumos;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5.6.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radio vai televīzijas programmu izplatīšanas pakalpojumos publiskajos elektronisko sakaru tīklos;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5.7.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piekļuves pakalpojumos;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5.8.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proofErr w:type="spellStart"/>
            <w:r w:rsidRPr="008734D7">
              <w:rPr>
                <w:rFonts w:ascii="Cambria" w:hAnsi="Cambria"/>
                <w:sz w:val="19"/>
              </w:rPr>
              <w:t>starpsavienojuma</w:t>
            </w:r>
            <w:proofErr w:type="spellEnd"/>
            <w:r w:rsidRPr="008734D7">
              <w:rPr>
                <w:rFonts w:ascii="Cambria" w:hAnsi="Cambria"/>
                <w:sz w:val="19"/>
              </w:rPr>
              <w:t xml:space="preserve"> pakalpojumos.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6.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Pasta nozarē kopā, t.sk.: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6.1.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tradicionālajos pasta pakalpojumos;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6.2.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kurjerpasta pakalpojumos;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6.3.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eksprespasta pakalpojumos;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6.4.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abonēto preses izdevumu piegādes pakalpojumos.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7.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Ūdenssaimniecības nozarē kopā, t.sk.: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7.1.</w:t>
            </w:r>
          </w:p>
        </w:tc>
        <w:tc>
          <w:tcPr>
            <w:tcW w:w="3947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ūdens ieguvē, uzkrāšanā un sagatavošanā lietošanai līdz padevei centralizētajā ūdensvada tīklā;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7.2.</w:t>
            </w:r>
          </w:p>
        </w:tc>
        <w:tc>
          <w:tcPr>
            <w:tcW w:w="3947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ūdens piegādē no padeves vietas centralizētā ūdensvada tīklā līdz piederības robežai;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7.3.</w:t>
            </w:r>
          </w:p>
        </w:tc>
        <w:tc>
          <w:tcPr>
            <w:tcW w:w="3947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notekūdeņu savākšanā centralizētajās kanalizācijas sistēmās un novadīšanā līdz notekūdeņu attīrīšanas iekārtām;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7.4.</w:t>
            </w:r>
          </w:p>
        </w:tc>
        <w:tc>
          <w:tcPr>
            <w:tcW w:w="3947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notekūdeņu attīrīšanā un novadīšanā vidē, tajā skaitā virszemes ūdensobjektos.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pageBreakBefore/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8.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Sadzīves atkritumu apsaimniekošanas nozarē sadzīves atkritumu apglabāšanā poligonos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c>
          <w:tcPr>
            <w:tcW w:w="444" w:type="pct"/>
            <w:vAlign w:val="center"/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9.</w:t>
            </w:r>
          </w:p>
        </w:tc>
        <w:tc>
          <w:tcPr>
            <w:tcW w:w="3947" w:type="pct"/>
            <w:hideMark/>
          </w:tcPr>
          <w:p w:rsidR="00372F90" w:rsidRPr="008734D7" w:rsidRDefault="00372F90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8734D7">
              <w:rPr>
                <w:rFonts w:ascii="Cambria" w:hAnsi="Cambria"/>
                <w:b/>
                <w:bCs/>
                <w:sz w:val="19"/>
              </w:rPr>
              <w:t>Neto apgrozījums ārpus regulējamām sabiedrisko pakalpojumu nozarēm</w:t>
            </w:r>
          </w:p>
        </w:tc>
        <w:tc>
          <w:tcPr>
            <w:tcW w:w="542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</w:tbl>
    <w:p w:rsidR="00372F90" w:rsidRPr="00D84ECB" w:rsidRDefault="00372F90" w:rsidP="00372F90">
      <w:pPr>
        <w:spacing w:before="130" w:line="260" w:lineRule="exact"/>
        <w:ind w:firstLine="539"/>
        <w:jc w:val="both"/>
        <w:rPr>
          <w:rFonts w:ascii="Cambria" w:hAnsi="Cambria"/>
          <w:i/>
          <w:iCs/>
          <w:sz w:val="19"/>
        </w:rPr>
      </w:pPr>
      <w:r w:rsidRPr="00D84ECB">
        <w:rPr>
          <w:rFonts w:ascii="Cambria" w:hAnsi="Cambria"/>
          <w:i/>
          <w:iCs/>
          <w:sz w:val="19"/>
        </w:rPr>
        <w:t>2. * atbilstoši Ministru kabineta 2009.gada 27.oktobra noteikumiem Nr.1227 "Noteikumi par regulējamiem sabiedrisko pakalpojumu veidiem"</w:t>
      </w:r>
    </w:p>
    <w:p w:rsidR="00372F90" w:rsidRDefault="00372F90" w:rsidP="00372F90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84ECB">
        <w:rPr>
          <w:rFonts w:ascii="Cambria" w:hAnsi="Cambria"/>
          <w:sz w:val="19"/>
        </w:rPr>
        <w:t>3. Datums ____.____.________.</w:t>
      </w:r>
    </w:p>
    <w:p w:rsidR="00372F90" w:rsidRPr="00D84ECB" w:rsidRDefault="00372F90" w:rsidP="00372F90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3095"/>
        <w:gridCol w:w="4518"/>
      </w:tblGrid>
      <w:tr w:rsidR="00372F90" w:rsidRPr="008734D7" w:rsidTr="00575506">
        <w:trPr>
          <w:trHeight w:val="227"/>
        </w:trPr>
        <w:tc>
          <w:tcPr>
            <w:tcW w:w="2300" w:type="pct"/>
            <w:gridSpan w:val="2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Persona, kura tiesīga pārstāvēt komersantu</w:t>
            </w:r>
          </w:p>
        </w:tc>
        <w:tc>
          <w:tcPr>
            <w:tcW w:w="2700" w:type="pct"/>
            <w:tcBorders>
              <w:bottom w:val="single" w:sz="4" w:space="0" w:color="auto"/>
            </w:tcBorders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rPr>
          <w:trHeight w:val="227"/>
        </w:trPr>
        <w:tc>
          <w:tcPr>
            <w:tcW w:w="2300" w:type="pct"/>
            <w:gridSpan w:val="2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700" w:type="pct"/>
            <w:tcBorders>
              <w:top w:val="single" w:sz="4" w:space="0" w:color="auto"/>
            </w:tcBorders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/paraksts un tā atšifrējums/</w:t>
            </w:r>
          </w:p>
        </w:tc>
      </w:tr>
      <w:tr w:rsidR="00372F90" w:rsidRPr="008734D7" w:rsidTr="00575506">
        <w:trPr>
          <w:trHeight w:val="227"/>
        </w:trPr>
        <w:tc>
          <w:tcPr>
            <w:tcW w:w="2300" w:type="pct"/>
            <w:gridSpan w:val="2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700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rPr>
          <w:trHeight w:val="227"/>
        </w:trPr>
        <w:tc>
          <w:tcPr>
            <w:tcW w:w="230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700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rPr>
          <w:trHeight w:val="227"/>
        </w:trPr>
        <w:tc>
          <w:tcPr>
            <w:tcW w:w="2300" w:type="pct"/>
            <w:gridSpan w:val="2"/>
            <w:tcBorders>
              <w:top w:val="single" w:sz="4" w:space="0" w:color="auto"/>
            </w:tcBorders>
            <w:hideMark/>
          </w:tcPr>
          <w:p w:rsidR="00372F90" w:rsidRPr="008734D7" w:rsidRDefault="00372F90" w:rsidP="00575506">
            <w:pPr>
              <w:jc w:val="center"/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/sagatavotāja vārds, uzvārds/</w:t>
            </w:r>
          </w:p>
        </w:tc>
        <w:tc>
          <w:tcPr>
            <w:tcW w:w="2700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rPr>
          <w:trHeight w:val="227"/>
        </w:trPr>
        <w:tc>
          <w:tcPr>
            <w:tcW w:w="450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850" w:type="pct"/>
            <w:tcBorders>
              <w:bottom w:val="single" w:sz="4" w:space="0" w:color="auto"/>
            </w:tcBorders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700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</w:tr>
      <w:tr w:rsidR="00372F90" w:rsidRPr="008734D7" w:rsidTr="00575506">
        <w:trPr>
          <w:trHeight w:val="227"/>
        </w:trPr>
        <w:tc>
          <w:tcPr>
            <w:tcW w:w="450" w:type="pct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18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r w:rsidRPr="008734D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F90" w:rsidRPr="008734D7" w:rsidRDefault="00372F90" w:rsidP="00575506">
            <w:pPr>
              <w:rPr>
                <w:rFonts w:ascii="Cambria" w:hAnsi="Cambria"/>
                <w:sz w:val="19"/>
              </w:rPr>
            </w:pPr>
            <w:bookmarkStart w:id="0" w:name="_GoBack"/>
            <w:bookmarkEnd w:id="0"/>
          </w:p>
        </w:tc>
      </w:tr>
    </w:tbl>
    <w:p w:rsidR="009A5FCC" w:rsidRPr="00372F90" w:rsidRDefault="009A5FCC" w:rsidP="00372F90"/>
    <w:sectPr w:rsidR="009A5FCC" w:rsidRPr="00372F90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654F"/>
    <w:rsid w:val="000A2B3C"/>
    <w:rsid w:val="000E5C70"/>
    <w:rsid w:val="00361F58"/>
    <w:rsid w:val="00372F90"/>
    <w:rsid w:val="004142A8"/>
    <w:rsid w:val="005B0C2B"/>
    <w:rsid w:val="006C6D8A"/>
    <w:rsid w:val="00833120"/>
    <w:rsid w:val="009A5FCC"/>
    <w:rsid w:val="00C1654F"/>
    <w:rsid w:val="00C7246F"/>
    <w:rsid w:val="00F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490979-CA97-441D-AB81-5B3F9477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11698-0836-4FA6-A32E-F129663F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2449</Words>
  <Characters>1397</Characters>
  <Application>Microsoft Office Word</Application>
  <DocSecurity>0</DocSecurity>
  <Lines>11</Lines>
  <Paragraphs>7</Paragraphs>
  <ScaleCrop>false</ScaleCrop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liva.sejane</cp:lastModifiedBy>
  <cp:revision>6</cp:revision>
  <dcterms:created xsi:type="dcterms:W3CDTF">2015-12-22T09:03:00Z</dcterms:created>
  <dcterms:modified xsi:type="dcterms:W3CDTF">2016-09-27T11:26:00Z</dcterms:modified>
</cp:coreProperties>
</file>