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1" w:rsidRPr="003158AC" w:rsidRDefault="000F2731" w:rsidP="000F2731">
      <w:pPr>
        <w:ind w:right="-908"/>
        <w:jc w:val="right"/>
        <w:rPr>
          <w:sz w:val="24"/>
          <w:szCs w:val="24"/>
          <w:lang w:val="lv-LV"/>
        </w:rPr>
      </w:pPr>
      <w:r w:rsidRPr="003158AC">
        <w:rPr>
          <w:sz w:val="24"/>
          <w:szCs w:val="24"/>
          <w:lang w:val="lv-LV"/>
        </w:rPr>
        <w:t>1. pielikums</w:t>
      </w:r>
    </w:p>
    <w:p w:rsidR="000F2731" w:rsidRPr="003158AC" w:rsidRDefault="000F2731" w:rsidP="000F2731">
      <w:pPr>
        <w:ind w:right="-908"/>
        <w:jc w:val="right"/>
        <w:rPr>
          <w:sz w:val="24"/>
          <w:szCs w:val="24"/>
          <w:lang w:val="lv-LV"/>
        </w:rPr>
      </w:pPr>
      <w:r w:rsidRPr="003158AC">
        <w:rPr>
          <w:sz w:val="24"/>
          <w:szCs w:val="24"/>
          <w:lang w:val="lv-LV"/>
        </w:rPr>
        <w:t>Ministru kabineta</w:t>
      </w:r>
    </w:p>
    <w:p w:rsidR="000F2731" w:rsidRPr="003158AC" w:rsidRDefault="000F2731" w:rsidP="000F2731">
      <w:pPr>
        <w:ind w:right="-908"/>
        <w:jc w:val="right"/>
        <w:rPr>
          <w:sz w:val="24"/>
          <w:szCs w:val="24"/>
          <w:lang w:val="lv-LV"/>
        </w:rPr>
      </w:pPr>
      <w:r w:rsidRPr="003158AC">
        <w:rPr>
          <w:sz w:val="24"/>
          <w:szCs w:val="24"/>
          <w:lang w:val="lv-LV"/>
        </w:rPr>
        <w:t>2009. gada 26. maija</w:t>
      </w:r>
    </w:p>
    <w:p w:rsidR="000F2731" w:rsidRDefault="000F2731" w:rsidP="000F2731">
      <w:pPr>
        <w:ind w:right="-908"/>
        <w:jc w:val="right"/>
        <w:rPr>
          <w:sz w:val="24"/>
          <w:szCs w:val="24"/>
          <w:lang w:val="lv-LV"/>
        </w:rPr>
      </w:pPr>
      <w:r w:rsidRPr="003158AC">
        <w:rPr>
          <w:sz w:val="24"/>
          <w:szCs w:val="24"/>
          <w:lang w:val="lv-LV"/>
        </w:rPr>
        <w:t>noteikumiem Nr. 485</w:t>
      </w:r>
    </w:p>
    <w:p w:rsidR="000F2731" w:rsidRPr="003172AB" w:rsidRDefault="00D22E29" w:rsidP="00D22E29">
      <w:pPr>
        <w:rPr>
          <w:sz w:val="28"/>
          <w:szCs w:val="28"/>
          <w:lang w:val="lv-LV"/>
        </w:rPr>
      </w:pPr>
      <w:r w:rsidRPr="00D22E29">
        <w:rPr>
          <w:i/>
          <w:lang w:val="lv-LV"/>
        </w:rPr>
        <w:t>(Pielikums MK 26.08.2014. noteikumu Nr. 507 redakcijā, kas grozīta ar MK 31.05.2016. noteikumiem Nr. 335</w:t>
      </w:r>
      <w:r w:rsidR="00F548FF">
        <w:rPr>
          <w:i/>
          <w:lang w:val="lv-LV"/>
        </w:rPr>
        <w:t xml:space="preserve">; </w:t>
      </w:r>
      <w:r w:rsidR="00F548FF" w:rsidRPr="00F548FF">
        <w:rPr>
          <w:i/>
          <w:lang w:val="lv-LV"/>
        </w:rPr>
        <w:t>MK 06.02.2018. noteikumiem Nr. 76</w:t>
      </w:r>
      <w:r w:rsidRPr="00D22E29">
        <w:rPr>
          <w:i/>
          <w:lang w:val="lv-LV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853"/>
      </w:tblGrid>
      <w:tr w:rsidR="000F2731" w:rsidRPr="003172AB" w:rsidTr="00DB6120"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731" w:rsidRPr="003172AB" w:rsidRDefault="000F2731" w:rsidP="00DB6120">
            <w:pPr>
              <w:pStyle w:val="Heading5"/>
              <w:widowControl w:val="0"/>
              <w:rPr>
                <w:szCs w:val="28"/>
                <w:lang w:val="lv-LV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1" w:rsidRPr="003172AB" w:rsidRDefault="000F2731" w:rsidP="00DB6120">
            <w:pPr>
              <w:pStyle w:val="Heading5"/>
              <w:widowControl w:val="0"/>
              <w:jc w:val="right"/>
              <w:rPr>
                <w:b w:val="0"/>
                <w:sz w:val="24"/>
                <w:szCs w:val="24"/>
                <w:lang w:val="lv-LV"/>
              </w:rPr>
            </w:pPr>
            <w:r w:rsidRPr="003172AB">
              <w:rPr>
                <w:b w:val="0"/>
                <w:sz w:val="24"/>
                <w:szCs w:val="24"/>
                <w:lang w:val="lv-LV"/>
              </w:rPr>
              <w:t>Kontroles</w:t>
            </w:r>
          </w:p>
          <w:p w:rsidR="000F2731" w:rsidRPr="003172AB" w:rsidRDefault="000F2731" w:rsidP="00DB6120">
            <w:pPr>
              <w:pStyle w:val="Heading5"/>
              <w:widowControl w:val="0"/>
              <w:jc w:val="right"/>
              <w:rPr>
                <w:b w:val="0"/>
                <w:sz w:val="24"/>
                <w:szCs w:val="24"/>
                <w:lang w:val="lv-LV"/>
              </w:rPr>
            </w:pPr>
            <w:r w:rsidRPr="003172AB">
              <w:rPr>
                <w:b w:val="0"/>
                <w:sz w:val="24"/>
                <w:szCs w:val="24"/>
                <w:lang w:val="lv-LV"/>
              </w:rPr>
              <w:t>institūcijas</w:t>
            </w:r>
          </w:p>
          <w:p w:rsidR="000F2731" w:rsidRPr="003172AB" w:rsidRDefault="000F2731" w:rsidP="00DB6120">
            <w:pPr>
              <w:widowControl w:val="0"/>
              <w:jc w:val="right"/>
              <w:rPr>
                <w:sz w:val="28"/>
                <w:szCs w:val="28"/>
                <w:lang w:val="lv-LV"/>
              </w:rPr>
            </w:pPr>
            <w:r w:rsidRPr="003172AB">
              <w:rPr>
                <w:sz w:val="24"/>
                <w:szCs w:val="24"/>
                <w:lang w:val="lv-LV"/>
              </w:rPr>
              <w:t>rekvizīti</w:t>
            </w:r>
          </w:p>
        </w:tc>
      </w:tr>
    </w:tbl>
    <w:p w:rsidR="000F2731" w:rsidRPr="003172AB" w:rsidRDefault="000F2731" w:rsidP="000F2731">
      <w:pPr>
        <w:pStyle w:val="Heading2"/>
        <w:keepNext w:val="0"/>
        <w:widowControl w:val="0"/>
        <w:rPr>
          <w:b w:val="0"/>
          <w:sz w:val="28"/>
          <w:szCs w:val="28"/>
          <w:lang w:val="lv-LV"/>
        </w:rPr>
      </w:pPr>
    </w:p>
    <w:p w:rsidR="000F2731" w:rsidRPr="003172AB" w:rsidRDefault="000F2731" w:rsidP="000F2731">
      <w:pPr>
        <w:pStyle w:val="Heading2"/>
        <w:keepNext w:val="0"/>
        <w:widowControl w:val="0"/>
        <w:jc w:val="center"/>
        <w:rPr>
          <w:b w:val="0"/>
          <w:sz w:val="28"/>
          <w:szCs w:val="28"/>
          <w:lang w:val="lv-LV"/>
        </w:rPr>
      </w:pPr>
      <w:r w:rsidRPr="003172AB">
        <w:rPr>
          <w:sz w:val="28"/>
          <w:szCs w:val="28"/>
          <w:lang w:val="lv-LV"/>
        </w:rPr>
        <w:t>IESNIEGUMS PAR IEKĻAUŠANU BIOLOĢISKĀS LAUKSAIMNIECĪBAS KONTROLES SISTĒMĀ</w:t>
      </w:r>
    </w:p>
    <w:p w:rsidR="000F2731" w:rsidRDefault="000F2731" w:rsidP="000F2731">
      <w:pPr>
        <w:pStyle w:val="Heading2"/>
        <w:keepNext w:val="0"/>
        <w:widowControl w:val="0"/>
        <w:jc w:val="center"/>
        <w:rPr>
          <w:b w:val="0"/>
          <w:sz w:val="20"/>
          <w:lang w:val="lv-LV"/>
        </w:rPr>
      </w:pPr>
      <w:r w:rsidRPr="003172AB">
        <w:rPr>
          <w:b w:val="0"/>
          <w:sz w:val="20"/>
          <w:lang w:val="lv-LV"/>
        </w:rPr>
        <w:t>(</w:t>
      </w:r>
      <w:r>
        <w:rPr>
          <w:b w:val="0"/>
          <w:sz w:val="20"/>
          <w:lang w:val="lv-LV"/>
        </w:rPr>
        <w:t>informāciju rakstīt drukātiem burtiem</w:t>
      </w:r>
      <w:r w:rsidRPr="003172AB">
        <w:rPr>
          <w:b w:val="0"/>
          <w:sz w:val="20"/>
          <w:lang w:val="lv-LV"/>
        </w:rPr>
        <w:t>)</w:t>
      </w:r>
    </w:p>
    <w:p w:rsidR="000F2731" w:rsidRPr="00850CE2" w:rsidRDefault="000F2731" w:rsidP="000F2731">
      <w:pPr>
        <w:rPr>
          <w:sz w:val="22"/>
          <w:lang w:val="lv-LV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282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0F2731" w:rsidRPr="00F05F69" w:rsidTr="00DB6120">
        <w:tc>
          <w:tcPr>
            <w:tcW w:w="6052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  <w:r w:rsidRPr="00F05F69">
              <w:rPr>
                <w:sz w:val="24"/>
                <w:lang w:val="lv-LV"/>
              </w:rPr>
              <w:t>Es, _________________________________</w:t>
            </w:r>
            <w:r>
              <w:rPr>
                <w:sz w:val="24"/>
                <w:lang w:val="lv-LV"/>
              </w:rPr>
              <w:t>,</w:t>
            </w:r>
            <w:r w:rsidRPr="00F05F69">
              <w:rPr>
                <w:sz w:val="24"/>
                <w:lang w:val="lv-LV"/>
              </w:rPr>
              <w:t xml:space="preserve"> personas kods</w:t>
            </w:r>
          </w:p>
        </w:tc>
        <w:tc>
          <w:tcPr>
            <w:tcW w:w="282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  <w:r w:rsidRPr="00F05F69">
              <w:rPr>
                <w:sz w:val="24"/>
                <w:lang w:val="lv-LV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</w:tr>
      <w:tr w:rsidR="000F2731" w:rsidRPr="00F05F69" w:rsidTr="00DB6120">
        <w:tc>
          <w:tcPr>
            <w:tcW w:w="9470" w:type="dxa"/>
            <w:gridSpan w:val="13"/>
            <w:shd w:val="clear" w:color="auto" w:fill="auto"/>
          </w:tcPr>
          <w:p w:rsidR="000F2731" w:rsidRPr="00F05F69" w:rsidRDefault="000F2731" w:rsidP="00DB6120">
            <w:pPr>
              <w:ind w:left="709"/>
              <w:rPr>
                <w:sz w:val="22"/>
                <w:lang w:val="lv-LV"/>
              </w:rPr>
            </w:pPr>
            <w:r w:rsidRPr="00F05F69">
              <w:rPr>
                <w:lang w:val="lv-LV"/>
              </w:rPr>
              <w:t>(likumīgais vai pilnvarotais pārstāvis)</w:t>
            </w:r>
          </w:p>
        </w:tc>
      </w:tr>
      <w:tr w:rsidR="000F2731" w:rsidRPr="00F05F69" w:rsidTr="00DB6120">
        <w:tc>
          <w:tcPr>
            <w:tcW w:w="6334" w:type="dxa"/>
            <w:gridSpan w:val="2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  <w:r w:rsidRPr="00F05F69">
              <w:rPr>
                <w:sz w:val="24"/>
                <w:lang w:val="lv-LV"/>
              </w:rPr>
              <w:t>uzņēmumā ___</w:t>
            </w:r>
            <w:r>
              <w:rPr>
                <w:sz w:val="24"/>
                <w:lang w:val="lv-LV"/>
              </w:rPr>
              <w:t>_______________________________,</w:t>
            </w:r>
            <w:r w:rsidRPr="00F05F69">
              <w:rPr>
                <w:sz w:val="24"/>
                <w:lang w:val="lv-LV"/>
              </w:rPr>
              <w:t xml:space="preserve"> reģ. Nr.</w:t>
            </w: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lang w:val="lv-LV"/>
              </w:rPr>
            </w:pPr>
          </w:p>
        </w:tc>
      </w:tr>
      <w:tr w:rsidR="000F2731" w:rsidRPr="00F05F69" w:rsidTr="00DB6120">
        <w:tc>
          <w:tcPr>
            <w:tcW w:w="9470" w:type="dxa"/>
            <w:gridSpan w:val="13"/>
            <w:shd w:val="clear" w:color="auto" w:fill="auto"/>
          </w:tcPr>
          <w:p w:rsidR="000F2731" w:rsidRPr="00F05F69" w:rsidRDefault="000F2731" w:rsidP="00DB6120">
            <w:pPr>
              <w:ind w:left="1985"/>
              <w:rPr>
                <w:sz w:val="22"/>
                <w:lang w:val="lv-LV"/>
              </w:rPr>
            </w:pPr>
            <w:r w:rsidRPr="00F05F69">
              <w:rPr>
                <w:lang w:val="lv-LV"/>
              </w:rPr>
              <w:t xml:space="preserve">(operatora nosaukums) </w:t>
            </w:r>
          </w:p>
        </w:tc>
      </w:tr>
      <w:tr w:rsidR="000F2731" w:rsidRPr="00F05F69" w:rsidTr="00DB6120">
        <w:tc>
          <w:tcPr>
            <w:tcW w:w="7186" w:type="dxa"/>
            <w:gridSpan w:val="5"/>
            <w:shd w:val="clear" w:color="auto" w:fill="auto"/>
          </w:tcPr>
          <w:p w:rsidR="000F2731" w:rsidRPr="00F05F69" w:rsidRDefault="000F2731" w:rsidP="00DB6120">
            <w:pPr>
              <w:jc w:val="right"/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LAD klienta reģ. Nr.</w:t>
            </w: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0F2731" w:rsidRPr="00850CE2" w:rsidRDefault="000F2731" w:rsidP="000F2731">
      <w:pPr>
        <w:rPr>
          <w:sz w:val="22"/>
          <w:lang w:val="lv-LV"/>
        </w:rPr>
      </w:pPr>
    </w:p>
    <w:p w:rsidR="000F2731" w:rsidRPr="003172AB" w:rsidRDefault="000F2731" w:rsidP="000F2731">
      <w:pPr>
        <w:jc w:val="both"/>
        <w:rPr>
          <w:sz w:val="22"/>
          <w:szCs w:val="22"/>
          <w:lang w:val="lv-LV"/>
        </w:rPr>
      </w:pPr>
      <w:r w:rsidRPr="003172AB">
        <w:rPr>
          <w:sz w:val="22"/>
          <w:szCs w:val="22"/>
          <w:lang w:val="lv-LV"/>
        </w:rPr>
        <w:t xml:space="preserve">vēlos veikt sertifikāciju saskaņā ar </w:t>
      </w:r>
      <w:r w:rsidRPr="003172AB">
        <w:rPr>
          <w:bCs/>
          <w:snapToGrid w:val="0"/>
          <w:sz w:val="22"/>
          <w:szCs w:val="22"/>
          <w:lang w:val="lv-LV"/>
        </w:rPr>
        <w:t>Padomes 2007</w:t>
      </w:r>
      <w:r>
        <w:rPr>
          <w:bCs/>
          <w:snapToGrid w:val="0"/>
          <w:sz w:val="22"/>
          <w:szCs w:val="22"/>
          <w:lang w:val="lv-LV"/>
        </w:rPr>
        <w:t>. g</w:t>
      </w:r>
      <w:r w:rsidRPr="003172AB">
        <w:rPr>
          <w:bCs/>
          <w:snapToGrid w:val="0"/>
          <w:sz w:val="22"/>
          <w:szCs w:val="22"/>
          <w:lang w:val="lv-LV"/>
        </w:rPr>
        <w:t>ada 28</w:t>
      </w:r>
      <w:r>
        <w:rPr>
          <w:bCs/>
          <w:snapToGrid w:val="0"/>
          <w:sz w:val="22"/>
          <w:szCs w:val="22"/>
          <w:lang w:val="lv-LV"/>
        </w:rPr>
        <w:t>. j</w:t>
      </w:r>
      <w:r w:rsidRPr="003172AB">
        <w:rPr>
          <w:bCs/>
          <w:snapToGrid w:val="0"/>
          <w:sz w:val="22"/>
          <w:szCs w:val="22"/>
          <w:lang w:val="lv-LV"/>
        </w:rPr>
        <w:t>ūnija Regulu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smartTag w:uri="schemas-tilde-lv/tildestengine" w:element="currency">
          <w:smartTagPr>
            <w:attr w:name="currency_text" w:val="EEK"/>
            <w:attr w:name="currency_value" w:val="1"/>
            <w:attr w:name="currency_key" w:val="EEK"/>
            <w:attr w:name="currency_id" w:val="14"/>
          </w:smartTagPr>
          <w:r w:rsidRPr="003172AB">
            <w:rPr>
              <w:bCs/>
              <w:snapToGrid w:val="0"/>
              <w:sz w:val="22"/>
              <w:szCs w:val="22"/>
              <w:lang w:val="lv-LV"/>
            </w:rPr>
            <w:t>EEK</w:t>
          </w:r>
        </w:smartTag>
      </w:smartTag>
      <w:r w:rsidRPr="003172AB">
        <w:rPr>
          <w:bCs/>
          <w:snapToGrid w:val="0"/>
          <w:sz w:val="22"/>
          <w:szCs w:val="22"/>
          <w:lang w:val="lv-LV"/>
        </w:rPr>
        <w:t>) Nr.</w:t>
      </w:r>
      <w:r>
        <w:rPr>
          <w:bCs/>
          <w:snapToGrid w:val="0"/>
          <w:sz w:val="22"/>
          <w:szCs w:val="22"/>
          <w:lang w:val="lv-LV"/>
        </w:rPr>
        <w:t> </w:t>
      </w:r>
      <w:r w:rsidRPr="003172AB">
        <w:rPr>
          <w:bCs/>
          <w:snapToGrid w:val="0"/>
          <w:sz w:val="22"/>
          <w:szCs w:val="22"/>
          <w:lang w:val="lv-LV"/>
        </w:rPr>
        <w:t>834/2007 par bioloģisko ražošanu un bioloģisko produktu marķēšanu un par Regulas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r w:rsidRPr="003172AB">
          <w:rPr>
            <w:bCs/>
            <w:snapToGrid w:val="0"/>
            <w:sz w:val="22"/>
            <w:szCs w:val="22"/>
            <w:lang w:val="lv-LV"/>
          </w:rPr>
          <w:t>EEK</w:t>
        </w:r>
      </w:smartTag>
      <w:r w:rsidRPr="003172AB">
        <w:rPr>
          <w:bCs/>
          <w:snapToGrid w:val="0"/>
          <w:sz w:val="22"/>
          <w:szCs w:val="22"/>
          <w:lang w:val="lv-LV"/>
        </w:rPr>
        <w:t xml:space="preserve">) </w:t>
      </w:r>
      <w:r w:rsidRPr="003172AB">
        <w:rPr>
          <w:sz w:val="22"/>
          <w:szCs w:val="22"/>
          <w:lang w:val="lv-LV"/>
        </w:rPr>
        <w:t>Nr.</w:t>
      </w:r>
      <w:r>
        <w:rPr>
          <w:sz w:val="22"/>
          <w:szCs w:val="22"/>
          <w:lang w:val="lv-LV"/>
        </w:rPr>
        <w:t> </w:t>
      </w:r>
      <w:r w:rsidRPr="003172AB">
        <w:rPr>
          <w:sz w:val="22"/>
          <w:szCs w:val="22"/>
          <w:lang w:val="lv-LV"/>
        </w:rPr>
        <w:t>2092/91 atcelšanu</w:t>
      </w:r>
      <w:r w:rsidRPr="003172AB">
        <w:rPr>
          <w:bCs/>
          <w:snapToGrid w:val="0"/>
          <w:sz w:val="22"/>
          <w:szCs w:val="22"/>
          <w:lang w:val="lv-LV"/>
        </w:rPr>
        <w:t xml:space="preserve">, </w:t>
      </w:r>
      <w:r w:rsidRPr="003172AB">
        <w:rPr>
          <w:sz w:val="22"/>
          <w:szCs w:val="22"/>
          <w:lang w:val="lv-LV"/>
        </w:rPr>
        <w:t>Komisijas 2008</w:t>
      </w:r>
      <w:r>
        <w:rPr>
          <w:sz w:val="22"/>
          <w:szCs w:val="22"/>
          <w:lang w:val="lv-LV"/>
        </w:rPr>
        <w:t>. g</w:t>
      </w:r>
      <w:r w:rsidRPr="003172AB">
        <w:rPr>
          <w:sz w:val="22"/>
          <w:szCs w:val="22"/>
          <w:lang w:val="lv-LV"/>
        </w:rPr>
        <w:t>ada 5</w:t>
      </w:r>
      <w:r>
        <w:rPr>
          <w:sz w:val="22"/>
          <w:szCs w:val="22"/>
          <w:lang w:val="lv-LV"/>
        </w:rPr>
        <w:t>. s</w:t>
      </w:r>
      <w:r w:rsidRPr="003172AB">
        <w:rPr>
          <w:sz w:val="22"/>
          <w:szCs w:val="22"/>
          <w:lang w:val="lv-LV"/>
        </w:rPr>
        <w:t>eptembra Regulu (EK) Nr.</w:t>
      </w:r>
      <w:r>
        <w:rPr>
          <w:sz w:val="22"/>
          <w:szCs w:val="22"/>
          <w:lang w:val="lv-LV"/>
        </w:rPr>
        <w:t> </w:t>
      </w:r>
      <w:r w:rsidRPr="003172AB">
        <w:rPr>
          <w:sz w:val="22"/>
          <w:szCs w:val="22"/>
          <w:lang w:val="lv-LV"/>
        </w:rPr>
        <w:t xml:space="preserve">889/2008, ar ko paredz sīki izstrādātus </w:t>
      </w:r>
      <w:r w:rsidRPr="003172AB">
        <w:rPr>
          <w:bCs/>
          <w:snapToGrid w:val="0"/>
          <w:sz w:val="22"/>
          <w:szCs w:val="22"/>
          <w:lang w:val="lv-LV"/>
        </w:rPr>
        <w:t xml:space="preserve">bioloģiskās ražošanas, marķēšanas un kontroles noteikumus, lai īstenotu </w:t>
      </w:r>
      <w:r w:rsidRPr="003172AB">
        <w:rPr>
          <w:sz w:val="22"/>
          <w:szCs w:val="22"/>
          <w:lang w:val="lv-LV"/>
        </w:rPr>
        <w:t xml:space="preserve">Padomes Regulas (EK) </w:t>
      </w:r>
      <w:r w:rsidRPr="003172AB">
        <w:rPr>
          <w:bCs/>
          <w:snapToGrid w:val="0"/>
          <w:sz w:val="22"/>
          <w:szCs w:val="22"/>
          <w:lang w:val="lv-LV"/>
        </w:rPr>
        <w:t>Nr.</w:t>
      </w:r>
      <w:r>
        <w:rPr>
          <w:bCs/>
          <w:snapToGrid w:val="0"/>
          <w:sz w:val="22"/>
          <w:szCs w:val="22"/>
          <w:lang w:val="lv-LV"/>
        </w:rPr>
        <w:t> </w:t>
      </w:r>
      <w:r w:rsidRPr="003172AB">
        <w:rPr>
          <w:bCs/>
          <w:snapToGrid w:val="0"/>
          <w:sz w:val="22"/>
          <w:szCs w:val="22"/>
          <w:lang w:val="lv-LV"/>
        </w:rPr>
        <w:t xml:space="preserve">834/2007 par bioloģisko ražošanu un bioloģisko produktu marķēšanu, </w:t>
      </w:r>
      <w:r w:rsidRPr="003172AB">
        <w:rPr>
          <w:sz w:val="22"/>
          <w:szCs w:val="22"/>
          <w:lang w:val="lv-LV"/>
        </w:rPr>
        <w:t>un Ministru kabineta</w:t>
      </w:r>
      <w:r>
        <w:rPr>
          <w:sz w:val="22"/>
          <w:szCs w:val="22"/>
          <w:lang w:val="lv-LV"/>
        </w:rPr>
        <w:t xml:space="preserve"> </w:t>
      </w:r>
      <w:r w:rsidRPr="003172AB">
        <w:rPr>
          <w:sz w:val="22"/>
          <w:szCs w:val="22"/>
          <w:lang w:val="lv-LV"/>
        </w:rPr>
        <w:t>2009</w:t>
      </w:r>
      <w:r>
        <w:rPr>
          <w:sz w:val="22"/>
          <w:szCs w:val="22"/>
          <w:lang w:val="lv-LV"/>
        </w:rPr>
        <w:t>. g</w:t>
      </w:r>
      <w:r w:rsidRPr="003172AB">
        <w:rPr>
          <w:sz w:val="22"/>
          <w:szCs w:val="22"/>
          <w:lang w:val="lv-LV"/>
        </w:rPr>
        <w:t xml:space="preserve">ada </w:t>
      </w:r>
      <w:r>
        <w:rPr>
          <w:sz w:val="22"/>
          <w:szCs w:val="22"/>
          <w:lang w:val="lv-LV"/>
        </w:rPr>
        <w:t>26. maija</w:t>
      </w:r>
      <w:r w:rsidRPr="003172AB">
        <w:rPr>
          <w:sz w:val="22"/>
          <w:szCs w:val="22"/>
          <w:lang w:val="lv-LV"/>
        </w:rPr>
        <w:t xml:space="preserve"> noteikumiem Nr.</w:t>
      </w:r>
      <w:r>
        <w:rPr>
          <w:sz w:val="22"/>
          <w:szCs w:val="22"/>
          <w:lang w:val="lv-LV"/>
        </w:rPr>
        <w:t> 485</w:t>
      </w:r>
      <w:r w:rsidRPr="003172A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"</w:t>
      </w:r>
      <w:r w:rsidRPr="003172AB">
        <w:rPr>
          <w:sz w:val="22"/>
          <w:szCs w:val="22"/>
          <w:lang w:val="lv-LV"/>
        </w:rPr>
        <w:t>Bioloģiskās lauksaimniecības uzraudzības un kontroles kārtība</w:t>
      </w:r>
      <w:r>
        <w:rPr>
          <w:sz w:val="22"/>
          <w:szCs w:val="22"/>
          <w:lang w:val="lv-LV"/>
        </w:rPr>
        <w:t>"</w:t>
      </w:r>
      <w:r w:rsidRPr="003172AB">
        <w:rPr>
          <w:sz w:val="22"/>
          <w:szCs w:val="22"/>
          <w:lang w:val="lv-LV"/>
        </w:rPr>
        <w:t xml:space="preserve"> šādos darbības veidos</w:t>
      </w:r>
      <w:r>
        <w:rPr>
          <w:sz w:val="22"/>
          <w:szCs w:val="22"/>
          <w:lang w:val="lv-LV"/>
        </w:rPr>
        <w:t xml:space="preserve"> (vajadzīgo atzīmēt)</w:t>
      </w:r>
      <w:r w:rsidRPr="003172AB">
        <w:rPr>
          <w:sz w:val="22"/>
          <w:szCs w:val="22"/>
          <w:lang w:val="lv-LV"/>
        </w:rPr>
        <w:t>:</w:t>
      </w:r>
    </w:p>
    <w:p w:rsidR="000F2731" w:rsidRDefault="000F2731" w:rsidP="000F2731">
      <w:pPr>
        <w:rPr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6"/>
        <w:gridCol w:w="395"/>
        <w:gridCol w:w="3824"/>
        <w:gridCol w:w="456"/>
        <w:gridCol w:w="395"/>
        <w:gridCol w:w="3998"/>
      </w:tblGrid>
      <w:tr w:rsidR="000F2731" w:rsidRPr="00F05F69" w:rsidTr="00D22E29">
        <w:tc>
          <w:tcPr>
            <w:tcW w:w="396" w:type="dxa"/>
            <w:vMerge w:val="restart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Augkopības joma: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D22E29" w:rsidRDefault="00D22E29" w:rsidP="00DB6120">
            <w:pPr>
              <w:rPr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pārstrādes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joma</w:t>
            </w:r>
            <w:proofErr w:type="spellEnd"/>
            <w:r w:rsidR="000F2731" w:rsidRPr="00D22E29">
              <w:rPr>
                <w:sz w:val="24"/>
                <w:szCs w:val="24"/>
                <w:lang w:val="lv-LV"/>
              </w:rPr>
              <w:t>:</w:t>
            </w:r>
          </w:p>
        </w:tc>
      </w:tr>
      <w:tr w:rsidR="000F2731" w:rsidRPr="00F05F69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laukkopības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augkopības produktu pārstrāde</w:t>
            </w:r>
          </w:p>
        </w:tc>
      </w:tr>
      <w:tr w:rsidR="000F2731" w:rsidRPr="00F05F69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dārzeņkopības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ind w:right="-36"/>
              <w:rPr>
                <w:sz w:val="24"/>
                <w:szCs w:val="24"/>
              </w:rPr>
            </w:pPr>
            <w:r w:rsidRPr="00F05F69">
              <w:rPr>
                <w:sz w:val="24"/>
                <w:szCs w:val="24"/>
                <w:lang w:val="lv-LV"/>
              </w:rPr>
              <w:t>lopkopības produktu pārstrāde</w:t>
            </w:r>
          </w:p>
        </w:tc>
      </w:tr>
      <w:tr w:rsidR="000F2731" w:rsidRPr="00F05F69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augļkopības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nil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</w:rPr>
            </w:pPr>
          </w:p>
        </w:tc>
      </w:tr>
      <w:tr w:rsidR="00D22E29" w:rsidRPr="00F05F69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sēņu audzēšanas nozare</w:t>
            </w:r>
          </w:p>
        </w:tc>
        <w:tc>
          <w:tcPr>
            <w:tcW w:w="456" w:type="dxa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</w:rPr>
            </w:pPr>
            <w:r w:rsidRPr="00F05F69">
              <w:rPr>
                <w:sz w:val="24"/>
                <w:szCs w:val="24"/>
                <w:lang w:val="lv-LV"/>
              </w:rPr>
              <w:t>Sabiedriskās ēdināšanas joma:</w:t>
            </w:r>
          </w:p>
        </w:tc>
      </w:tr>
      <w:tr w:rsidR="000F2731" w:rsidRPr="00F05F69" w:rsidTr="00D22E29">
        <w:tc>
          <w:tcPr>
            <w:tcW w:w="396" w:type="dxa"/>
            <w:vMerge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D22E29" w:rsidP="00DB6120">
            <w:pPr>
              <w:rPr>
                <w:sz w:val="24"/>
                <w:szCs w:val="24"/>
              </w:rPr>
            </w:pPr>
            <w:r w:rsidRPr="00F05F69">
              <w:rPr>
                <w:sz w:val="24"/>
                <w:szCs w:val="24"/>
                <w:lang w:val="lv-LV"/>
              </w:rPr>
              <w:t>atbilstoši 7.1. apakšpunktam</w:t>
            </w:r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Savvaļas augu vākšanas joma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D22E29" w:rsidP="00DB6120">
            <w:pPr>
              <w:rPr>
                <w:sz w:val="24"/>
                <w:szCs w:val="24"/>
              </w:rPr>
            </w:pPr>
            <w:r w:rsidRPr="00F05F69">
              <w:rPr>
                <w:sz w:val="24"/>
                <w:szCs w:val="24"/>
                <w:lang w:val="lv-LV"/>
              </w:rPr>
              <w:t>atbilstoši 7.2. apakšpunktam</w:t>
            </w:r>
          </w:p>
        </w:tc>
      </w:tr>
      <w:tr w:rsidR="000F2731" w:rsidRPr="00F05F69" w:rsidTr="00D22E29">
        <w:tc>
          <w:tcPr>
            <w:tcW w:w="3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</w:tr>
      <w:tr w:rsidR="000F2731" w:rsidRPr="00D22E29" w:rsidTr="00D22E29">
        <w:tc>
          <w:tcPr>
            <w:tcW w:w="3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Lopkopības joma: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D22E29" w:rsidP="00DB61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="000F2731" w:rsidRPr="00F05F6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D22E29" w:rsidRDefault="00D22E29" w:rsidP="00DB6120">
            <w:pPr>
              <w:rPr>
                <w:sz w:val="24"/>
                <w:szCs w:val="24"/>
                <w:lang w:val="lv-LV"/>
              </w:rPr>
            </w:pPr>
            <w:r w:rsidRPr="00D22E29">
              <w:rPr>
                <w:sz w:val="24"/>
                <w:szCs w:val="24"/>
                <w:lang w:val="lv-LV"/>
              </w:rPr>
              <w:t>Mēslošanas līdzekļu un substrātu ražošanas joma:</w:t>
            </w:r>
          </w:p>
        </w:tc>
      </w:tr>
      <w:tr w:rsidR="000F2731" w:rsidRPr="00D22E2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piena lopkopības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rPr>
                <w:sz w:val="24"/>
                <w:szCs w:val="24"/>
                <w:lang w:val="lv-LV"/>
              </w:rPr>
            </w:pPr>
            <w:r w:rsidRPr="00D22E29">
              <w:rPr>
                <w:sz w:val="24"/>
                <w:szCs w:val="24"/>
                <w:lang w:val="lv-LV"/>
              </w:rPr>
              <w:t>mēslošanas līdzekļa un substrāta ražošanai nepieciešamās izejvielas iegūšana savā bioloģiskajā saimniecībā</w:t>
            </w:r>
          </w:p>
        </w:tc>
      </w:tr>
      <w:tr w:rsidR="000F2731" w:rsidRPr="00D22E2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gaļas lopu audzēšanas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rPr>
                <w:sz w:val="24"/>
                <w:szCs w:val="24"/>
                <w:lang w:val="lv-LV"/>
              </w:rPr>
            </w:pPr>
            <w:r w:rsidRPr="00D22E29">
              <w:rPr>
                <w:sz w:val="24"/>
                <w:szCs w:val="24"/>
                <w:lang w:val="lv-LV"/>
              </w:rPr>
              <w:t>tāda mēslošanas līdzekļa un substrāta ražošana, kura marķējumā var izmantot norādi "Bioloģiskā lauksaimniecība"</w:t>
            </w:r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cūkkopības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9F18EE" w:rsidRDefault="000F2731" w:rsidP="00DB6120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</w:tr>
      <w:tr w:rsidR="000F2731" w:rsidRPr="00D22E2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truškopības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D22E29" w:rsidP="00DB61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="000F2731" w:rsidRPr="00F05F6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D22E29" w:rsidRDefault="00D22E29" w:rsidP="00DB6120">
            <w:pPr>
              <w:rPr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fasēšanas</w:t>
            </w:r>
            <w:proofErr w:type="spellEnd"/>
            <w:r w:rsidRPr="00D22E29">
              <w:rPr>
                <w:sz w:val="24"/>
                <w:szCs w:val="24"/>
              </w:rPr>
              <w:t xml:space="preserve"> un </w:t>
            </w:r>
            <w:proofErr w:type="spellStart"/>
            <w:r w:rsidRPr="00D22E29">
              <w:rPr>
                <w:sz w:val="24"/>
                <w:szCs w:val="24"/>
              </w:rPr>
              <w:t>uzglabāšanas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joma</w:t>
            </w:r>
            <w:proofErr w:type="spellEnd"/>
            <w:r w:rsidRPr="00D22E29">
              <w:rPr>
                <w:sz w:val="24"/>
                <w:szCs w:val="24"/>
              </w:rPr>
              <w:t>:</w:t>
            </w:r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aitkopības, kazkopības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F05F69" w:rsidRDefault="000F2731" w:rsidP="00DB6120">
            <w:pPr>
              <w:rPr>
                <w:iCs/>
                <w:sz w:val="24"/>
                <w:szCs w:val="24"/>
                <w:lang w:val="lv-LV"/>
              </w:rPr>
            </w:pPr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putnkopības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fasēšana</w:t>
            </w:r>
            <w:proofErr w:type="spellEnd"/>
          </w:p>
        </w:tc>
      </w:tr>
      <w:tr w:rsidR="000F2731" w:rsidRPr="00F05F69" w:rsidTr="00D22E29">
        <w:tc>
          <w:tcPr>
            <w:tcW w:w="3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uzglabāšana</w:t>
            </w:r>
            <w:proofErr w:type="spellEnd"/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Biškopības joma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22E29" w:rsidRPr="00D22E29" w:rsidTr="00D22E29">
        <w:tc>
          <w:tcPr>
            <w:tcW w:w="396" w:type="dxa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D22E29" w:rsidRPr="00F05F69" w:rsidRDefault="00D22E29" w:rsidP="00DB61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D22E29" w:rsidRPr="00D22E29" w:rsidRDefault="00D22E29" w:rsidP="00DB6120">
            <w:pPr>
              <w:jc w:val="both"/>
              <w:rPr>
                <w:iCs/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tirdzniecības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joma</w:t>
            </w:r>
            <w:proofErr w:type="spellEnd"/>
            <w:r w:rsidRPr="00D22E29">
              <w:rPr>
                <w:sz w:val="24"/>
                <w:szCs w:val="24"/>
              </w:rPr>
              <w:t>:</w:t>
            </w:r>
          </w:p>
        </w:tc>
      </w:tr>
      <w:tr w:rsidR="000F2731" w:rsidRPr="00F05F69" w:rsidTr="00D22E29">
        <w:tc>
          <w:tcPr>
            <w:tcW w:w="3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Akvakultūras joma:</w:t>
            </w: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F2731" w:rsidRPr="00D22E2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dīķsaimniecības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tirdzniecība</w:t>
            </w:r>
            <w:proofErr w:type="spellEnd"/>
          </w:p>
        </w:tc>
      </w:tr>
      <w:tr w:rsidR="000F2731" w:rsidRPr="00F05F69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  <w:r w:rsidRPr="00F05F69">
              <w:rPr>
                <w:sz w:val="24"/>
                <w:szCs w:val="24"/>
                <w:lang w:val="lv-LV"/>
              </w:rPr>
              <w:t>akvakultūras augu audzēšanas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D22E29" w:rsidRDefault="00D22E29" w:rsidP="00DB6120">
            <w:pPr>
              <w:jc w:val="both"/>
              <w:rPr>
                <w:iCs/>
                <w:sz w:val="24"/>
                <w:szCs w:val="24"/>
                <w:lang w:val="lv-LV"/>
              </w:rPr>
            </w:pPr>
            <w:proofErr w:type="spellStart"/>
            <w:r w:rsidRPr="00D22E29">
              <w:rPr>
                <w:sz w:val="24"/>
                <w:szCs w:val="24"/>
              </w:rPr>
              <w:t>produktu</w:t>
            </w:r>
            <w:proofErr w:type="spellEnd"/>
            <w:r w:rsidRPr="00D22E29">
              <w:rPr>
                <w:sz w:val="24"/>
                <w:szCs w:val="24"/>
              </w:rPr>
              <w:t xml:space="preserve"> imports no </w:t>
            </w:r>
            <w:proofErr w:type="spellStart"/>
            <w:r w:rsidRPr="00D22E29">
              <w:rPr>
                <w:sz w:val="24"/>
                <w:szCs w:val="24"/>
              </w:rPr>
              <w:t>trešajām</w:t>
            </w:r>
            <w:proofErr w:type="spellEnd"/>
            <w:r w:rsidRPr="00D22E29">
              <w:rPr>
                <w:sz w:val="24"/>
                <w:szCs w:val="24"/>
              </w:rPr>
              <w:t xml:space="preserve"> </w:t>
            </w:r>
            <w:proofErr w:type="spellStart"/>
            <w:r w:rsidRPr="00D22E29">
              <w:rPr>
                <w:sz w:val="24"/>
                <w:szCs w:val="24"/>
              </w:rPr>
              <w:t>valstīm</w:t>
            </w:r>
            <w:proofErr w:type="spellEnd"/>
          </w:p>
        </w:tc>
      </w:tr>
      <w:tr w:rsidR="000F2731" w:rsidRPr="00F05F69" w:rsidTr="00D22E29">
        <w:tc>
          <w:tcPr>
            <w:tcW w:w="39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F05F69" w:rsidRDefault="000F2731" w:rsidP="00DB61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0F2731" w:rsidRDefault="000F2731" w:rsidP="000F2731">
      <w:pPr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559"/>
      </w:tblGrid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b/>
                <w:sz w:val="24"/>
                <w:szCs w:val="22"/>
                <w:lang w:val="lv-LV"/>
              </w:rPr>
            </w:pPr>
            <w:r w:rsidRPr="00F05F69">
              <w:rPr>
                <w:b/>
                <w:sz w:val="24"/>
                <w:szCs w:val="22"/>
                <w:lang w:val="lv-LV"/>
              </w:rPr>
              <w:t xml:space="preserve">Kopējā zemes platība (ha), </w:t>
            </w:r>
            <w:r w:rsidRPr="00F05F69">
              <w:rPr>
                <w:b/>
                <w:bCs/>
                <w:sz w:val="24"/>
                <w:szCs w:val="22"/>
                <w:lang w:val="lv-LV"/>
              </w:rPr>
              <w:t>no tās: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īpašumā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nomāti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b/>
                <w:sz w:val="24"/>
                <w:szCs w:val="22"/>
                <w:lang w:val="lv-LV"/>
              </w:rPr>
            </w:pPr>
            <w:r w:rsidRPr="00F05F69">
              <w:rPr>
                <w:b/>
                <w:sz w:val="24"/>
                <w:szCs w:val="22"/>
                <w:lang w:val="lv-LV"/>
              </w:rPr>
              <w:t>Lauksaimniecībā izmantojamās zemes platība (ha),</w:t>
            </w:r>
          </w:p>
          <w:p w:rsidR="000F2731" w:rsidRPr="00F05F69" w:rsidRDefault="000F2731" w:rsidP="00DB6120">
            <w:pPr>
              <w:pStyle w:val="BodyText"/>
              <w:rPr>
                <w:b/>
                <w:sz w:val="24"/>
                <w:szCs w:val="22"/>
                <w:lang w:val="lv-LV"/>
              </w:rPr>
            </w:pPr>
            <w:r w:rsidRPr="00F05F69">
              <w:rPr>
                <w:b/>
                <w:bCs/>
                <w:sz w:val="24"/>
                <w:szCs w:val="22"/>
                <w:lang w:val="lv-LV"/>
              </w:rPr>
              <w:t>no tās: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īpašumā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nomāti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b/>
                <w:sz w:val="24"/>
                <w:szCs w:val="22"/>
                <w:lang w:val="lv-LV"/>
              </w:rPr>
            </w:pPr>
            <w:r w:rsidRPr="00F05F69">
              <w:rPr>
                <w:b/>
                <w:sz w:val="24"/>
                <w:szCs w:val="22"/>
                <w:lang w:val="lv-LV"/>
              </w:rPr>
              <w:t>Sertificējamā platība (ha),</w:t>
            </w:r>
            <w:r w:rsidRPr="00F05F69">
              <w:rPr>
                <w:b/>
                <w:bCs/>
                <w:sz w:val="24"/>
                <w:szCs w:val="22"/>
                <w:lang w:val="lv-LV"/>
              </w:rPr>
              <w:t xml:space="preserve"> no tās: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īpašumā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  <w:tr w:rsidR="000F2731" w:rsidRPr="00F05F69" w:rsidTr="00DB6120">
        <w:tc>
          <w:tcPr>
            <w:tcW w:w="5670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  <w:r w:rsidRPr="00F05F69">
              <w:rPr>
                <w:bCs/>
                <w:sz w:val="24"/>
                <w:szCs w:val="22"/>
                <w:lang w:val="lv-LV"/>
              </w:rPr>
              <w:t>nomāti (ha)</w:t>
            </w:r>
          </w:p>
        </w:tc>
        <w:tc>
          <w:tcPr>
            <w:tcW w:w="1559" w:type="dxa"/>
            <w:shd w:val="clear" w:color="auto" w:fill="auto"/>
          </w:tcPr>
          <w:p w:rsidR="000F2731" w:rsidRPr="00F05F69" w:rsidRDefault="000F2731" w:rsidP="00DB6120">
            <w:pPr>
              <w:pStyle w:val="BodyText"/>
              <w:rPr>
                <w:sz w:val="24"/>
                <w:szCs w:val="22"/>
                <w:lang w:val="lv-LV"/>
              </w:rPr>
            </w:pPr>
          </w:p>
        </w:tc>
      </w:tr>
    </w:tbl>
    <w:p w:rsidR="000F2731" w:rsidRDefault="000F2731" w:rsidP="000F2731">
      <w:pPr>
        <w:pStyle w:val="BodyText"/>
        <w:rPr>
          <w:szCs w:val="22"/>
          <w:lang w:val="lv-LV"/>
        </w:rPr>
      </w:pPr>
    </w:p>
    <w:p w:rsidR="000F2731" w:rsidRDefault="000F2731" w:rsidP="000F2731">
      <w:pPr>
        <w:pStyle w:val="BodyText"/>
        <w:rPr>
          <w:szCs w:val="22"/>
          <w:lang w:val="lv-LV"/>
        </w:rPr>
      </w:pPr>
      <w:r w:rsidRPr="003172AB">
        <w:rPr>
          <w:szCs w:val="22"/>
          <w:lang w:val="lv-LV"/>
        </w:rPr>
        <w:t>Operatora</w:t>
      </w:r>
      <w:r w:rsidRPr="003172AB">
        <w:rPr>
          <w:bCs/>
          <w:szCs w:val="22"/>
          <w:lang w:val="lv-LV"/>
        </w:rPr>
        <w:t xml:space="preserve"> juridiskā </w:t>
      </w:r>
      <w:r w:rsidRPr="003172AB">
        <w:rPr>
          <w:szCs w:val="22"/>
          <w:lang w:val="lv-LV"/>
        </w:rPr>
        <w:t>adrese</w:t>
      </w:r>
      <w:r>
        <w:rPr>
          <w:szCs w:val="22"/>
          <w:lang w:val="lv-LV"/>
        </w:rPr>
        <w:t>:</w:t>
      </w:r>
    </w:p>
    <w:p w:rsidR="000F2731" w:rsidRDefault="000F2731" w:rsidP="000F2731">
      <w:pPr>
        <w:pStyle w:val="BodyText"/>
        <w:rPr>
          <w:szCs w:val="22"/>
        </w:rPr>
      </w:pPr>
      <w:r>
        <w:rPr>
          <w:szCs w:val="22"/>
          <w:lang w:val="lv-LV"/>
        </w:rPr>
        <w:t xml:space="preserve">________________________________________________________________________, </w:t>
      </w:r>
      <w:r w:rsidRPr="00261761">
        <w:rPr>
          <w:szCs w:val="22"/>
        </w:rPr>
        <w:t>LV-</w:t>
      </w:r>
      <w:r>
        <w:rPr>
          <w:szCs w:val="22"/>
        </w:rPr>
        <w:t>______</w:t>
      </w:r>
    </w:p>
    <w:p w:rsidR="000F2731" w:rsidRDefault="000F2731" w:rsidP="000F2731">
      <w:pPr>
        <w:pStyle w:val="BodyText"/>
        <w:rPr>
          <w:szCs w:val="22"/>
        </w:rPr>
      </w:pPr>
    </w:p>
    <w:p w:rsidR="000F2731" w:rsidRDefault="000F2731" w:rsidP="000F2731">
      <w:pPr>
        <w:pStyle w:val="BodyText"/>
        <w:rPr>
          <w:szCs w:val="22"/>
          <w:lang w:val="lv-LV"/>
        </w:rPr>
      </w:pPr>
      <w:r w:rsidRPr="003172AB">
        <w:rPr>
          <w:szCs w:val="22"/>
          <w:lang w:val="lv-LV"/>
        </w:rPr>
        <w:t xml:space="preserve">Operatora </w:t>
      </w:r>
      <w:r w:rsidRPr="003172AB">
        <w:rPr>
          <w:bCs/>
          <w:szCs w:val="22"/>
          <w:lang w:val="lv-LV"/>
        </w:rPr>
        <w:t xml:space="preserve">faktiskā </w:t>
      </w:r>
      <w:r w:rsidRPr="003172AB">
        <w:rPr>
          <w:szCs w:val="22"/>
          <w:lang w:val="lv-LV"/>
        </w:rPr>
        <w:t>adrese</w:t>
      </w:r>
      <w:r>
        <w:rPr>
          <w:szCs w:val="22"/>
          <w:lang w:val="lv-LV"/>
        </w:rPr>
        <w:t>:</w:t>
      </w:r>
    </w:p>
    <w:p w:rsidR="000F2731" w:rsidRDefault="000F2731" w:rsidP="000F2731">
      <w:pPr>
        <w:pStyle w:val="BodyText"/>
        <w:rPr>
          <w:szCs w:val="22"/>
        </w:rPr>
      </w:pPr>
      <w:r>
        <w:rPr>
          <w:szCs w:val="22"/>
          <w:lang w:val="lv-LV"/>
        </w:rPr>
        <w:t xml:space="preserve">________________________________________________________________________, </w:t>
      </w:r>
      <w:r w:rsidRPr="00261761">
        <w:rPr>
          <w:szCs w:val="22"/>
        </w:rPr>
        <w:t>LV-</w:t>
      </w:r>
      <w:r>
        <w:rPr>
          <w:szCs w:val="22"/>
        </w:rPr>
        <w:t>______</w:t>
      </w:r>
    </w:p>
    <w:p w:rsidR="000F2731" w:rsidRPr="003172AB" w:rsidRDefault="000F2731" w:rsidP="000F2731">
      <w:pPr>
        <w:pStyle w:val="BodyText"/>
        <w:rPr>
          <w:szCs w:val="22"/>
          <w:lang w:val="lv-LV"/>
        </w:rPr>
      </w:pPr>
    </w:p>
    <w:p w:rsidR="000F2731" w:rsidRDefault="000F2731" w:rsidP="000F2731">
      <w:pPr>
        <w:pStyle w:val="BodyText"/>
        <w:rPr>
          <w:szCs w:val="22"/>
          <w:lang w:val="lv-LV"/>
        </w:rPr>
      </w:pPr>
      <w:r w:rsidRPr="003172AB">
        <w:rPr>
          <w:szCs w:val="22"/>
          <w:lang w:val="lv-LV"/>
        </w:rPr>
        <w:t>Operatora deklarētās dzīvesvietas adrese</w:t>
      </w:r>
      <w:r>
        <w:rPr>
          <w:szCs w:val="22"/>
          <w:lang w:val="lv-LV"/>
        </w:rPr>
        <w:t>:</w:t>
      </w:r>
    </w:p>
    <w:p w:rsidR="000F2731" w:rsidRDefault="000F2731" w:rsidP="000F2731">
      <w:pPr>
        <w:pStyle w:val="BodyText"/>
        <w:rPr>
          <w:szCs w:val="22"/>
        </w:rPr>
      </w:pPr>
      <w:r>
        <w:rPr>
          <w:szCs w:val="22"/>
          <w:lang w:val="lv-LV"/>
        </w:rPr>
        <w:t xml:space="preserve">________________________________________________________________________, </w:t>
      </w:r>
      <w:r w:rsidRPr="00261761">
        <w:rPr>
          <w:szCs w:val="22"/>
        </w:rPr>
        <w:t>LV-</w:t>
      </w:r>
      <w:r>
        <w:rPr>
          <w:szCs w:val="22"/>
        </w:rPr>
        <w:t>______</w:t>
      </w:r>
    </w:p>
    <w:p w:rsidR="000F2731" w:rsidRPr="003172AB" w:rsidRDefault="000F2731" w:rsidP="000F2731">
      <w:pPr>
        <w:pStyle w:val="BodyText"/>
        <w:rPr>
          <w:szCs w:val="22"/>
          <w:lang w:val="lv-LV"/>
        </w:rPr>
      </w:pPr>
    </w:p>
    <w:p w:rsidR="000F2731" w:rsidRDefault="00F548FF" w:rsidP="000F2731">
      <w:pPr>
        <w:pStyle w:val="BodyText"/>
        <w:rPr>
          <w:szCs w:val="22"/>
          <w:lang w:val="lv-LV"/>
        </w:rPr>
      </w:pPr>
      <w:proofErr w:type="spellStart"/>
      <w:r>
        <w:t>Kontakttālrunis</w:t>
      </w:r>
      <w:proofErr w:type="spellEnd"/>
      <w:r>
        <w:t xml:space="preserve">, </w:t>
      </w:r>
      <w:proofErr w:type="spellStart"/>
      <w:r>
        <w:t>faksa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elektroniskā</w:t>
      </w:r>
      <w:proofErr w:type="spellEnd"/>
      <w:r>
        <w:t xml:space="preserve"> pasta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oficiālā</w:t>
      </w:r>
      <w:proofErr w:type="spellEnd"/>
      <w:r>
        <w:t xml:space="preserve"> </w:t>
      </w:r>
      <w:proofErr w:type="spellStart"/>
      <w:r>
        <w:t>elektroniskā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personai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aktivizēts</w:t>
      </w:r>
      <w:proofErr w:type="spellEnd"/>
      <w:r>
        <w:t xml:space="preserve"> </w:t>
      </w:r>
      <w:proofErr w:type="spellStart"/>
      <w:r>
        <w:t>oficiālās</w:t>
      </w:r>
      <w:proofErr w:type="spellEnd"/>
      <w:r>
        <w:t xml:space="preserve"> </w:t>
      </w:r>
      <w:proofErr w:type="spellStart"/>
      <w:r>
        <w:t>elektroniskās</w:t>
      </w:r>
      <w:proofErr w:type="spellEnd"/>
      <w:r>
        <w:t xml:space="preserve"> </w:t>
      </w:r>
      <w:proofErr w:type="spellStart"/>
      <w:r>
        <w:t>adreses</w:t>
      </w:r>
      <w:proofErr w:type="spellEnd"/>
      <w:r>
        <w:t xml:space="preserve"> </w:t>
      </w:r>
      <w:proofErr w:type="spellStart"/>
      <w:r>
        <w:t>konts</w:t>
      </w:r>
      <w:proofErr w:type="spellEnd"/>
      <w:r>
        <w:t>)</w:t>
      </w:r>
      <w:r w:rsidR="000F2731">
        <w:rPr>
          <w:szCs w:val="22"/>
          <w:lang w:val="lv-LV"/>
        </w:rPr>
        <w:t>:</w:t>
      </w:r>
    </w:p>
    <w:p w:rsidR="000F2731" w:rsidRDefault="000F2731" w:rsidP="000F2731">
      <w:pPr>
        <w:pStyle w:val="BodyText"/>
        <w:rPr>
          <w:szCs w:val="22"/>
          <w:lang w:val="lv-LV"/>
        </w:rPr>
      </w:pPr>
      <w:r>
        <w:rPr>
          <w:szCs w:val="22"/>
          <w:lang w:val="lv-LV"/>
        </w:rPr>
        <w:t>__________________________________________________</w:t>
      </w:r>
      <w:r w:rsidR="00CC0D16">
        <w:rPr>
          <w:szCs w:val="22"/>
          <w:lang w:val="lv-LV"/>
        </w:rPr>
        <w:t>_________________________</w:t>
      </w:r>
    </w:p>
    <w:p w:rsidR="00CC0D16" w:rsidRPr="003172AB" w:rsidRDefault="00CC0D16" w:rsidP="000F2731">
      <w:pPr>
        <w:pStyle w:val="BodyText"/>
        <w:rPr>
          <w:szCs w:val="22"/>
          <w:lang w:val="lv-LV"/>
        </w:rPr>
      </w:pPr>
    </w:p>
    <w:p w:rsidR="00CC0D16" w:rsidRPr="00CC0D16" w:rsidRDefault="00CC0D16" w:rsidP="00CC0D16">
      <w:pPr>
        <w:spacing w:before="100" w:beforeAutospacing="1" w:after="100" w:afterAutospacing="1"/>
        <w:rPr>
          <w:sz w:val="24"/>
          <w:szCs w:val="24"/>
          <w:lang w:val="lv-LV" w:eastAsia="lv-LV"/>
        </w:rPr>
      </w:pPr>
      <w:r w:rsidRPr="00CC0D16">
        <w:rPr>
          <w:sz w:val="24"/>
          <w:szCs w:val="24"/>
          <w:lang w:val="lv-LV" w:eastAsia="lv-LV"/>
        </w:rPr>
        <w:t>Piekrītu, ka tiek publiskota šāda informācija (vajadzīgo atzīmēt):</w:t>
      </w:r>
    </w:p>
    <w:tbl>
      <w:tblPr>
        <w:tblW w:w="3565" w:type="pct"/>
        <w:tblCellSpacing w:w="15" w:type="dxa"/>
        <w:tblBorders>
          <w:top w:val="outset" w:sz="2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4"/>
        <w:gridCol w:w="2835"/>
      </w:tblGrid>
      <w:tr w:rsidR="00CC0D16" w:rsidRPr="00CC0D16" w:rsidTr="00CC0D16">
        <w:trPr>
          <w:tblCellSpacing w:w="15" w:type="dxa"/>
        </w:trPr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D16" w:rsidRPr="00CC0D16" w:rsidRDefault="00CC0D16" w:rsidP="00CC0D16">
            <w:pPr>
              <w:rPr>
                <w:sz w:val="24"/>
                <w:szCs w:val="24"/>
                <w:lang w:val="lv-LV" w:eastAsia="lv-LV"/>
              </w:rPr>
            </w:pPr>
            <w:r w:rsidRPr="00CC0D16">
              <w:rPr>
                <w:sz w:val="24"/>
                <w:szCs w:val="24"/>
                <w:lang w:val="lv-LV" w:eastAsia="lv-LV"/>
              </w:rPr>
              <w:t>kontakttālruņa numurs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D16" w:rsidRPr="00CC0D16" w:rsidRDefault="00CC0D16" w:rsidP="00CC0D16">
            <w:pPr>
              <w:rPr>
                <w:sz w:val="24"/>
                <w:szCs w:val="24"/>
                <w:lang w:val="lv-LV" w:eastAsia="lv-LV"/>
              </w:rPr>
            </w:pPr>
            <w:r w:rsidRPr="00CC0D16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C0D16" w:rsidRPr="00CC0D16" w:rsidTr="00CC0D16">
        <w:trPr>
          <w:tblCellSpacing w:w="15" w:type="dxa"/>
        </w:trPr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D16" w:rsidRPr="00CC0D16" w:rsidRDefault="00CC0D16" w:rsidP="00CC0D16">
            <w:pPr>
              <w:rPr>
                <w:sz w:val="24"/>
                <w:szCs w:val="24"/>
                <w:lang w:val="lv-LV" w:eastAsia="lv-LV"/>
              </w:rPr>
            </w:pPr>
            <w:r w:rsidRPr="00CC0D16">
              <w:rPr>
                <w:sz w:val="24"/>
                <w:szCs w:val="24"/>
                <w:lang w:val="lv-LV" w:eastAsia="lv-LV"/>
              </w:rPr>
              <w:t>faksa numurs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D16" w:rsidRPr="00CC0D16" w:rsidRDefault="00CC0D16" w:rsidP="00CC0D16">
            <w:pPr>
              <w:rPr>
                <w:sz w:val="24"/>
                <w:szCs w:val="24"/>
                <w:lang w:val="lv-LV" w:eastAsia="lv-LV"/>
              </w:rPr>
            </w:pPr>
            <w:r w:rsidRPr="00CC0D16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C0D16" w:rsidRPr="00CC0D16" w:rsidTr="00CC0D16">
        <w:trPr>
          <w:tblCellSpacing w:w="15" w:type="dxa"/>
        </w:trPr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D16" w:rsidRPr="00F548FF" w:rsidRDefault="00F548FF" w:rsidP="00CC0D16">
            <w:pPr>
              <w:rPr>
                <w:sz w:val="24"/>
                <w:szCs w:val="24"/>
                <w:lang w:val="lv-LV" w:eastAsia="lv-LV"/>
              </w:rPr>
            </w:pPr>
            <w:proofErr w:type="spellStart"/>
            <w:r w:rsidRPr="00F548FF">
              <w:rPr>
                <w:sz w:val="24"/>
                <w:szCs w:val="24"/>
              </w:rPr>
              <w:t>elektroniskā</w:t>
            </w:r>
            <w:proofErr w:type="spellEnd"/>
            <w:r w:rsidRPr="00F548FF">
              <w:rPr>
                <w:sz w:val="24"/>
                <w:szCs w:val="24"/>
              </w:rPr>
              <w:t xml:space="preserve"> pasta </w:t>
            </w:r>
            <w:proofErr w:type="spellStart"/>
            <w:r w:rsidRPr="00F548FF">
              <w:rPr>
                <w:sz w:val="24"/>
                <w:szCs w:val="24"/>
              </w:rPr>
              <w:t>adrese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vai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oficiālā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elektroniskā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adrese</w:t>
            </w:r>
            <w:proofErr w:type="spellEnd"/>
            <w:r w:rsidRPr="00F548FF">
              <w:rPr>
                <w:sz w:val="24"/>
                <w:szCs w:val="24"/>
              </w:rPr>
              <w:t xml:space="preserve"> (</w:t>
            </w:r>
            <w:proofErr w:type="spellStart"/>
            <w:r w:rsidRPr="00F548FF">
              <w:rPr>
                <w:sz w:val="24"/>
                <w:szCs w:val="24"/>
              </w:rPr>
              <w:t>ja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personai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ir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aktivizēts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oficiālās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elektroniskās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adreses</w:t>
            </w:r>
            <w:proofErr w:type="spellEnd"/>
            <w:r w:rsidRPr="00F548FF">
              <w:rPr>
                <w:sz w:val="24"/>
                <w:szCs w:val="24"/>
              </w:rPr>
              <w:t xml:space="preserve"> </w:t>
            </w:r>
            <w:proofErr w:type="spellStart"/>
            <w:r w:rsidRPr="00F548FF">
              <w:rPr>
                <w:sz w:val="24"/>
                <w:szCs w:val="24"/>
              </w:rPr>
              <w:t>konts</w:t>
            </w:r>
            <w:proofErr w:type="spellEnd"/>
            <w:r w:rsidRPr="00F548FF">
              <w:rPr>
                <w:sz w:val="24"/>
                <w:szCs w:val="24"/>
              </w:rPr>
              <w:t>)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0D16" w:rsidRPr="00CC0D16" w:rsidRDefault="00CC0D16" w:rsidP="00CC0D16">
            <w:pPr>
              <w:rPr>
                <w:sz w:val="24"/>
                <w:szCs w:val="24"/>
                <w:lang w:val="lv-LV" w:eastAsia="lv-LV"/>
              </w:rPr>
            </w:pPr>
            <w:r w:rsidRPr="00CC0D16">
              <w:rPr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F2731" w:rsidRPr="003C0C3D" w:rsidRDefault="000F2731" w:rsidP="000F2731">
      <w:pPr>
        <w:pStyle w:val="BodyText"/>
        <w:rPr>
          <w:szCs w:val="22"/>
          <w:lang w:val="lv-LV"/>
        </w:rPr>
      </w:pPr>
    </w:p>
    <w:p w:rsidR="000F2731" w:rsidRPr="00817865" w:rsidRDefault="000F2731" w:rsidP="000F2731">
      <w:pPr>
        <w:pStyle w:val="BodyText2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  <w:r>
        <w:rPr>
          <w:rFonts w:ascii="Times New Roman" w:hAnsi="Times New Roman"/>
          <w:b w:val="0"/>
          <w:sz w:val="24"/>
          <w:szCs w:val="24"/>
          <w:lang w:val="lv-LV"/>
        </w:rPr>
        <w:t>A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pliecinu, ka esmu informēts par 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Padomes 2007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. g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ada 28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. j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ūnija Regul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as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 xml:space="preserve">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smartTag w:uri="schemas-tilde-lv/tildestengine" w:element="currency">
          <w:smartTagPr>
            <w:attr w:name="currency_id" w:val="14"/>
            <w:attr w:name="currency_key" w:val="EEK"/>
            <w:attr w:name="currency_value" w:val="1"/>
            <w:attr w:name="currency_text" w:val="EEK"/>
          </w:smartTagPr>
          <w:r w:rsidRPr="00817865">
            <w:rPr>
              <w:rFonts w:ascii="Times New Roman" w:hAnsi="Times New Roman"/>
              <w:b w:val="0"/>
              <w:bCs w:val="0"/>
              <w:snapToGrid w:val="0"/>
              <w:sz w:val="24"/>
              <w:szCs w:val="24"/>
              <w:lang w:val="lv-LV"/>
            </w:rPr>
            <w:t>EEK</w:t>
          </w:r>
        </w:smartTag>
      </w:smartTag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) Nr.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 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834/2007 par bioloģisko ražošanu un bioloģisko produktu marķēšanu un par Regulas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r w:rsidRPr="00817865">
          <w:rPr>
            <w:rFonts w:ascii="Times New Roman" w:hAnsi="Times New Roman"/>
            <w:b w:val="0"/>
            <w:bCs w:val="0"/>
            <w:snapToGrid w:val="0"/>
            <w:sz w:val="24"/>
            <w:szCs w:val="24"/>
            <w:lang w:val="lv-LV"/>
          </w:rPr>
          <w:t>EEK</w:t>
        </w:r>
      </w:smartTag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 xml:space="preserve">)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Nr.</w:t>
      </w:r>
      <w:r>
        <w:rPr>
          <w:rFonts w:ascii="Times New Roman" w:hAnsi="Times New Roman"/>
          <w:b w:val="0"/>
          <w:sz w:val="24"/>
          <w:szCs w:val="24"/>
          <w:lang w:val="lv-LV"/>
        </w:rPr>
        <w:t> 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2</w:t>
      </w:r>
      <w:bookmarkStart w:id="0" w:name="_GoBack"/>
      <w:bookmarkEnd w:id="0"/>
      <w:r w:rsidRPr="00817865">
        <w:rPr>
          <w:rFonts w:ascii="Times New Roman" w:hAnsi="Times New Roman"/>
          <w:b w:val="0"/>
          <w:sz w:val="24"/>
          <w:szCs w:val="24"/>
          <w:lang w:val="lv-LV"/>
        </w:rPr>
        <w:t>092/91 atcelšanu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 xml:space="preserve">,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Komisijas 2008</w:t>
      </w:r>
      <w:r>
        <w:rPr>
          <w:rFonts w:ascii="Times New Roman" w:hAnsi="Times New Roman"/>
          <w:b w:val="0"/>
          <w:sz w:val="24"/>
          <w:szCs w:val="24"/>
          <w:lang w:val="lv-LV"/>
        </w:rPr>
        <w:t>. g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ada 5</w:t>
      </w:r>
      <w:r>
        <w:rPr>
          <w:rFonts w:ascii="Times New Roman" w:hAnsi="Times New Roman"/>
          <w:b w:val="0"/>
          <w:sz w:val="24"/>
          <w:szCs w:val="24"/>
          <w:lang w:val="lv-LV"/>
        </w:rPr>
        <w:t>. s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eptembra Regul</w:t>
      </w:r>
      <w:r>
        <w:rPr>
          <w:rFonts w:ascii="Times New Roman" w:hAnsi="Times New Roman"/>
          <w:b w:val="0"/>
          <w:sz w:val="24"/>
          <w:szCs w:val="24"/>
          <w:lang w:val="lv-LV"/>
        </w:rPr>
        <w:t>as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 (EK) Nr.</w:t>
      </w:r>
      <w:r>
        <w:rPr>
          <w:rFonts w:ascii="Times New Roman" w:hAnsi="Times New Roman"/>
          <w:b w:val="0"/>
          <w:sz w:val="24"/>
          <w:szCs w:val="24"/>
          <w:lang w:val="lv-LV"/>
        </w:rPr>
        <w:t> 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889/2008, ar ko paredz sīki izstrādātus 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 xml:space="preserve">bioloģiskās ražošanas, marķēšanas un kontroles noteikumus, lai īstenotu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Padomes Regulas (EK) 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Nr.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> </w:t>
      </w:r>
      <w:r w:rsidRPr="00817865">
        <w:rPr>
          <w:rFonts w:ascii="Times New Roman" w:hAnsi="Times New Roman"/>
          <w:b w:val="0"/>
          <w:bCs w:val="0"/>
          <w:snapToGrid w:val="0"/>
          <w:sz w:val="24"/>
          <w:szCs w:val="24"/>
          <w:lang w:val="lv-LV"/>
        </w:rPr>
        <w:t xml:space="preserve">834/2007 par bioloģisko ražošanu un bioloģisko produktu marķēšanu,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un Ministru kabineta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lastRenderedPageBreak/>
        <w:t>2009</w:t>
      </w:r>
      <w:r>
        <w:rPr>
          <w:rFonts w:ascii="Times New Roman" w:hAnsi="Times New Roman"/>
          <w:b w:val="0"/>
          <w:sz w:val="24"/>
          <w:szCs w:val="24"/>
          <w:lang w:val="lv-LV"/>
        </w:rPr>
        <w:t>. g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ada 26</w:t>
      </w:r>
      <w:r>
        <w:rPr>
          <w:rFonts w:ascii="Times New Roman" w:hAnsi="Times New Roman"/>
          <w:b w:val="0"/>
          <w:sz w:val="24"/>
          <w:szCs w:val="24"/>
          <w:lang w:val="lv-LV"/>
        </w:rPr>
        <w:t>. m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aija</w:t>
      </w:r>
      <w:r w:rsidRPr="0081786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noteikum</w:t>
      </w:r>
      <w:r>
        <w:rPr>
          <w:rFonts w:ascii="Times New Roman" w:hAnsi="Times New Roman"/>
          <w:b w:val="0"/>
          <w:sz w:val="24"/>
          <w:szCs w:val="24"/>
          <w:lang w:val="lv-LV"/>
        </w:rPr>
        <w:t>u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 Nr.</w:t>
      </w:r>
      <w:r>
        <w:rPr>
          <w:rFonts w:ascii="Times New Roman" w:hAnsi="Times New Roman"/>
          <w:b w:val="0"/>
          <w:sz w:val="24"/>
          <w:szCs w:val="24"/>
          <w:lang w:val="lv-LV"/>
        </w:rPr>
        <w:t> 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485 </w:t>
      </w:r>
      <w:r>
        <w:rPr>
          <w:rFonts w:ascii="Times New Roman" w:hAnsi="Times New Roman"/>
          <w:b w:val="0"/>
          <w:sz w:val="24"/>
          <w:szCs w:val="24"/>
          <w:lang w:val="lv-LV"/>
        </w:rPr>
        <w:t>"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>Bioloģiskās lauksaimniecības uzraudzības un kontroles kārtība</w:t>
      </w:r>
      <w:r>
        <w:rPr>
          <w:rFonts w:ascii="Times New Roman" w:hAnsi="Times New Roman"/>
          <w:b w:val="0"/>
          <w:sz w:val="24"/>
          <w:szCs w:val="24"/>
          <w:lang w:val="lv-LV"/>
        </w:rPr>
        <w:t>"</w:t>
      </w:r>
      <w:r w:rsidRPr="00817865">
        <w:rPr>
          <w:rFonts w:ascii="Times New Roman" w:hAnsi="Times New Roman"/>
          <w:b w:val="0"/>
          <w:sz w:val="24"/>
          <w:szCs w:val="24"/>
          <w:lang w:val="lv-LV"/>
        </w:rPr>
        <w:t xml:space="preserve"> prasībām un apņemos tās ievērot.</w:t>
      </w:r>
    </w:p>
    <w:p w:rsidR="000F2731" w:rsidRDefault="000F2731" w:rsidP="000F2731">
      <w:pPr>
        <w:jc w:val="both"/>
        <w:rPr>
          <w:sz w:val="24"/>
          <w:szCs w:val="24"/>
          <w:lang w:val="lv-LV"/>
        </w:rPr>
      </w:pPr>
    </w:p>
    <w:p w:rsidR="00CC0D16" w:rsidRPr="00817865" w:rsidRDefault="00CC0D16" w:rsidP="000F2731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589"/>
        <w:gridCol w:w="2848"/>
      </w:tblGrid>
      <w:tr w:rsidR="000F2731" w:rsidRPr="00D22E29" w:rsidTr="00DB6120">
        <w:tc>
          <w:tcPr>
            <w:tcW w:w="2235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56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  <w:shd w:val="clear" w:color="auto" w:fill="auto"/>
          </w:tcPr>
          <w:p w:rsidR="000F2731" w:rsidRPr="00F05F69" w:rsidRDefault="000F2731" w:rsidP="00DB612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F2731" w:rsidRPr="00F05F69" w:rsidTr="00DB6120">
        <w:tc>
          <w:tcPr>
            <w:tcW w:w="2235" w:type="dxa"/>
            <w:shd w:val="clear" w:color="auto" w:fill="auto"/>
          </w:tcPr>
          <w:p w:rsidR="000F2731" w:rsidRPr="00F05F69" w:rsidRDefault="000F2731" w:rsidP="00DB6120">
            <w:pPr>
              <w:jc w:val="center"/>
              <w:rPr>
                <w:sz w:val="24"/>
                <w:szCs w:val="24"/>
                <w:lang w:val="lv-LV"/>
              </w:rPr>
            </w:pPr>
            <w:r w:rsidRPr="00F05F69">
              <w:rPr>
                <w:szCs w:val="24"/>
                <w:lang w:val="lv-LV"/>
              </w:rPr>
              <w:t>(datums)</w:t>
            </w:r>
            <w:r>
              <w:rPr>
                <w:szCs w:val="24"/>
                <w:lang w:val="lv-LV"/>
              </w:rPr>
              <w:t>*</w:t>
            </w:r>
          </w:p>
        </w:tc>
        <w:tc>
          <w:tcPr>
            <w:tcW w:w="3956" w:type="dxa"/>
            <w:shd w:val="clear" w:color="auto" w:fill="auto"/>
          </w:tcPr>
          <w:p w:rsidR="000F2731" w:rsidRPr="00F05F69" w:rsidRDefault="000F2731" w:rsidP="00DB6120">
            <w:pPr>
              <w:jc w:val="center"/>
              <w:rPr>
                <w:sz w:val="24"/>
                <w:szCs w:val="24"/>
                <w:lang w:val="lv-LV"/>
              </w:rPr>
            </w:pPr>
            <w:r w:rsidRPr="00F05F69">
              <w:rPr>
                <w:szCs w:val="24"/>
                <w:lang w:val="lv-LV"/>
              </w:rPr>
              <w:t>(vārds un uzvārds)</w:t>
            </w:r>
            <w:r>
              <w:rPr>
                <w:szCs w:val="24"/>
                <w:lang w:val="lv-LV"/>
              </w:rPr>
              <w:t>*</w:t>
            </w:r>
          </w:p>
        </w:tc>
        <w:tc>
          <w:tcPr>
            <w:tcW w:w="3096" w:type="dxa"/>
            <w:shd w:val="clear" w:color="auto" w:fill="auto"/>
          </w:tcPr>
          <w:p w:rsidR="000F2731" w:rsidRPr="00F05F69" w:rsidRDefault="000F2731" w:rsidP="00DB6120">
            <w:pPr>
              <w:jc w:val="center"/>
              <w:rPr>
                <w:sz w:val="24"/>
                <w:szCs w:val="24"/>
                <w:lang w:val="lv-LV"/>
              </w:rPr>
            </w:pPr>
            <w:r w:rsidRPr="00F05F69">
              <w:rPr>
                <w:szCs w:val="24"/>
                <w:lang w:val="lv-LV"/>
              </w:rPr>
              <w:t>(paraksts)</w:t>
            </w:r>
            <w:r>
              <w:rPr>
                <w:szCs w:val="24"/>
                <w:lang w:val="lv-LV"/>
              </w:rPr>
              <w:t>*</w:t>
            </w:r>
          </w:p>
        </w:tc>
      </w:tr>
    </w:tbl>
    <w:p w:rsidR="000F2731" w:rsidRPr="008F6717" w:rsidRDefault="000F2731" w:rsidP="000F2731">
      <w:pPr>
        <w:jc w:val="both"/>
        <w:rPr>
          <w:sz w:val="16"/>
          <w:szCs w:val="16"/>
          <w:lang w:val="lv-LV"/>
        </w:rPr>
      </w:pPr>
    </w:p>
    <w:p w:rsidR="009A5FCC" w:rsidRPr="000F2731" w:rsidRDefault="000F2731" w:rsidP="000F2731">
      <w:pPr>
        <w:rPr>
          <w:lang w:val="lv-LV"/>
        </w:rPr>
      </w:pPr>
      <w:r w:rsidRPr="00817865">
        <w:rPr>
          <w:sz w:val="22"/>
          <w:lang w:val="lv-LV"/>
        </w:rPr>
        <w:t xml:space="preserve">Piezīme. </w:t>
      </w:r>
      <w:r>
        <w:rPr>
          <w:sz w:val="22"/>
          <w:lang w:val="lv-LV"/>
        </w:rPr>
        <w:t>*</w:t>
      </w:r>
      <w:r w:rsidRPr="00817865">
        <w:rPr>
          <w:sz w:val="22"/>
          <w:lang w:val="lv-LV"/>
        </w:rPr>
        <w:t xml:space="preserve"> Dokumenta rekvizītus </w:t>
      </w:r>
      <w:r w:rsidRPr="00B74197">
        <w:rPr>
          <w:sz w:val="22"/>
          <w:lang w:val="lv-LV"/>
        </w:rPr>
        <w:t>"</w:t>
      </w:r>
      <w:r>
        <w:rPr>
          <w:sz w:val="22"/>
          <w:lang w:val="lv-LV"/>
        </w:rPr>
        <w:t>d</w:t>
      </w:r>
      <w:r w:rsidRPr="00B74197">
        <w:rPr>
          <w:sz w:val="22"/>
          <w:lang w:val="lv-LV"/>
        </w:rPr>
        <w:t>atums"</w:t>
      </w:r>
      <w:r w:rsidRPr="00817865">
        <w:rPr>
          <w:i/>
          <w:sz w:val="22"/>
          <w:lang w:val="lv-LV"/>
        </w:rPr>
        <w:t xml:space="preserve"> </w:t>
      </w:r>
      <w:r w:rsidRPr="00817865">
        <w:rPr>
          <w:sz w:val="22"/>
          <w:lang w:val="lv-LV"/>
        </w:rPr>
        <w:t xml:space="preserve">un </w:t>
      </w:r>
      <w:r w:rsidRPr="00B74197">
        <w:rPr>
          <w:sz w:val="22"/>
          <w:lang w:val="lv-LV"/>
        </w:rPr>
        <w:t>"</w:t>
      </w:r>
      <w:r>
        <w:rPr>
          <w:sz w:val="22"/>
          <w:lang w:val="lv-LV"/>
        </w:rPr>
        <w:t>p</w:t>
      </w:r>
      <w:r w:rsidRPr="00B74197">
        <w:rPr>
          <w:sz w:val="22"/>
          <w:lang w:val="lv-LV"/>
        </w:rPr>
        <w:t>araksts"</w:t>
      </w:r>
      <w:r w:rsidRPr="00817865">
        <w:rPr>
          <w:sz w:val="22"/>
          <w:lang w:val="lv-LV"/>
        </w:rPr>
        <w:t xml:space="preserve"> neaizpilda, ja elektroniskais dokuments ir noformēts atbilstoši normatīvajiem aktiem par elektronisko dokumentu noformēšanu.</w:t>
      </w:r>
    </w:p>
    <w:sectPr w:rsidR="009A5FCC" w:rsidRPr="000F2731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731"/>
    <w:rsid w:val="000F2731"/>
    <w:rsid w:val="003158AC"/>
    <w:rsid w:val="00361F58"/>
    <w:rsid w:val="004142A8"/>
    <w:rsid w:val="007E242F"/>
    <w:rsid w:val="009A5FCC"/>
    <w:rsid w:val="00CC0D16"/>
    <w:rsid w:val="00D22E29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docId w15:val="{94E05AFF-484D-45F6-954A-59199482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0F2731"/>
    <w:pPr>
      <w:keepNext/>
      <w:outlineLvl w:val="1"/>
    </w:pPr>
    <w:rPr>
      <w:b/>
      <w:bCs/>
      <w:caps/>
      <w:sz w:val="22"/>
    </w:rPr>
  </w:style>
  <w:style w:type="paragraph" w:styleId="Heading5">
    <w:name w:val="heading 5"/>
    <w:basedOn w:val="Normal"/>
    <w:next w:val="Normal"/>
    <w:link w:val="Heading5Char"/>
    <w:qFormat/>
    <w:rsid w:val="000F2731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2731"/>
    <w:rPr>
      <w:rFonts w:ascii="Times New Roman" w:eastAsia="Times New Roman" w:hAnsi="Times New Roman" w:cs="Times New Roman"/>
      <w:b/>
      <w:bCs/>
      <w:caps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F2731"/>
    <w:rPr>
      <w:rFonts w:ascii="Times New Roman" w:eastAsia="Times New Roman" w:hAnsi="Times New Roman" w:cs="Times New Roman"/>
      <w:b/>
      <w:bCs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rsid w:val="000F2731"/>
    <w:rPr>
      <w:sz w:val="22"/>
    </w:rPr>
  </w:style>
  <w:style w:type="character" w:customStyle="1" w:styleId="BodyTextChar">
    <w:name w:val="Body Text Char"/>
    <w:basedOn w:val="DefaultParagraphFont"/>
    <w:link w:val="BodyText"/>
    <w:rsid w:val="000F2731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0F2731"/>
    <w:pPr>
      <w:jc w:val="center"/>
    </w:pPr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0F2731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CC0D16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2016-06-06T06:43:00Z</dcterms:created>
  <dcterms:modified xsi:type="dcterms:W3CDTF">2018-02-08T08:49:00Z</dcterms:modified>
</cp:coreProperties>
</file>