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7064F" w14:textId="77777777" w:rsidR="00722D90" w:rsidRPr="009C635B" w:rsidRDefault="00722D90" w:rsidP="00722D90">
      <w:pPr>
        <w:spacing w:before="130" w:after="0" w:line="260" w:lineRule="exact"/>
        <w:jc w:val="right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Pielikums</w:t>
      </w: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Ministru kabineta</w:t>
      </w: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2026. gada 7. aprīļa</w:t>
      </w: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noteikumiem Nr. 186</w:t>
      </w:r>
    </w:p>
    <w:p w14:paraId="66F3A894" w14:textId="3DDAD0A3" w:rsidR="00412CFC" w:rsidRPr="009C635B" w:rsidRDefault="00722D90" w:rsidP="00412CFC">
      <w:pPr>
        <w:spacing w:before="130" w:after="0" w:line="260" w:lineRule="exact"/>
        <w:jc w:val="right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“</w:t>
      </w:r>
      <w:r w:rsidR="00412CFC"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4. pielikums</w:t>
      </w:r>
      <w:r w:rsidR="00412CFC" w:rsidRPr="00941513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</w:r>
      <w:r w:rsidR="00412CFC"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Ministru kabineta</w:t>
      </w:r>
      <w:r w:rsidR="00412CFC" w:rsidRPr="00941513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</w:r>
      <w:r w:rsidR="00412CFC"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2005.</w:t>
      </w:r>
      <w:r w:rsidR="00412CFC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 xml:space="preserve"> </w:t>
      </w:r>
      <w:r w:rsidR="00412CFC"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gada 20.</w:t>
      </w:r>
      <w:r w:rsidR="00412CFC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 xml:space="preserve"> </w:t>
      </w:r>
      <w:r w:rsidR="00412CFC"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septembra</w:t>
      </w:r>
      <w:r w:rsidR="00412CFC" w:rsidRPr="00941513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</w:r>
      <w:r w:rsidR="00412CFC"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noteikumiem Nr. 714</w:t>
      </w:r>
    </w:p>
    <w:p w14:paraId="2C971AFF" w14:textId="77777777" w:rsidR="00412CFC" w:rsidRPr="009C635B" w:rsidRDefault="00412CFC" w:rsidP="00412CFC">
      <w:pPr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szCs w:val="19"/>
          <w:lang w:val="lv-LV" w:eastAsia="lv-LV"/>
        </w:rPr>
      </w:pPr>
      <w:r w:rsidRPr="009C635B">
        <w:rPr>
          <w:rFonts w:ascii="Cambria" w:eastAsia="Times New Roman" w:hAnsi="Cambria" w:cs="Times New Roman"/>
          <w:b/>
          <w:szCs w:val="19"/>
          <w:lang w:val="lv-LV" w:eastAsia="lv-LV"/>
        </w:rPr>
        <w:t>Tautsaimniecības mobilizācijas plāns</w:t>
      </w:r>
    </w:p>
    <w:p w14:paraId="3BF36B53" w14:textId="77777777" w:rsidR="00412CFC" w:rsidRPr="00941513" w:rsidRDefault="00412CFC" w:rsidP="00412CF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</w:p>
    <w:p w14:paraId="04691BF5" w14:textId="77777777" w:rsidR="00412CFC" w:rsidRPr="009C635B" w:rsidRDefault="00412CFC" w:rsidP="00412CF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1. Plāns satur informāciju par tautsaimniecības nozarēm vai politikas jomām, uz kurām attiecas Mobilizācijas likumā noteiktie pasākumi valsts apdraudējuma gadījumā.</w:t>
      </w:r>
    </w:p>
    <w:p w14:paraId="4F624073" w14:textId="77777777" w:rsidR="00412CFC" w:rsidRPr="009C635B" w:rsidRDefault="00412CFC" w:rsidP="00412CF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 Plānā ietver šādu informāciju (aizpilda par katru pasākumu):</w:t>
      </w:r>
    </w:p>
    <w:p w14:paraId="074F4955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2.1. tautsaimniecības nozare vai politikas joma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771A95DB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07BCF549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51F3F66E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 pasākums (pilnvarojums Ministru kabinetam) iedzīvotāju normētai apgādei vai nodrošināšanai un attiecīgā Mobilizācijas likuma vienība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528F639F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1741CE2D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61EDAB58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2.2.1. nepieciešamais pakalpojums vai prece, pakalpojuma vai preces specifiskās grupas (ja attiecināms)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4197B5F3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75D32DFA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742BF4EE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2.2.2. sagatavojamie tautsaimniecības objekti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68245F31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55603D81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412CFC" w:rsidRPr="00941513" w14:paraId="75EAAA44" w14:textId="77777777" w:rsidTr="007F4A1A">
        <w:trPr>
          <w:cantSplit/>
        </w:trPr>
        <w:tc>
          <w:tcPr>
            <w:tcW w:w="8529" w:type="dxa"/>
            <w:tcBorders>
              <w:top w:val="single" w:sz="4" w:space="0" w:color="auto"/>
            </w:tcBorders>
          </w:tcPr>
          <w:p w14:paraId="5664D921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 xml:space="preserve">(apzināti tautsaimniecības objekti (norāda, kā tie apzināti, piemēram, ka tautsaimniecības objekti ir iekļauti </w:t>
            </w:r>
            <w:r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br/>
            </w: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D kategorijas kritiskajā infrastruktūrā))</w:t>
            </w:r>
          </w:p>
        </w:tc>
      </w:tr>
    </w:tbl>
    <w:p w14:paraId="4692E664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2.2.3. nepieciešamie resursi tautsaimniecības objektu darbības nodrošināšanai (ir/nav, risinājumi, problēmas)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0FB3794B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0C9D758E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7340E844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2.2.4. faktiskais valsts materiālo rezervju nodrošinājums</w:t>
      </w:r>
      <w:r w:rsidRPr="00941513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 xml:space="preserve"> </w:t>
      </w: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(materiālo resursu veids, apjoms)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64C39069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1C1B777C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412CFC" w:rsidRPr="00941513" w14:paraId="21B9E448" w14:textId="77777777" w:rsidTr="007F4A1A">
        <w:trPr>
          <w:cantSplit/>
        </w:trPr>
        <w:tc>
          <w:tcPr>
            <w:tcW w:w="8529" w:type="dxa"/>
            <w:tcBorders>
              <w:top w:val="single" w:sz="4" w:space="0" w:color="auto"/>
            </w:tcBorders>
          </w:tcPr>
          <w:p w14:paraId="3D87E71C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(norāda, vai materiālās rezerves ir vai to nav, kā arī to, vai ir materiālās rezerves ārpus valsts materiālo rezervju sistēmas, piemēram, noslēgti atlikto piegāžu līgumi, sagatavoti mobilizācijas pieprasījumi)</w:t>
            </w:r>
          </w:p>
        </w:tc>
      </w:tr>
    </w:tbl>
    <w:p w14:paraId="73776017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2.2.5. nepieciešamais (plānotais) finansējums valsts materiālajām rezervēm (materiālo resursu veids, apjoms)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4ABC140B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45AE4C90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412CFC" w:rsidRPr="00941513" w14:paraId="095EEA11" w14:textId="77777777" w:rsidTr="007F4A1A">
        <w:trPr>
          <w:cantSplit/>
        </w:trPr>
        <w:tc>
          <w:tcPr>
            <w:tcW w:w="8529" w:type="dxa"/>
            <w:tcBorders>
              <w:top w:val="single" w:sz="4" w:space="0" w:color="auto"/>
            </w:tcBorders>
          </w:tcPr>
          <w:p w14:paraId="2C59BAC5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 xml:space="preserve">(summa </w:t>
            </w:r>
            <w:r w:rsidRPr="00941513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val="lv-LV" w:eastAsia="lv-LV"/>
              </w:rPr>
              <w:t>euro</w:t>
            </w: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, budžeta programmas nosaukums)</w:t>
            </w:r>
          </w:p>
        </w:tc>
      </w:tr>
    </w:tbl>
    <w:p w14:paraId="19464121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lastRenderedPageBreak/>
        <w:t>2.2.6. par pasākuma izpildi atbildīgā valsts un pašvaldību institūcija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47227EC3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373D563F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1165CA72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2.2.7. par pasākuma izpildi līdzatbildīgās valsts un pašvaldību institūcijas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67538C43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09143575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0B38E07A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2.2.8. ārējais normatīvais akts (noteikumi) pasākuma izpildes nodrošināšanai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7C23ADDD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20085EA5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7FD1F3E3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2.3. informācija par tautsaimniecības nozares darbības nepārtrauktības un noturības plānu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1F792C37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34864E5E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412CFC" w:rsidRPr="00941513" w14:paraId="0EDCFF22" w14:textId="77777777" w:rsidTr="007F4A1A">
        <w:trPr>
          <w:cantSplit/>
        </w:trPr>
        <w:tc>
          <w:tcPr>
            <w:tcW w:w="8529" w:type="dxa"/>
            <w:tcBorders>
              <w:top w:val="single" w:sz="4" w:space="0" w:color="auto"/>
            </w:tcBorders>
          </w:tcPr>
          <w:p w14:paraId="06A1F913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 xml:space="preserve">(norāda, vai plānā ir iekļauts pasākuma vai pasākuma izpildei nepieciešamo tautsaimniecības objektu sagatavošanas </w:t>
            </w:r>
            <w:r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br/>
            </w: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 xml:space="preserve">un izmantošanas nodrošinājuma apraksts, kā arī datumu, kad tautsaimniecības nozares darbības nepārtrauktības </w:t>
            </w:r>
            <w:r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br/>
            </w: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 xml:space="preserve">un noturības plānu apstiprinājis attiecīgais Ministru kabineta loceklis saskaņā ar Nacionālās drošības likuma </w:t>
            </w:r>
            <w:r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br/>
            </w: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23.</w:t>
            </w:r>
            <w:r w:rsidRPr="00941513">
              <w:rPr>
                <w:rFonts w:ascii="Cambria" w:eastAsia="Times New Roman" w:hAnsi="Cambria" w:cs="Times New Roman"/>
                <w:sz w:val="17"/>
                <w:szCs w:val="17"/>
                <w:vertAlign w:val="superscript"/>
                <w:lang w:val="lv-LV" w:eastAsia="lv-LV"/>
              </w:rPr>
              <w:t>2</w:t>
            </w:r>
            <w:r w:rsidRPr="00941513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 xml:space="preserve"> panta pirmās daļas 2. punktu)</w:t>
            </w:r>
          </w:p>
        </w:tc>
      </w:tr>
    </w:tbl>
    <w:p w14:paraId="4F347BCA" w14:textId="77777777" w:rsidR="00412CFC" w:rsidRPr="009C635B" w:rsidRDefault="00412CFC" w:rsidP="00412CFC">
      <w:pPr>
        <w:spacing w:before="130" w:after="13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C635B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2.4. papildu informācija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412CFC" w:rsidRPr="00941513" w14:paraId="1593A46A" w14:textId="77777777" w:rsidTr="007F4A1A">
        <w:trPr>
          <w:cantSplit/>
          <w:trHeight w:val="340"/>
        </w:trPr>
        <w:tc>
          <w:tcPr>
            <w:tcW w:w="8529" w:type="dxa"/>
            <w:tcBorders>
              <w:bottom w:val="single" w:sz="4" w:space="0" w:color="auto"/>
            </w:tcBorders>
            <w:vAlign w:val="center"/>
          </w:tcPr>
          <w:p w14:paraId="2B7DD651" w14:textId="77777777" w:rsidR="00412CFC" w:rsidRPr="00941513" w:rsidRDefault="00412CFC" w:rsidP="007F4A1A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29764D77" w14:textId="7F76806A" w:rsidR="00A06CC4" w:rsidRPr="00412CFC" w:rsidRDefault="00412CFC" w:rsidP="00412CF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941513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Piezīme. Tautsaimniecības mobilizācijas plānam var būt pielikumi (tabulas, shēmas, grafiki, kartes), kas raksturo mobilizācijas resursu nepieciešamību, mobilizācijas kārtību (mobilizācijas plānoto norisi, tās vadību un nodrošinājumu) mobilizācijas izsludināšanas gadījumā.</w:t>
      </w:r>
      <w:r w:rsidR="00722D90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”</w:t>
      </w:r>
    </w:p>
    <w:sectPr w:rsidR="00A06CC4" w:rsidRPr="00412CF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CFC"/>
    <w:rsid w:val="00226DE8"/>
    <w:rsid w:val="00412CFC"/>
    <w:rsid w:val="00722D90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414AD"/>
  <w15:chartTrackingRefBased/>
  <w15:docId w15:val="{39135F76-7987-463C-9B59-EE6BAF492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12CFC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12C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lv-LV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12C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lv-LV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12C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lv-LV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12C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12C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12C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12C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12C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lv-LV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12C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lv-LV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12C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12C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12C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12CFC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12CFC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12CFC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12CFC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12CFC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12CFC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12C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12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12CF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lv-LV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12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12CF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lv-LV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412CFC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12CFC"/>
    <w:pPr>
      <w:spacing w:after="160" w:line="278" w:lineRule="auto"/>
      <w:ind w:left="720"/>
      <w:contextualSpacing/>
    </w:pPr>
    <w:rPr>
      <w:kern w:val="2"/>
      <w:sz w:val="24"/>
      <w:szCs w:val="24"/>
      <w:lang w:val="lv-LV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412CFC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12C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12CFC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12CFC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59"/>
    <w:rsid w:val="00412CF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1579</Words>
  <Characters>901</Characters>
  <Application>Microsoft Office Word</Application>
  <DocSecurity>0</DocSecurity>
  <Lines>7</Lines>
  <Paragraphs>4</Paragraphs>
  <ScaleCrop>false</ScaleCrop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2</cp:revision>
  <dcterms:created xsi:type="dcterms:W3CDTF">2026-04-13T06:09:00Z</dcterms:created>
  <dcterms:modified xsi:type="dcterms:W3CDTF">2026-04-13T06:27:00Z</dcterms:modified>
</cp:coreProperties>
</file>