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09" w:rsidRPr="006676EA" w:rsidRDefault="00D64709" w:rsidP="00D64709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6676EA">
        <w:rPr>
          <w:rFonts w:ascii="Cambria" w:hAnsi="Cambria"/>
          <w:sz w:val="19"/>
          <w:szCs w:val="28"/>
        </w:rPr>
        <w:t xml:space="preserve">Pielikums </w:t>
      </w:r>
      <w:r>
        <w:rPr>
          <w:rFonts w:ascii="Cambria" w:hAnsi="Cambria"/>
          <w:sz w:val="19"/>
          <w:szCs w:val="28"/>
        </w:rPr>
        <w:br/>
      </w:r>
      <w:r w:rsidRPr="006676EA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6676EA">
        <w:rPr>
          <w:rFonts w:ascii="Cambria" w:hAnsi="Cambria"/>
          <w:sz w:val="19"/>
          <w:szCs w:val="28"/>
        </w:rPr>
        <w:t>2020. gada 14. jūlija</w:t>
      </w:r>
      <w:r>
        <w:rPr>
          <w:rFonts w:ascii="Cambria" w:hAnsi="Cambria"/>
          <w:sz w:val="19"/>
          <w:szCs w:val="28"/>
        </w:rPr>
        <w:br/>
      </w:r>
      <w:r w:rsidRPr="006676EA">
        <w:rPr>
          <w:rFonts w:ascii="Cambria" w:hAnsi="Cambria"/>
          <w:sz w:val="19"/>
          <w:szCs w:val="28"/>
        </w:rPr>
        <w:t>noteikumiem Nr. 456</w:t>
      </w:r>
    </w:p>
    <w:p w:rsidR="00D64709" w:rsidRPr="006676EA" w:rsidRDefault="00D64709" w:rsidP="00D64709">
      <w:pPr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bCs/>
          <w:szCs w:val="28"/>
          <w:lang w:eastAsia="lv-LV"/>
        </w:rPr>
      </w:pPr>
      <w:bookmarkStart w:id="0" w:name="piel-734826"/>
      <w:bookmarkStart w:id="1" w:name="n-734827"/>
      <w:bookmarkStart w:id="2" w:name="734827"/>
      <w:bookmarkEnd w:id="0"/>
      <w:bookmarkEnd w:id="1"/>
      <w:bookmarkEnd w:id="2"/>
      <w:r w:rsidRPr="006676EA">
        <w:rPr>
          <w:rFonts w:ascii="Cambria" w:eastAsia="Times New Roman" w:hAnsi="Cambria" w:cs="Times New Roman"/>
          <w:b/>
          <w:bCs/>
          <w:szCs w:val="28"/>
          <w:lang w:eastAsia="lv-LV"/>
        </w:rPr>
        <w:t xml:space="preserve">Informācija par pašvaldības investīciju projektu ekonomisko un sociālo seku mazināšanai un novēršanai saistībā ar </w:t>
      </w:r>
      <w:proofErr w:type="spellStart"/>
      <w:r w:rsidRPr="006676EA">
        <w:rPr>
          <w:rFonts w:ascii="Cambria" w:eastAsia="Times New Roman" w:hAnsi="Cambria" w:cs="Times New Roman"/>
          <w:b/>
          <w:bCs/>
          <w:szCs w:val="28"/>
          <w:lang w:eastAsia="lv-LV"/>
        </w:rPr>
        <w:t>Covid-19</w:t>
      </w:r>
      <w:proofErr w:type="spellEnd"/>
      <w:r w:rsidRPr="006676EA">
        <w:rPr>
          <w:rFonts w:ascii="Cambria" w:eastAsia="Times New Roman" w:hAnsi="Cambria" w:cs="Times New Roman"/>
          <w:b/>
          <w:bCs/>
          <w:szCs w:val="28"/>
          <w:lang w:eastAsia="lv-LV"/>
        </w:rPr>
        <w:t xml:space="preserve"> izplatību</w:t>
      </w:r>
    </w:p>
    <w:p w:rsidR="00D64709" w:rsidRPr="006676EA" w:rsidRDefault="00D64709" w:rsidP="00D64709">
      <w:pPr>
        <w:spacing w:before="130" w:after="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6389"/>
        <w:gridCol w:w="1743"/>
      </w:tblGrid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Projekta nosaukums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Investīciju projekta mērķis atbilstoši noteikumu ieguldījumu virzieniem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Atbilstība pašvaldības attīstības programmas investīciju plānam, t. sk. norādot tīmekļvietni, kur pieejams aktuālais investīciju plāns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Investīciju projekta kopējās plānotās būvdarbu* izmaksas, tai skaitā: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vMerge w:val="restart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4.1.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aizņēmuma kopējais apmērs atbilstoši noteikumu 3.4. apakšpunktam, tai skaitā: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vMerge/>
            <w:vAlign w:val="center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2020. gadam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vMerge/>
            <w:vAlign w:val="center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2021. gadam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vMerge w:val="restart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4.2.</w:t>
            </w:r>
          </w:p>
        </w:tc>
        <w:tc>
          <w:tcPr>
            <w:tcW w:w="6649" w:type="dxa"/>
            <w:hideMark/>
          </w:tcPr>
          <w:p w:rsidR="00D64709" w:rsidRDefault="00D64709" w:rsidP="001A12A2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 xml:space="preserve">pašvaldības budžeta līdzfinansējuma kopējais apmērs atbilstoši noteikumu </w:t>
            </w:r>
          </w:p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3.4. apakšpunktam, tai skaitā: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vMerge/>
            <w:vAlign w:val="center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2020. gadam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vMerge/>
            <w:vAlign w:val="center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2021. gadam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5.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Investīciju projekta uzsākšanas un pabeigšanas mēnesis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6.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 xml:space="preserve">Investīciju projekta tehniskā gatavība (būvprojekta gatavība, ja tāds ir nepieciešams, vai cits </w:t>
            </w:r>
            <w:r w:rsidRPr="006676EA">
              <w:rPr>
                <w:rFonts w:ascii="Cambria" w:hAnsi="Cambria" w:cs="Times New Roman"/>
                <w:sz w:val="19"/>
                <w:szCs w:val="24"/>
              </w:rPr>
              <w:t>dokumentu kopums, kas apliecina projekta gatavību</w:t>
            </w: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7.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 xml:space="preserve">Investīciju projekta īstenošanas, plānoto pasākumu un to izmaksu ekonomiskais un ilgtspējas pamatojums, iekļaujot noteikumu 4.6. apakšpunktā norādīto informāciju 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8.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 xml:space="preserve">Informācija, vai projektā paredzēts komercdarbības atbalsts 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D64709" w:rsidRPr="006676EA" w:rsidTr="001A12A2">
        <w:tc>
          <w:tcPr>
            <w:tcW w:w="576" w:type="dxa"/>
            <w:hideMark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9.</w:t>
            </w:r>
          </w:p>
        </w:tc>
        <w:tc>
          <w:tcPr>
            <w:tcW w:w="6649" w:type="dxa"/>
            <w:hideMark/>
          </w:tcPr>
          <w:p w:rsidR="00D64709" w:rsidRPr="006676EA" w:rsidRDefault="00D64709" w:rsidP="001A12A2">
            <w:pPr>
              <w:rPr>
                <w:rFonts w:ascii="Cambria" w:hAnsi="Cambria"/>
                <w:sz w:val="19"/>
                <w:szCs w:val="28"/>
              </w:rPr>
            </w:pPr>
            <w:r w:rsidRPr="006676EA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Informācija par finanšu komisijas saskaņojumu (ja tāds ir nepieciešams atbilstoši noteikumu 3.2. apakšpunktam)</w:t>
            </w:r>
          </w:p>
        </w:tc>
        <w:tc>
          <w:tcPr>
            <w:tcW w:w="1836" w:type="dxa"/>
          </w:tcPr>
          <w:p w:rsidR="00D64709" w:rsidRPr="006676EA" w:rsidRDefault="00D64709" w:rsidP="001A12A2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D64709" w:rsidRPr="006676EA" w:rsidRDefault="00D64709" w:rsidP="00D64709">
      <w:pPr>
        <w:spacing w:before="130" w:after="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p w:rsidR="00D64709" w:rsidRPr="006676EA" w:rsidRDefault="00D64709" w:rsidP="00D64709">
      <w:pPr>
        <w:pStyle w:val="ListParagraph"/>
        <w:spacing w:before="130" w:after="0" w:line="260" w:lineRule="exact"/>
        <w:ind w:left="0" w:firstLine="539"/>
        <w:contextualSpacing w:val="0"/>
        <w:jc w:val="both"/>
        <w:rPr>
          <w:rFonts w:ascii="Cambria" w:eastAsia="Times New Roman" w:hAnsi="Cambria" w:cs="Times New Roman"/>
          <w:sz w:val="17"/>
          <w:szCs w:val="17"/>
          <w:lang w:eastAsia="lv-LV"/>
        </w:rPr>
      </w:pPr>
      <w:r w:rsidRPr="006676EA">
        <w:rPr>
          <w:rFonts w:ascii="Cambria" w:eastAsia="Times New Roman" w:hAnsi="Cambria" w:cs="Times New Roman"/>
          <w:sz w:val="17"/>
          <w:szCs w:val="17"/>
          <w:lang w:eastAsia="lv-LV"/>
        </w:rPr>
        <w:t>Piezīme. *Atbilstoši Būvniecības likumam būvdarbi neiekļauj būvuzraudzību un autoruzraudzību. Ja tiek īstenots noteikumu 3.1.3. apakšpunktā minētais pasākums, norāda kopējās investīciju projekta izmaksas.</w:t>
      </w:r>
    </w:p>
    <w:p w:rsidR="0086401B" w:rsidRDefault="0086401B">
      <w:bookmarkStart w:id="3" w:name="_GoBack"/>
      <w:bookmarkEnd w:id="3"/>
    </w:p>
    <w:sectPr w:rsidR="00864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9"/>
    <w:rsid w:val="0086401B"/>
    <w:rsid w:val="00D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09"/>
    <w:pPr>
      <w:ind w:left="720"/>
      <w:contextualSpacing/>
    </w:pPr>
  </w:style>
  <w:style w:type="table" w:styleId="TableGrid">
    <w:name w:val="Table Grid"/>
    <w:basedOn w:val="TableNormal"/>
    <w:uiPriority w:val="39"/>
    <w:rsid w:val="00D64709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09"/>
    <w:pPr>
      <w:ind w:left="720"/>
      <w:contextualSpacing/>
    </w:pPr>
  </w:style>
  <w:style w:type="table" w:styleId="TableGrid">
    <w:name w:val="Table Grid"/>
    <w:basedOn w:val="TableNormal"/>
    <w:uiPriority w:val="39"/>
    <w:rsid w:val="00D64709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2020-07-17T06:41:00Z</dcterms:created>
  <dcterms:modified xsi:type="dcterms:W3CDTF">2020-07-17T06:42:00Z</dcterms:modified>
</cp:coreProperties>
</file>