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AB" w:rsidRDefault="008277AB" w:rsidP="008277AB">
      <w:pPr>
        <w:pStyle w:val="NormalWeb"/>
        <w:spacing w:before="130" w:beforeAutospacing="0" w:after="0" w:afterAutospacing="0" w:line="260" w:lineRule="exact"/>
        <w:jc w:val="right"/>
        <w:rPr>
          <w:rFonts w:ascii="Cambria" w:hAnsi="Cambria"/>
          <w:sz w:val="19"/>
          <w:szCs w:val="19"/>
        </w:rPr>
      </w:pPr>
      <w:bookmarkStart w:id="0" w:name="_GoBack"/>
      <w:bookmarkEnd w:id="0"/>
      <w:r w:rsidRPr="00C747CC">
        <w:rPr>
          <w:rFonts w:ascii="Cambria" w:hAnsi="Cambria"/>
          <w:sz w:val="19"/>
          <w:szCs w:val="19"/>
        </w:rPr>
        <w:t>5.pielikums</w:t>
      </w:r>
      <w:r w:rsidRPr="00C747CC">
        <w:rPr>
          <w:rFonts w:ascii="Cambria" w:hAnsi="Cambria"/>
          <w:sz w:val="19"/>
          <w:szCs w:val="19"/>
        </w:rPr>
        <w:br/>
        <w:t>Sabiedrisko pakalpojumu regulēšanas komisijas</w:t>
      </w:r>
      <w:r w:rsidRPr="00C747CC">
        <w:rPr>
          <w:rFonts w:ascii="Cambria" w:hAnsi="Cambria"/>
          <w:sz w:val="19"/>
          <w:szCs w:val="19"/>
        </w:rPr>
        <w:br/>
        <w:t>2017.gada 21.decembra lēmumam Nr.1/40</w:t>
      </w:r>
    </w:p>
    <w:p w:rsidR="008277AB" w:rsidRDefault="008277AB" w:rsidP="008277AB">
      <w:pPr>
        <w:pStyle w:val="NormalWeb"/>
        <w:spacing w:before="130" w:beforeAutospacing="0" w:after="0" w:afterAutospacing="0" w:line="260" w:lineRule="exact"/>
        <w:jc w:val="right"/>
        <w:rPr>
          <w:rFonts w:ascii="Cambria" w:hAnsi="Cambria"/>
          <w:sz w:val="19"/>
          <w:szCs w:val="19"/>
        </w:rPr>
      </w:pPr>
    </w:p>
    <w:p w:rsidR="008277AB" w:rsidRPr="008277AB" w:rsidRDefault="008277AB" w:rsidP="008277AB">
      <w:pPr>
        <w:rPr>
          <w:rFonts w:asciiTheme="majorHAnsi" w:hAnsiTheme="majorHAnsi"/>
          <w:i/>
          <w:sz w:val="18"/>
          <w:szCs w:val="18"/>
        </w:rPr>
      </w:pPr>
      <w:r w:rsidRPr="008277AB">
        <w:rPr>
          <w:rFonts w:asciiTheme="majorHAnsi" w:hAnsiTheme="majorHAnsi"/>
          <w:i/>
          <w:sz w:val="18"/>
          <w:szCs w:val="18"/>
        </w:rPr>
        <w:t>(Pielikums SPRK padomes 28.06.2018. lēmuma Nr.1/13 redakcijā)</w:t>
      </w:r>
    </w:p>
    <w:p w:rsidR="008277AB" w:rsidRPr="00C747CC" w:rsidRDefault="008277AB" w:rsidP="008277AB">
      <w:pPr>
        <w:pStyle w:val="NormalWeb"/>
        <w:spacing w:before="130" w:beforeAutospacing="0" w:after="0" w:afterAutospacing="0" w:line="260" w:lineRule="exact"/>
        <w:jc w:val="right"/>
        <w:rPr>
          <w:rFonts w:ascii="Cambria" w:hAnsi="Cambria"/>
          <w:sz w:val="19"/>
          <w:szCs w:val="19"/>
        </w:rPr>
      </w:pPr>
    </w:p>
    <w:p w:rsidR="008277AB" w:rsidRPr="009B53FD" w:rsidRDefault="008277AB" w:rsidP="008277AB">
      <w:pPr>
        <w:spacing w:before="360"/>
        <w:ind w:left="567" w:right="567"/>
        <w:jc w:val="center"/>
        <w:rPr>
          <w:rFonts w:ascii="Cambria" w:hAnsi="Cambria"/>
          <w:b/>
          <w:sz w:val="22"/>
          <w:szCs w:val="19"/>
        </w:rPr>
      </w:pPr>
      <w:r w:rsidRPr="009B53FD">
        <w:rPr>
          <w:rFonts w:ascii="Cambria" w:hAnsi="Cambria"/>
          <w:b/>
          <w:sz w:val="22"/>
          <w:szCs w:val="19"/>
        </w:rPr>
        <w:t>Pārskats par atvērta interneta prasību ievērošanu</w:t>
      </w:r>
    </w:p>
    <w:p w:rsidR="008277AB" w:rsidRPr="00C747CC" w:rsidRDefault="008277AB" w:rsidP="008277AB">
      <w:pPr>
        <w:spacing w:before="130" w:line="260" w:lineRule="exact"/>
        <w:rPr>
          <w:rFonts w:ascii="Cambria" w:hAnsi="Cambria"/>
          <w:sz w:val="19"/>
          <w:szCs w:val="19"/>
        </w:rPr>
      </w:pPr>
    </w:p>
    <w:tbl>
      <w:tblPr>
        <w:tblW w:w="5000" w:type="pct"/>
        <w:tblCellMar>
          <w:top w:w="28" w:type="dxa"/>
          <w:left w:w="28" w:type="dxa"/>
          <w:bottom w:w="28" w:type="dxa"/>
          <w:right w:w="28" w:type="dxa"/>
        </w:tblCellMar>
        <w:tblLook w:val="01E0" w:firstRow="1" w:lastRow="1" w:firstColumn="1" w:lastColumn="1" w:noHBand="0" w:noVBand="0"/>
      </w:tblPr>
      <w:tblGrid>
        <w:gridCol w:w="3732"/>
        <w:gridCol w:w="1303"/>
        <w:gridCol w:w="3327"/>
      </w:tblGrid>
      <w:tr w:rsidR="008277AB" w:rsidRPr="00C800C3" w:rsidTr="00311118">
        <w:trPr>
          <w:cantSplit/>
        </w:trPr>
        <w:tc>
          <w:tcPr>
            <w:tcW w:w="4281" w:type="dxa"/>
            <w:vAlign w:val="center"/>
          </w:tcPr>
          <w:p w:rsidR="008277AB" w:rsidRPr="00C800C3" w:rsidRDefault="008277AB" w:rsidP="00311118">
            <w:pPr>
              <w:jc w:val="right"/>
              <w:rPr>
                <w:rFonts w:ascii="Cambria" w:eastAsia="Times New Roman" w:hAnsi="Cambria"/>
                <w:b/>
                <w:bCs/>
                <w:sz w:val="19"/>
                <w:szCs w:val="19"/>
              </w:rPr>
            </w:pPr>
            <w:r w:rsidRPr="00C800C3">
              <w:rPr>
                <w:rFonts w:ascii="Cambria" w:eastAsia="Times New Roman" w:hAnsi="Cambria"/>
                <w:b/>
                <w:bCs/>
                <w:sz w:val="19"/>
                <w:szCs w:val="19"/>
              </w:rPr>
              <w:t>Elektronisko sakaru komersanta nosaukums</w:t>
            </w:r>
          </w:p>
        </w:tc>
        <w:tc>
          <w:tcPr>
            <w:tcW w:w="5300" w:type="dxa"/>
            <w:gridSpan w:val="2"/>
            <w:shd w:val="clear" w:color="auto" w:fill="D9D9D9"/>
            <w:vAlign w:val="center"/>
          </w:tcPr>
          <w:p w:rsidR="008277AB" w:rsidRPr="00C800C3" w:rsidRDefault="008277AB" w:rsidP="00311118">
            <w:pPr>
              <w:jc w:val="center"/>
              <w:rPr>
                <w:rFonts w:ascii="Cambria" w:eastAsia="Times New Roman" w:hAnsi="Cambria"/>
                <w:sz w:val="19"/>
                <w:szCs w:val="19"/>
              </w:rPr>
            </w:pPr>
          </w:p>
        </w:tc>
      </w:tr>
      <w:tr w:rsidR="008277AB" w:rsidRPr="00C800C3" w:rsidTr="00311118">
        <w:trPr>
          <w:cantSplit/>
          <w:trHeight w:hRule="exact" w:val="57"/>
        </w:trPr>
        <w:tc>
          <w:tcPr>
            <w:tcW w:w="4281" w:type="dxa"/>
            <w:vAlign w:val="center"/>
          </w:tcPr>
          <w:p w:rsidR="008277AB" w:rsidRPr="00C800C3" w:rsidRDefault="008277AB" w:rsidP="00311118">
            <w:pPr>
              <w:jc w:val="right"/>
              <w:rPr>
                <w:rFonts w:ascii="Cambria" w:eastAsia="Times New Roman" w:hAnsi="Cambria"/>
                <w:b/>
                <w:bCs/>
                <w:sz w:val="19"/>
                <w:szCs w:val="19"/>
              </w:rPr>
            </w:pPr>
          </w:p>
        </w:tc>
        <w:tc>
          <w:tcPr>
            <w:tcW w:w="5300" w:type="dxa"/>
            <w:gridSpan w:val="2"/>
            <w:vAlign w:val="center"/>
          </w:tcPr>
          <w:p w:rsidR="008277AB" w:rsidRPr="00C800C3" w:rsidRDefault="008277AB" w:rsidP="00311118">
            <w:pPr>
              <w:jc w:val="center"/>
              <w:rPr>
                <w:rFonts w:ascii="Cambria" w:eastAsia="Times New Roman" w:hAnsi="Cambria"/>
                <w:b/>
                <w:sz w:val="19"/>
                <w:szCs w:val="19"/>
              </w:rPr>
            </w:pPr>
          </w:p>
        </w:tc>
      </w:tr>
      <w:tr w:rsidR="008277AB" w:rsidRPr="00C800C3" w:rsidTr="00311118">
        <w:trPr>
          <w:cantSplit/>
        </w:trPr>
        <w:tc>
          <w:tcPr>
            <w:tcW w:w="4281" w:type="dxa"/>
            <w:vAlign w:val="center"/>
          </w:tcPr>
          <w:p w:rsidR="008277AB" w:rsidRPr="00C800C3" w:rsidRDefault="008277AB" w:rsidP="00311118">
            <w:pPr>
              <w:jc w:val="right"/>
              <w:rPr>
                <w:rFonts w:ascii="Cambria" w:eastAsia="Times New Roman" w:hAnsi="Cambria"/>
                <w:b/>
                <w:bCs/>
                <w:sz w:val="19"/>
                <w:szCs w:val="19"/>
              </w:rPr>
            </w:pPr>
            <w:r w:rsidRPr="00C800C3">
              <w:rPr>
                <w:rFonts w:ascii="Cambria" w:eastAsia="Times New Roman" w:hAnsi="Cambria"/>
                <w:b/>
                <w:bCs/>
                <w:sz w:val="19"/>
                <w:szCs w:val="19"/>
              </w:rPr>
              <w:t>Vienotais reģistrācijas numurs</w:t>
            </w:r>
          </w:p>
        </w:tc>
        <w:tc>
          <w:tcPr>
            <w:tcW w:w="5300" w:type="dxa"/>
            <w:gridSpan w:val="2"/>
            <w:shd w:val="clear" w:color="auto" w:fill="D9D9D9"/>
            <w:vAlign w:val="center"/>
          </w:tcPr>
          <w:p w:rsidR="008277AB" w:rsidRPr="00C800C3" w:rsidRDefault="008277AB" w:rsidP="00311118">
            <w:pPr>
              <w:jc w:val="center"/>
              <w:rPr>
                <w:rFonts w:ascii="Cambria" w:eastAsia="Times New Roman" w:hAnsi="Cambria"/>
                <w:b/>
                <w:sz w:val="19"/>
                <w:szCs w:val="19"/>
              </w:rPr>
            </w:pPr>
          </w:p>
        </w:tc>
      </w:tr>
      <w:tr w:rsidR="008277AB" w:rsidRPr="00C800C3" w:rsidTr="00311118">
        <w:trPr>
          <w:cantSplit/>
          <w:trHeight w:hRule="exact" w:val="57"/>
        </w:trPr>
        <w:tc>
          <w:tcPr>
            <w:tcW w:w="4281" w:type="dxa"/>
            <w:vAlign w:val="center"/>
          </w:tcPr>
          <w:p w:rsidR="008277AB" w:rsidRPr="00C800C3" w:rsidRDefault="008277AB" w:rsidP="00311118">
            <w:pPr>
              <w:jc w:val="right"/>
              <w:rPr>
                <w:rFonts w:ascii="Cambria" w:eastAsia="Times New Roman" w:hAnsi="Cambria"/>
                <w:b/>
                <w:bCs/>
                <w:sz w:val="19"/>
                <w:szCs w:val="19"/>
              </w:rPr>
            </w:pPr>
          </w:p>
        </w:tc>
        <w:tc>
          <w:tcPr>
            <w:tcW w:w="5300" w:type="dxa"/>
            <w:gridSpan w:val="2"/>
            <w:vAlign w:val="center"/>
          </w:tcPr>
          <w:p w:rsidR="008277AB" w:rsidRPr="00C800C3" w:rsidRDefault="008277AB" w:rsidP="00311118">
            <w:pPr>
              <w:jc w:val="center"/>
              <w:rPr>
                <w:rFonts w:ascii="Cambria" w:eastAsia="Times New Roman" w:hAnsi="Cambria"/>
                <w:sz w:val="19"/>
                <w:szCs w:val="19"/>
              </w:rPr>
            </w:pPr>
          </w:p>
        </w:tc>
      </w:tr>
      <w:tr w:rsidR="008277AB" w:rsidRPr="00C800C3" w:rsidTr="00311118">
        <w:trPr>
          <w:cantSplit/>
        </w:trPr>
        <w:tc>
          <w:tcPr>
            <w:tcW w:w="4281" w:type="dxa"/>
            <w:vAlign w:val="center"/>
          </w:tcPr>
          <w:p w:rsidR="008277AB" w:rsidRPr="00C800C3" w:rsidRDefault="008277AB" w:rsidP="00311118">
            <w:pPr>
              <w:jc w:val="right"/>
              <w:rPr>
                <w:rFonts w:ascii="Cambria" w:eastAsia="Times New Roman" w:hAnsi="Cambria"/>
                <w:b/>
                <w:bCs/>
                <w:sz w:val="19"/>
                <w:szCs w:val="19"/>
              </w:rPr>
            </w:pPr>
            <w:r w:rsidRPr="00C800C3">
              <w:rPr>
                <w:rFonts w:ascii="Cambria" w:eastAsia="Times New Roman" w:hAnsi="Cambria"/>
                <w:b/>
                <w:bCs/>
                <w:sz w:val="19"/>
                <w:szCs w:val="19"/>
              </w:rPr>
              <w:t>Pārskata gads</w:t>
            </w:r>
          </w:p>
        </w:tc>
        <w:tc>
          <w:tcPr>
            <w:tcW w:w="5300" w:type="dxa"/>
            <w:gridSpan w:val="2"/>
            <w:shd w:val="clear" w:color="auto" w:fill="D9D9D9"/>
            <w:vAlign w:val="center"/>
          </w:tcPr>
          <w:p w:rsidR="008277AB" w:rsidRPr="00C800C3" w:rsidRDefault="008277AB" w:rsidP="00311118">
            <w:pPr>
              <w:jc w:val="center"/>
              <w:rPr>
                <w:rFonts w:ascii="Cambria" w:eastAsia="Times New Roman" w:hAnsi="Cambria"/>
                <w:sz w:val="19"/>
                <w:szCs w:val="19"/>
              </w:rPr>
            </w:pPr>
          </w:p>
        </w:tc>
      </w:tr>
      <w:tr w:rsidR="008277AB" w:rsidRPr="00C800C3" w:rsidTr="00311118">
        <w:trPr>
          <w:cantSplit/>
          <w:trHeight w:hRule="exact" w:val="57"/>
        </w:trPr>
        <w:tc>
          <w:tcPr>
            <w:tcW w:w="4281" w:type="dxa"/>
            <w:vAlign w:val="center"/>
          </w:tcPr>
          <w:p w:rsidR="008277AB" w:rsidRPr="00C800C3" w:rsidRDefault="008277AB" w:rsidP="00311118">
            <w:pPr>
              <w:jc w:val="right"/>
              <w:rPr>
                <w:rFonts w:ascii="Cambria" w:eastAsia="Times New Roman" w:hAnsi="Cambria"/>
                <w:b/>
                <w:bCs/>
                <w:sz w:val="19"/>
                <w:szCs w:val="19"/>
              </w:rPr>
            </w:pPr>
          </w:p>
        </w:tc>
        <w:tc>
          <w:tcPr>
            <w:tcW w:w="5300" w:type="dxa"/>
            <w:gridSpan w:val="2"/>
            <w:tcBorders>
              <w:bottom w:val="single" w:sz="4" w:space="0" w:color="auto"/>
            </w:tcBorders>
            <w:tcMar>
              <w:top w:w="0" w:type="dxa"/>
              <w:left w:w="28" w:type="dxa"/>
              <w:bottom w:w="0" w:type="dxa"/>
              <w:right w:w="28" w:type="dxa"/>
            </w:tcMar>
            <w:vAlign w:val="center"/>
          </w:tcPr>
          <w:p w:rsidR="008277AB" w:rsidRPr="00C800C3" w:rsidRDefault="008277AB" w:rsidP="00311118">
            <w:pPr>
              <w:jc w:val="center"/>
              <w:rPr>
                <w:rFonts w:ascii="Cambria" w:eastAsia="Times New Roman" w:hAnsi="Cambria"/>
                <w:sz w:val="19"/>
                <w:szCs w:val="19"/>
              </w:rPr>
            </w:pPr>
          </w:p>
        </w:tc>
      </w:tr>
      <w:tr w:rsidR="008277AB" w:rsidRPr="00C800C3" w:rsidTr="00311118">
        <w:trPr>
          <w:cantSplit/>
        </w:trPr>
        <w:tc>
          <w:tcPr>
            <w:tcW w:w="4281" w:type="dxa"/>
            <w:tcBorders>
              <w:right w:val="single" w:sz="4" w:space="0" w:color="auto"/>
            </w:tcBorders>
            <w:vAlign w:val="center"/>
            <w:hideMark/>
          </w:tcPr>
          <w:p w:rsidR="008277AB" w:rsidRPr="00C800C3" w:rsidRDefault="008277AB" w:rsidP="00311118">
            <w:pPr>
              <w:jc w:val="right"/>
              <w:rPr>
                <w:rFonts w:ascii="Cambria" w:eastAsia="Times New Roman" w:hAnsi="Cambria"/>
                <w:b/>
                <w:bCs/>
                <w:sz w:val="19"/>
                <w:szCs w:val="19"/>
              </w:rPr>
            </w:pPr>
            <w:r w:rsidRPr="00C800C3">
              <w:rPr>
                <w:rFonts w:ascii="Cambria" w:eastAsia="Times New Roman" w:hAnsi="Cambria"/>
                <w:b/>
                <w:bCs/>
                <w:sz w:val="19"/>
                <w:szCs w:val="19"/>
              </w:rPr>
              <w:t>Elektronisko sakaru tīkla veids</w:t>
            </w:r>
          </w:p>
        </w:tc>
        <w:tc>
          <w:tcPr>
            <w:tcW w:w="1417" w:type="dxa"/>
            <w:tcBorders>
              <w:top w:val="single" w:sz="4" w:space="0" w:color="auto"/>
              <w:left w:val="single" w:sz="4" w:space="0" w:color="auto"/>
              <w:bottom w:val="single" w:sz="4" w:space="0" w:color="auto"/>
            </w:tcBorders>
            <w:tcMar>
              <w:top w:w="0" w:type="dxa"/>
              <w:left w:w="28" w:type="dxa"/>
              <w:bottom w:w="0" w:type="dxa"/>
              <w:right w:w="28" w:type="dxa"/>
            </w:tcMar>
            <w:vAlign w:val="center"/>
          </w:tcPr>
          <w:p w:rsidR="008277AB" w:rsidRPr="00C800C3" w:rsidRDefault="008277AB" w:rsidP="00311118">
            <w:pPr>
              <w:jc w:val="left"/>
              <w:rPr>
                <w:rFonts w:ascii="Cambria" w:eastAsia="Times New Roman" w:hAnsi="Cambria"/>
                <w:sz w:val="19"/>
                <w:szCs w:val="19"/>
              </w:rPr>
            </w:pPr>
            <w:r>
              <w:rPr>
                <w:rFonts w:ascii="Cambria" w:eastAsia="Times New Roman" w:hAnsi="Cambria"/>
                <w:sz w:val="19"/>
                <w:szCs w:val="19"/>
              </w:rPr>
              <w:t xml:space="preserve"> </w:t>
            </w:r>
            <w:r w:rsidRPr="00C800C3">
              <w:rPr>
                <w:rFonts w:ascii="Cambria" w:eastAsia="Times New Roman" w:hAnsi="Cambria"/>
                <w:sz w:val="19"/>
                <w:szCs w:val="19"/>
              </w:rPr>
              <w:t>Fiksētais</w:t>
            </w:r>
            <w:r>
              <w:rPr>
                <w:rFonts w:ascii="Cambria" w:eastAsia="Times New Roman" w:hAnsi="Cambria"/>
                <w:sz w:val="19"/>
                <w:szCs w:val="19"/>
              </w:rPr>
              <w:t xml:space="preserve"> </w:t>
            </w:r>
            <w:r w:rsidRPr="000066A7">
              <w:rPr>
                <w:rFonts w:ascii="Cambria" w:hAnsi="Cambria"/>
                <w:position w:val="-3"/>
                <w:sz w:val="26"/>
                <w:szCs w:val="26"/>
              </w:rPr>
              <w:sym w:font="Wingdings 2" w:char="F0A3"/>
            </w:r>
          </w:p>
        </w:tc>
        <w:tc>
          <w:tcPr>
            <w:tcW w:w="3883" w:type="dxa"/>
            <w:tcBorders>
              <w:top w:val="single" w:sz="4" w:space="0" w:color="auto"/>
              <w:bottom w:val="single" w:sz="4" w:space="0" w:color="auto"/>
              <w:right w:val="single" w:sz="4" w:space="0" w:color="auto"/>
            </w:tcBorders>
            <w:vAlign w:val="center"/>
            <w:hideMark/>
          </w:tcPr>
          <w:p w:rsidR="008277AB" w:rsidRPr="00C800C3" w:rsidRDefault="008277AB" w:rsidP="00311118">
            <w:pPr>
              <w:jc w:val="left"/>
              <w:rPr>
                <w:rFonts w:ascii="Cambria" w:eastAsia="Times New Roman" w:hAnsi="Cambria"/>
                <w:sz w:val="19"/>
                <w:szCs w:val="19"/>
              </w:rPr>
            </w:pPr>
            <w:r w:rsidRPr="00C800C3">
              <w:rPr>
                <w:rFonts w:ascii="Cambria" w:eastAsia="Times New Roman" w:hAnsi="Cambria"/>
                <w:sz w:val="19"/>
                <w:szCs w:val="19"/>
              </w:rPr>
              <w:t>Mobilais</w:t>
            </w:r>
            <w:r>
              <w:rPr>
                <w:rFonts w:ascii="Cambria" w:eastAsia="Times New Roman" w:hAnsi="Cambria"/>
                <w:sz w:val="19"/>
                <w:szCs w:val="19"/>
              </w:rPr>
              <w:t xml:space="preserve"> </w:t>
            </w:r>
            <w:r w:rsidRPr="000066A7">
              <w:rPr>
                <w:rFonts w:ascii="Cambria" w:hAnsi="Cambria"/>
                <w:position w:val="-3"/>
                <w:sz w:val="26"/>
                <w:szCs w:val="26"/>
              </w:rPr>
              <w:sym w:font="Wingdings 2" w:char="F0A3"/>
            </w:r>
          </w:p>
        </w:tc>
      </w:tr>
    </w:tbl>
    <w:p w:rsidR="008277AB" w:rsidRPr="00C747CC" w:rsidRDefault="008277AB" w:rsidP="008277AB">
      <w:pPr>
        <w:spacing w:before="130" w:line="260" w:lineRule="exact"/>
        <w:rPr>
          <w:rFonts w:ascii="Cambria" w:hAnsi="Cambria"/>
          <w:sz w:val="19"/>
          <w:szCs w:val="19"/>
        </w:rPr>
      </w:pPr>
    </w:p>
    <w:tbl>
      <w:tblPr>
        <w:tblW w:w="5000" w:type="pct"/>
        <w:shd w:val="clear" w:color="auto" w:fill="F2F2F2"/>
        <w:tblCellMar>
          <w:top w:w="28" w:type="dxa"/>
          <w:left w:w="28" w:type="dxa"/>
          <w:bottom w:w="28" w:type="dxa"/>
          <w:right w:w="28" w:type="dxa"/>
        </w:tblCellMar>
        <w:tblLook w:val="04A0" w:firstRow="1" w:lastRow="0" w:firstColumn="1" w:lastColumn="0" w:noHBand="0" w:noVBand="1"/>
      </w:tblPr>
      <w:tblGrid>
        <w:gridCol w:w="8362"/>
      </w:tblGrid>
      <w:tr w:rsidR="008277AB" w:rsidRPr="008A4A6C" w:rsidTr="00311118">
        <w:trPr>
          <w:cantSplit/>
        </w:trPr>
        <w:tc>
          <w:tcPr>
            <w:tcW w:w="9071" w:type="dxa"/>
            <w:shd w:val="clear" w:color="auto" w:fill="F2F2F2"/>
            <w:vAlign w:val="center"/>
          </w:tcPr>
          <w:p w:rsidR="008277AB" w:rsidRPr="008A4A6C" w:rsidRDefault="008277AB" w:rsidP="00311118">
            <w:pPr>
              <w:jc w:val="left"/>
              <w:rPr>
                <w:rFonts w:ascii="Cambria" w:hAnsi="Cambria"/>
                <w:caps/>
                <w:sz w:val="19"/>
                <w:szCs w:val="19"/>
              </w:rPr>
            </w:pPr>
            <w:bookmarkStart w:id="1" w:name="_Hlk482885369"/>
            <w:r w:rsidRPr="008A4A6C">
              <w:rPr>
                <w:rFonts w:ascii="Cambria" w:hAnsi="Cambria"/>
                <w:caps/>
                <w:sz w:val="19"/>
                <w:szCs w:val="19"/>
              </w:rPr>
              <w:t xml:space="preserve">Komerciālie piedāvājumi </w:t>
            </w:r>
            <w:proofErr w:type="gramStart"/>
            <w:r w:rsidRPr="008A4A6C">
              <w:rPr>
                <w:rFonts w:ascii="Cambria" w:hAnsi="Cambria"/>
                <w:caps/>
                <w:sz w:val="19"/>
                <w:szCs w:val="19"/>
              </w:rPr>
              <w:t>(</w:t>
            </w:r>
            <w:proofErr w:type="gramEnd"/>
            <w:r w:rsidRPr="008A4A6C">
              <w:rPr>
                <w:rFonts w:ascii="Cambria" w:hAnsi="Cambria"/>
                <w:sz w:val="19"/>
                <w:szCs w:val="19"/>
              </w:rPr>
              <w:t>mobilā elektronisko sakaru tīklā</w:t>
            </w:r>
            <w:r w:rsidRPr="008A4A6C">
              <w:rPr>
                <w:rStyle w:val="EndnoteReference"/>
                <w:rFonts w:ascii="Cambria" w:hAnsi="Cambria"/>
                <w:caps/>
                <w:sz w:val="19"/>
                <w:szCs w:val="19"/>
              </w:rPr>
              <w:t>)</w:t>
            </w:r>
          </w:p>
        </w:tc>
      </w:tr>
    </w:tbl>
    <w:bookmarkEnd w:id="1"/>
    <w:p w:rsidR="008277AB" w:rsidRPr="00C747CC" w:rsidRDefault="008277AB" w:rsidP="008277AB">
      <w:pPr>
        <w:spacing w:before="130" w:line="260" w:lineRule="exact"/>
        <w:rPr>
          <w:rFonts w:ascii="Cambria" w:hAnsi="Cambria"/>
          <w:sz w:val="19"/>
          <w:szCs w:val="19"/>
        </w:rPr>
      </w:pPr>
      <w:r w:rsidRPr="00C747CC">
        <w:rPr>
          <w:rFonts w:ascii="Cambria" w:hAnsi="Cambria"/>
          <w:sz w:val="19"/>
          <w:szCs w:val="19"/>
        </w:rPr>
        <w:t>1. Vai elektronisko sakaru komersants piedāvā galalietotājiem iespēju lietot aplikācijas bez datu patēriņa uzskaites (turpmāk – nulles tarifa aplikācijas)?</w:t>
      </w:r>
    </w:p>
    <w:p w:rsidR="008277AB" w:rsidRPr="00C747CC" w:rsidRDefault="008277AB" w:rsidP="008277AB">
      <w:pPr>
        <w:spacing w:before="130" w:line="260" w:lineRule="exact"/>
        <w:rPr>
          <w:rFonts w:ascii="Cambria" w:hAnsi="Cambria"/>
          <w:sz w:val="19"/>
          <w:szCs w:val="19"/>
        </w:rPr>
      </w:pPr>
      <w:bookmarkStart w:id="2" w:name="_Hlk482884820"/>
      <w:r w:rsidRPr="000066A7">
        <w:rPr>
          <w:rFonts w:ascii="Cambria" w:hAnsi="Cambria"/>
          <w:position w:val="-3"/>
          <w:sz w:val="26"/>
          <w:szCs w:val="26"/>
        </w:rPr>
        <w:sym w:font="Wingdings 2" w:char="F0A3"/>
      </w:r>
      <w:r w:rsidRPr="00C747CC">
        <w:rPr>
          <w:rFonts w:ascii="Cambria" w:hAnsi="Cambria"/>
          <w:sz w:val="19"/>
          <w:szCs w:val="19"/>
        </w:rPr>
        <w:t xml:space="preserve"> Jā</w:t>
      </w:r>
      <w:proofErr w:type="gramStart"/>
      <w:r w:rsidRPr="00C747CC">
        <w:rPr>
          <w:rFonts w:ascii="Cambria" w:hAnsi="Cambria"/>
          <w:sz w:val="19"/>
          <w:szCs w:val="19"/>
        </w:rPr>
        <w:t xml:space="preserve">   </w:t>
      </w:r>
      <w:proofErr w:type="gramEnd"/>
      <w:r w:rsidRPr="000066A7">
        <w:rPr>
          <w:rFonts w:ascii="Cambria" w:hAnsi="Cambria"/>
          <w:position w:val="-3"/>
          <w:sz w:val="26"/>
          <w:szCs w:val="26"/>
        </w:rPr>
        <w:sym w:font="Wingdings 2" w:char="F0A3"/>
      </w:r>
      <w:r w:rsidRPr="009F5D32">
        <w:rPr>
          <w:rFonts w:ascii="Cambria" w:hAnsi="Cambria"/>
          <w:sz w:val="19"/>
          <w:szCs w:val="19"/>
        </w:rPr>
        <w:t xml:space="preserve"> </w:t>
      </w:r>
      <w:r w:rsidRPr="00C747CC">
        <w:rPr>
          <w:rFonts w:ascii="Cambria" w:hAnsi="Cambria"/>
          <w:sz w:val="19"/>
          <w:szCs w:val="19"/>
        </w:rPr>
        <w:t>Nē</w:t>
      </w:r>
    </w:p>
    <w:bookmarkEnd w:id="2"/>
    <w:p w:rsidR="008277AB" w:rsidRPr="00C747CC" w:rsidRDefault="008277AB" w:rsidP="008277AB">
      <w:pPr>
        <w:spacing w:before="130" w:line="260" w:lineRule="exact"/>
        <w:rPr>
          <w:rFonts w:ascii="Cambria" w:hAnsi="Cambria"/>
          <w:sz w:val="19"/>
          <w:szCs w:val="19"/>
        </w:rPr>
      </w:pPr>
      <w:r w:rsidRPr="00C747CC">
        <w:rPr>
          <w:rFonts w:ascii="Cambria" w:hAnsi="Cambria"/>
          <w:sz w:val="19"/>
          <w:szCs w:val="19"/>
        </w:rPr>
        <w:t>2. Vai, beidzoties izvēlētā tarifu plāna datu apjomam, galalietotājs var turpināt lietot nulles tarifa aplikāciju bez ierobežojumiem?</w:t>
      </w:r>
    </w:p>
    <w:p w:rsidR="008277AB" w:rsidRPr="00C747CC" w:rsidRDefault="008277AB" w:rsidP="008277AB">
      <w:pPr>
        <w:spacing w:before="130" w:line="260" w:lineRule="exact"/>
        <w:rPr>
          <w:rFonts w:ascii="Cambria" w:hAnsi="Cambria"/>
          <w:sz w:val="19"/>
          <w:szCs w:val="19"/>
        </w:rPr>
      </w:pPr>
      <w:r w:rsidRPr="000066A7">
        <w:rPr>
          <w:rFonts w:ascii="Cambria" w:hAnsi="Cambria"/>
          <w:position w:val="-3"/>
          <w:sz w:val="26"/>
          <w:szCs w:val="26"/>
        </w:rPr>
        <w:sym w:font="Wingdings 2" w:char="F0A3"/>
      </w:r>
      <w:r w:rsidRPr="009F5D32">
        <w:rPr>
          <w:rFonts w:ascii="Cambria" w:hAnsi="Cambria"/>
          <w:sz w:val="19"/>
          <w:szCs w:val="19"/>
        </w:rPr>
        <w:t xml:space="preserve"> </w:t>
      </w:r>
      <w:r w:rsidRPr="00C747CC">
        <w:rPr>
          <w:rFonts w:ascii="Cambria" w:hAnsi="Cambria"/>
          <w:sz w:val="19"/>
          <w:szCs w:val="19"/>
        </w:rPr>
        <w:t>Jā</w:t>
      </w:r>
      <w:proofErr w:type="gramStart"/>
      <w:r w:rsidRPr="00C747CC">
        <w:rPr>
          <w:rFonts w:ascii="Cambria" w:hAnsi="Cambria"/>
          <w:sz w:val="19"/>
          <w:szCs w:val="19"/>
        </w:rPr>
        <w:t xml:space="preserve">   </w:t>
      </w:r>
      <w:proofErr w:type="gramEnd"/>
      <w:r w:rsidRPr="000066A7">
        <w:rPr>
          <w:rFonts w:ascii="Cambria" w:hAnsi="Cambria"/>
          <w:position w:val="-3"/>
          <w:sz w:val="26"/>
          <w:szCs w:val="26"/>
        </w:rPr>
        <w:sym w:font="Wingdings 2" w:char="F0A3"/>
      </w:r>
      <w:r w:rsidRPr="009F5D32">
        <w:rPr>
          <w:rFonts w:ascii="Cambria" w:hAnsi="Cambria"/>
          <w:sz w:val="19"/>
          <w:szCs w:val="19"/>
        </w:rPr>
        <w:t xml:space="preserve"> </w:t>
      </w:r>
      <w:r w:rsidRPr="00C747CC">
        <w:rPr>
          <w:rFonts w:ascii="Cambria" w:hAnsi="Cambria"/>
          <w:sz w:val="19"/>
          <w:szCs w:val="19"/>
        </w:rPr>
        <w:t>Nē</w:t>
      </w:r>
    </w:p>
    <w:p w:rsidR="008277AB" w:rsidRPr="00C747CC" w:rsidRDefault="008277AB" w:rsidP="008277AB">
      <w:pPr>
        <w:spacing w:before="130" w:line="260" w:lineRule="exact"/>
        <w:rPr>
          <w:rFonts w:ascii="Cambria" w:hAnsi="Cambria"/>
          <w:sz w:val="19"/>
          <w:szCs w:val="19"/>
        </w:rPr>
      </w:pPr>
      <w:r w:rsidRPr="00C747CC">
        <w:rPr>
          <w:rFonts w:ascii="Cambria" w:hAnsi="Cambria"/>
          <w:sz w:val="19"/>
          <w:szCs w:val="19"/>
        </w:rPr>
        <w:t>3. Vai kāds no tarifu plāniem ierobežo interneta pieslēguma koplietošanu ar citām ierīcēm?</w:t>
      </w:r>
    </w:p>
    <w:p w:rsidR="008277AB" w:rsidRPr="00C747CC" w:rsidRDefault="008277AB" w:rsidP="008277AB">
      <w:pPr>
        <w:spacing w:before="130" w:line="260" w:lineRule="exact"/>
        <w:rPr>
          <w:rFonts w:ascii="Cambria" w:hAnsi="Cambria"/>
          <w:sz w:val="19"/>
          <w:szCs w:val="19"/>
        </w:rPr>
      </w:pPr>
      <w:r w:rsidRPr="000066A7">
        <w:rPr>
          <w:rFonts w:ascii="Cambria" w:hAnsi="Cambria"/>
          <w:position w:val="-3"/>
          <w:sz w:val="26"/>
          <w:szCs w:val="26"/>
        </w:rPr>
        <w:sym w:font="Wingdings 2" w:char="F0A3"/>
      </w:r>
      <w:r w:rsidRPr="009F5D32">
        <w:rPr>
          <w:rFonts w:ascii="Cambria" w:hAnsi="Cambria"/>
          <w:sz w:val="19"/>
          <w:szCs w:val="19"/>
        </w:rPr>
        <w:t xml:space="preserve"> </w:t>
      </w:r>
      <w:r w:rsidRPr="00C747CC">
        <w:rPr>
          <w:rFonts w:ascii="Cambria" w:hAnsi="Cambria"/>
          <w:sz w:val="19"/>
          <w:szCs w:val="19"/>
        </w:rPr>
        <w:t>Jā</w:t>
      </w:r>
      <w:proofErr w:type="gramStart"/>
      <w:r w:rsidRPr="00C747CC">
        <w:rPr>
          <w:rFonts w:ascii="Cambria" w:hAnsi="Cambria"/>
          <w:sz w:val="19"/>
          <w:szCs w:val="19"/>
        </w:rPr>
        <w:t xml:space="preserve">   </w:t>
      </w:r>
      <w:proofErr w:type="gramEnd"/>
      <w:r w:rsidRPr="000066A7">
        <w:rPr>
          <w:rFonts w:ascii="Cambria" w:hAnsi="Cambria"/>
          <w:position w:val="-3"/>
          <w:sz w:val="26"/>
          <w:szCs w:val="26"/>
        </w:rPr>
        <w:sym w:font="Wingdings 2" w:char="F0A3"/>
      </w:r>
      <w:r w:rsidRPr="009F5D32">
        <w:rPr>
          <w:rFonts w:ascii="Cambria" w:hAnsi="Cambria"/>
          <w:sz w:val="19"/>
          <w:szCs w:val="19"/>
        </w:rPr>
        <w:t xml:space="preserve"> </w:t>
      </w:r>
      <w:r w:rsidRPr="00C747CC">
        <w:rPr>
          <w:rFonts w:ascii="Cambria" w:hAnsi="Cambria"/>
          <w:sz w:val="19"/>
          <w:szCs w:val="19"/>
        </w:rPr>
        <w:t>Nē</w:t>
      </w:r>
    </w:p>
    <w:p w:rsidR="008277AB" w:rsidRPr="00C747CC" w:rsidRDefault="008277AB" w:rsidP="008277AB">
      <w:pPr>
        <w:spacing w:before="130" w:line="260" w:lineRule="exact"/>
        <w:rPr>
          <w:rFonts w:ascii="Cambria" w:hAnsi="Cambria"/>
          <w:sz w:val="19"/>
          <w:szCs w:val="19"/>
        </w:rPr>
      </w:pPr>
    </w:p>
    <w:tbl>
      <w:tblPr>
        <w:tblW w:w="5000" w:type="pct"/>
        <w:shd w:val="clear" w:color="auto" w:fill="F2F2F2"/>
        <w:tblCellMar>
          <w:top w:w="28" w:type="dxa"/>
          <w:left w:w="28" w:type="dxa"/>
          <w:bottom w:w="28" w:type="dxa"/>
          <w:right w:w="28" w:type="dxa"/>
        </w:tblCellMar>
        <w:tblLook w:val="04A0" w:firstRow="1" w:lastRow="0" w:firstColumn="1" w:lastColumn="0" w:noHBand="0" w:noVBand="1"/>
      </w:tblPr>
      <w:tblGrid>
        <w:gridCol w:w="8362"/>
      </w:tblGrid>
      <w:tr w:rsidR="008277AB" w:rsidRPr="008A4A6C" w:rsidTr="00311118">
        <w:trPr>
          <w:cantSplit/>
        </w:trPr>
        <w:tc>
          <w:tcPr>
            <w:tcW w:w="8959" w:type="dxa"/>
            <w:shd w:val="clear" w:color="auto" w:fill="F2F2F2"/>
            <w:vAlign w:val="center"/>
          </w:tcPr>
          <w:p w:rsidR="008277AB" w:rsidRPr="008A4A6C" w:rsidRDefault="008277AB" w:rsidP="00311118">
            <w:pPr>
              <w:jc w:val="left"/>
              <w:rPr>
                <w:rFonts w:ascii="Cambria" w:hAnsi="Cambria"/>
                <w:caps/>
                <w:sz w:val="19"/>
                <w:szCs w:val="19"/>
              </w:rPr>
            </w:pPr>
            <w:bookmarkStart w:id="3" w:name="_Hlk482888404"/>
            <w:r w:rsidRPr="008A4A6C">
              <w:rPr>
                <w:rFonts w:ascii="Cambria" w:hAnsi="Cambria"/>
                <w:sz w:val="19"/>
                <w:szCs w:val="19"/>
              </w:rPr>
              <w:br w:type="page"/>
            </w:r>
            <w:r w:rsidRPr="008A4A6C">
              <w:rPr>
                <w:rFonts w:ascii="Cambria" w:hAnsi="Cambria"/>
                <w:sz w:val="19"/>
                <w:szCs w:val="19"/>
              </w:rPr>
              <w:br w:type="page"/>
            </w:r>
            <w:r w:rsidRPr="008A4A6C">
              <w:rPr>
                <w:rFonts w:ascii="Cambria" w:hAnsi="Cambria"/>
                <w:caps/>
                <w:sz w:val="19"/>
                <w:szCs w:val="19"/>
              </w:rPr>
              <w:t>Datplūsmas pārvaldība</w:t>
            </w:r>
          </w:p>
        </w:tc>
      </w:tr>
    </w:tbl>
    <w:bookmarkEnd w:id="3"/>
    <w:p w:rsidR="008277AB" w:rsidRPr="00C747CC" w:rsidRDefault="008277AB" w:rsidP="008277AB">
      <w:pPr>
        <w:spacing w:before="130" w:line="260" w:lineRule="exact"/>
        <w:rPr>
          <w:rFonts w:ascii="Cambria" w:hAnsi="Cambria"/>
          <w:sz w:val="19"/>
          <w:szCs w:val="19"/>
        </w:rPr>
      </w:pPr>
      <w:r w:rsidRPr="00C747CC">
        <w:rPr>
          <w:rFonts w:ascii="Cambria" w:hAnsi="Cambria"/>
          <w:sz w:val="19"/>
          <w:szCs w:val="19"/>
        </w:rPr>
        <w:t>4. Vai elektronisko sakaru komersants veic datplūsmas pārvaldību, nosakot prioritāti kādam noteiktam datplūsmas tipam?</w:t>
      </w:r>
    </w:p>
    <w:p w:rsidR="008277AB" w:rsidRPr="009F5D32" w:rsidRDefault="008277AB" w:rsidP="008277AB">
      <w:pPr>
        <w:spacing w:before="130" w:after="130" w:line="260" w:lineRule="exact"/>
        <w:rPr>
          <w:rFonts w:ascii="Cambria" w:hAnsi="Cambria"/>
          <w:sz w:val="19"/>
          <w:szCs w:val="19"/>
        </w:rPr>
      </w:pPr>
      <w:r w:rsidRPr="000066A7">
        <w:rPr>
          <w:rFonts w:ascii="Cambria" w:hAnsi="Cambria"/>
          <w:position w:val="-3"/>
          <w:sz w:val="26"/>
          <w:szCs w:val="26"/>
        </w:rPr>
        <w:sym w:font="Wingdings 2" w:char="F0A3"/>
      </w:r>
      <w:r w:rsidRPr="009F5D32">
        <w:rPr>
          <w:rFonts w:ascii="Cambria" w:hAnsi="Cambria"/>
          <w:sz w:val="19"/>
          <w:szCs w:val="19"/>
        </w:rPr>
        <w:t xml:space="preserve"> Jā</w:t>
      </w:r>
      <w:proofErr w:type="gramStart"/>
      <w:r w:rsidRPr="009F5D32">
        <w:rPr>
          <w:rFonts w:ascii="Cambria" w:hAnsi="Cambria"/>
          <w:sz w:val="19"/>
          <w:szCs w:val="19"/>
        </w:rPr>
        <w:t xml:space="preserve">   </w:t>
      </w:r>
      <w:proofErr w:type="gramEnd"/>
      <w:r w:rsidRPr="000066A7">
        <w:rPr>
          <w:rFonts w:ascii="Cambria" w:hAnsi="Cambria"/>
          <w:position w:val="-3"/>
          <w:sz w:val="26"/>
          <w:szCs w:val="26"/>
        </w:rPr>
        <w:sym w:font="Wingdings 2" w:char="F0A3"/>
      </w:r>
      <w:r w:rsidRPr="009F5D32">
        <w:rPr>
          <w:rFonts w:ascii="Cambria" w:hAnsi="Cambria"/>
          <w:sz w:val="19"/>
          <w:szCs w:val="19"/>
        </w:rPr>
        <w:t xml:space="preserve"> Nē</w:t>
      </w:r>
    </w:p>
    <w:tbl>
      <w:tblPr>
        <w:tblW w:w="5000" w:type="pct"/>
        <w:tblCellMar>
          <w:top w:w="28" w:type="dxa"/>
          <w:left w:w="28" w:type="dxa"/>
          <w:bottom w:w="28" w:type="dxa"/>
          <w:right w:w="28" w:type="dxa"/>
        </w:tblCellMar>
        <w:tblLook w:val="04A0" w:firstRow="1" w:lastRow="0" w:firstColumn="1" w:lastColumn="0" w:noHBand="0" w:noVBand="1"/>
      </w:tblPr>
      <w:tblGrid>
        <w:gridCol w:w="2354"/>
        <w:gridCol w:w="6008"/>
      </w:tblGrid>
      <w:tr w:rsidR="008277AB" w:rsidRPr="00F514BC" w:rsidTr="00311118">
        <w:trPr>
          <w:cantSplit/>
        </w:trPr>
        <w:tc>
          <w:tcPr>
            <w:tcW w:w="2580" w:type="dxa"/>
            <w:vAlign w:val="center"/>
          </w:tcPr>
          <w:p w:rsidR="008277AB" w:rsidRPr="00F514BC" w:rsidRDefault="008277AB" w:rsidP="00311118">
            <w:pPr>
              <w:jc w:val="left"/>
              <w:rPr>
                <w:rFonts w:ascii="Cambria" w:hAnsi="Cambria"/>
                <w:b/>
                <w:sz w:val="19"/>
                <w:szCs w:val="19"/>
              </w:rPr>
            </w:pPr>
            <w:r w:rsidRPr="00F514BC">
              <w:rPr>
                <w:rFonts w:ascii="Cambria" w:hAnsi="Cambria"/>
                <w:sz w:val="19"/>
                <w:szCs w:val="19"/>
              </w:rPr>
              <w:t>Kāda tipa datplūsmai tiek dota priekšroka?</w:t>
            </w:r>
          </w:p>
        </w:tc>
        <w:tc>
          <w:tcPr>
            <w:tcW w:w="7001" w:type="dxa"/>
            <w:shd w:val="clear" w:color="auto" w:fill="F2F2F2"/>
            <w:tcMar>
              <w:left w:w="108" w:type="dxa"/>
            </w:tcMar>
            <w:vAlign w:val="center"/>
          </w:tcPr>
          <w:p w:rsidR="008277AB" w:rsidRPr="00F514BC" w:rsidRDefault="008277AB" w:rsidP="00311118">
            <w:pPr>
              <w:jc w:val="left"/>
              <w:rPr>
                <w:rFonts w:ascii="Cambria" w:hAnsi="Cambria"/>
                <w:sz w:val="19"/>
                <w:szCs w:val="19"/>
              </w:rPr>
            </w:pPr>
          </w:p>
        </w:tc>
      </w:tr>
      <w:tr w:rsidR="008277AB" w:rsidRPr="00F514BC" w:rsidTr="00311118">
        <w:trPr>
          <w:cantSplit/>
          <w:trHeight w:hRule="exact" w:val="57"/>
        </w:trPr>
        <w:tc>
          <w:tcPr>
            <w:tcW w:w="2580" w:type="dxa"/>
            <w:shd w:val="clear" w:color="auto" w:fill="auto"/>
            <w:vAlign w:val="center"/>
          </w:tcPr>
          <w:p w:rsidR="008277AB" w:rsidRPr="00F514BC" w:rsidRDefault="008277AB" w:rsidP="00311118">
            <w:pPr>
              <w:jc w:val="left"/>
              <w:rPr>
                <w:rFonts w:ascii="Cambria" w:hAnsi="Cambria"/>
                <w:sz w:val="19"/>
                <w:szCs w:val="19"/>
              </w:rPr>
            </w:pPr>
          </w:p>
        </w:tc>
        <w:tc>
          <w:tcPr>
            <w:tcW w:w="7001" w:type="dxa"/>
            <w:shd w:val="clear" w:color="auto" w:fill="auto"/>
            <w:tcMar>
              <w:left w:w="108" w:type="dxa"/>
            </w:tcMar>
            <w:vAlign w:val="center"/>
          </w:tcPr>
          <w:p w:rsidR="008277AB" w:rsidRPr="00F514BC" w:rsidRDefault="008277AB" w:rsidP="00311118">
            <w:pPr>
              <w:jc w:val="left"/>
              <w:rPr>
                <w:rFonts w:ascii="Cambria" w:hAnsi="Cambria"/>
                <w:sz w:val="19"/>
                <w:szCs w:val="19"/>
              </w:rPr>
            </w:pPr>
          </w:p>
        </w:tc>
      </w:tr>
      <w:tr w:rsidR="008277AB" w:rsidRPr="00F514BC" w:rsidTr="00311118">
        <w:trPr>
          <w:cantSplit/>
        </w:trPr>
        <w:tc>
          <w:tcPr>
            <w:tcW w:w="2580" w:type="dxa"/>
            <w:vAlign w:val="center"/>
          </w:tcPr>
          <w:p w:rsidR="008277AB" w:rsidRPr="00F514BC" w:rsidRDefault="008277AB" w:rsidP="00311118">
            <w:pPr>
              <w:jc w:val="left"/>
              <w:rPr>
                <w:rFonts w:ascii="Cambria" w:hAnsi="Cambria"/>
                <w:sz w:val="19"/>
                <w:szCs w:val="19"/>
              </w:rPr>
            </w:pPr>
            <w:r w:rsidRPr="00F514BC">
              <w:rPr>
                <w:rFonts w:ascii="Cambria" w:hAnsi="Cambria"/>
                <w:sz w:val="19"/>
                <w:szCs w:val="19"/>
              </w:rPr>
              <w:t>Kā tiek noteikts datplūsmas tips?</w:t>
            </w:r>
          </w:p>
        </w:tc>
        <w:tc>
          <w:tcPr>
            <w:tcW w:w="7001" w:type="dxa"/>
            <w:shd w:val="clear" w:color="auto" w:fill="F2F2F2"/>
            <w:tcMar>
              <w:left w:w="108" w:type="dxa"/>
            </w:tcMar>
            <w:vAlign w:val="center"/>
          </w:tcPr>
          <w:p w:rsidR="008277AB" w:rsidRPr="00F514BC" w:rsidRDefault="008277AB" w:rsidP="00311118">
            <w:pPr>
              <w:jc w:val="left"/>
              <w:rPr>
                <w:rFonts w:ascii="Cambria" w:hAnsi="Cambria"/>
                <w:sz w:val="19"/>
                <w:szCs w:val="19"/>
              </w:rPr>
            </w:pPr>
          </w:p>
        </w:tc>
      </w:tr>
    </w:tbl>
    <w:p w:rsidR="008277AB" w:rsidRPr="00C747CC" w:rsidRDefault="008277AB" w:rsidP="008277AB">
      <w:pPr>
        <w:spacing w:before="130" w:line="260" w:lineRule="exact"/>
        <w:rPr>
          <w:rFonts w:ascii="Cambria" w:hAnsi="Cambria"/>
          <w:sz w:val="19"/>
          <w:szCs w:val="19"/>
        </w:rPr>
      </w:pPr>
      <w:r w:rsidRPr="00C747CC">
        <w:rPr>
          <w:rFonts w:ascii="Cambria" w:hAnsi="Cambria"/>
          <w:sz w:val="19"/>
          <w:szCs w:val="19"/>
        </w:rPr>
        <w:t>5. Vai elektronisko sakaru komersants veic portu bloķēšanu?</w:t>
      </w:r>
    </w:p>
    <w:p w:rsidR="008277AB" w:rsidRPr="009F5D32" w:rsidRDefault="008277AB" w:rsidP="008277AB">
      <w:pPr>
        <w:spacing w:before="130" w:after="130" w:line="260" w:lineRule="exact"/>
        <w:rPr>
          <w:rFonts w:ascii="Cambria" w:hAnsi="Cambria"/>
          <w:sz w:val="19"/>
          <w:szCs w:val="19"/>
        </w:rPr>
      </w:pPr>
      <w:r w:rsidRPr="000066A7">
        <w:rPr>
          <w:rFonts w:ascii="Cambria" w:hAnsi="Cambria"/>
          <w:position w:val="-3"/>
          <w:sz w:val="26"/>
          <w:szCs w:val="26"/>
        </w:rPr>
        <w:sym w:font="Wingdings 2" w:char="F0A3"/>
      </w:r>
      <w:r w:rsidRPr="009F5D32">
        <w:rPr>
          <w:rFonts w:ascii="Cambria" w:hAnsi="Cambria"/>
          <w:sz w:val="19"/>
          <w:szCs w:val="19"/>
        </w:rPr>
        <w:t xml:space="preserve"> Jā</w:t>
      </w:r>
      <w:proofErr w:type="gramStart"/>
      <w:r w:rsidRPr="009F5D32">
        <w:rPr>
          <w:rFonts w:ascii="Cambria" w:hAnsi="Cambria"/>
          <w:sz w:val="19"/>
          <w:szCs w:val="19"/>
        </w:rPr>
        <w:t xml:space="preserve">   </w:t>
      </w:r>
      <w:proofErr w:type="gramEnd"/>
      <w:r w:rsidRPr="000066A7">
        <w:rPr>
          <w:rFonts w:ascii="Cambria" w:hAnsi="Cambria"/>
          <w:position w:val="-3"/>
          <w:sz w:val="26"/>
          <w:szCs w:val="26"/>
        </w:rPr>
        <w:sym w:font="Wingdings 2" w:char="F0A3"/>
      </w:r>
      <w:r w:rsidRPr="009F5D32">
        <w:rPr>
          <w:rFonts w:ascii="Cambria" w:hAnsi="Cambria"/>
          <w:sz w:val="19"/>
          <w:szCs w:val="19"/>
        </w:rPr>
        <w:t xml:space="preserve"> Nē</w:t>
      </w:r>
    </w:p>
    <w:tbl>
      <w:tblPr>
        <w:tblW w:w="5000" w:type="pct"/>
        <w:tblCellMar>
          <w:top w:w="28" w:type="dxa"/>
          <w:left w:w="28" w:type="dxa"/>
          <w:bottom w:w="28" w:type="dxa"/>
          <w:right w:w="28" w:type="dxa"/>
        </w:tblCellMar>
        <w:tblLook w:val="04A0" w:firstRow="1" w:lastRow="0" w:firstColumn="1" w:lastColumn="0" w:noHBand="0" w:noVBand="1"/>
      </w:tblPr>
      <w:tblGrid>
        <w:gridCol w:w="2356"/>
        <w:gridCol w:w="6006"/>
      </w:tblGrid>
      <w:tr w:rsidR="008277AB" w:rsidRPr="00F514BC" w:rsidTr="00311118">
        <w:trPr>
          <w:cantSplit/>
        </w:trPr>
        <w:tc>
          <w:tcPr>
            <w:tcW w:w="2580" w:type="dxa"/>
            <w:vAlign w:val="center"/>
          </w:tcPr>
          <w:p w:rsidR="008277AB" w:rsidRPr="00F514BC" w:rsidRDefault="008277AB" w:rsidP="00311118">
            <w:pPr>
              <w:jc w:val="left"/>
              <w:rPr>
                <w:rFonts w:ascii="Cambria" w:hAnsi="Cambria"/>
                <w:b/>
                <w:sz w:val="19"/>
                <w:szCs w:val="19"/>
              </w:rPr>
            </w:pPr>
            <w:r w:rsidRPr="00F514BC">
              <w:rPr>
                <w:rFonts w:ascii="Cambria" w:hAnsi="Cambria"/>
                <w:sz w:val="19"/>
                <w:szCs w:val="19"/>
              </w:rPr>
              <w:t>Kādi porti, norādot to numurus, tiek bloķēti?</w:t>
            </w:r>
          </w:p>
        </w:tc>
        <w:tc>
          <w:tcPr>
            <w:tcW w:w="7001" w:type="dxa"/>
            <w:shd w:val="clear" w:color="auto" w:fill="F2F2F2"/>
            <w:tcMar>
              <w:left w:w="108" w:type="dxa"/>
            </w:tcMar>
            <w:vAlign w:val="center"/>
          </w:tcPr>
          <w:p w:rsidR="008277AB" w:rsidRPr="00F514BC" w:rsidRDefault="008277AB" w:rsidP="00311118">
            <w:pPr>
              <w:jc w:val="left"/>
              <w:rPr>
                <w:rFonts w:ascii="Cambria" w:hAnsi="Cambria"/>
                <w:sz w:val="19"/>
                <w:szCs w:val="19"/>
              </w:rPr>
            </w:pPr>
          </w:p>
        </w:tc>
      </w:tr>
      <w:tr w:rsidR="008277AB" w:rsidRPr="00F514BC" w:rsidTr="00311118">
        <w:trPr>
          <w:cantSplit/>
          <w:trHeight w:hRule="exact" w:val="57"/>
        </w:trPr>
        <w:tc>
          <w:tcPr>
            <w:tcW w:w="2580" w:type="dxa"/>
            <w:shd w:val="clear" w:color="auto" w:fill="auto"/>
            <w:vAlign w:val="center"/>
          </w:tcPr>
          <w:p w:rsidR="008277AB" w:rsidRPr="00F514BC" w:rsidRDefault="008277AB" w:rsidP="00311118">
            <w:pPr>
              <w:jc w:val="left"/>
              <w:rPr>
                <w:rFonts w:ascii="Cambria" w:hAnsi="Cambria"/>
                <w:sz w:val="19"/>
                <w:szCs w:val="19"/>
              </w:rPr>
            </w:pPr>
          </w:p>
        </w:tc>
        <w:tc>
          <w:tcPr>
            <w:tcW w:w="7001" w:type="dxa"/>
            <w:shd w:val="clear" w:color="auto" w:fill="auto"/>
            <w:tcMar>
              <w:left w:w="108" w:type="dxa"/>
            </w:tcMar>
            <w:vAlign w:val="center"/>
          </w:tcPr>
          <w:p w:rsidR="008277AB" w:rsidRPr="00F514BC" w:rsidRDefault="008277AB" w:rsidP="00311118">
            <w:pPr>
              <w:jc w:val="left"/>
              <w:rPr>
                <w:rFonts w:ascii="Cambria" w:hAnsi="Cambria"/>
                <w:sz w:val="19"/>
                <w:szCs w:val="19"/>
              </w:rPr>
            </w:pPr>
          </w:p>
        </w:tc>
      </w:tr>
      <w:tr w:rsidR="008277AB" w:rsidRPr="00F514BC" w:rsidTr="00311118">
        <w:trPr>
          <w:cantSplit/>
        </w:trPr>
        <w:tc>
          <w:tcPr>
            <w:tcW w:w="2580" w:type="dxa"/>
            <w:vAlign w:val="center"/>
          </w:tcPr>
          <w:p w:rsidR="008277AB" w:rsidRPr="00F514BC" w:rsidRDefault="008277AB" w:rsidP="00311118">
            <w:pPr>
              <w:jc w:val="left"/>
              <w:rPr>
                <w:rFonts w:ascii="Cambria" w:hAnsi="Cambria"/>
                <w:b/>
                <w:sz w:val="19"/>
                <w:szCs w:val="19"/>
              </w:rPr>
            </w:pPr>
            <w:r w:rsidRPr="00F514BC">
              <w:rPr>
                <w:rFonts w:ascii="Cambria" w:hAnsi="Cambria"/>
                <w:sz w:val="19"/>
                <w:szCs w:val="19"/>
              </w:rPr>
              <w:t>Kādam nolūkam?</w:t>
            </w:r>
          </w:p>
        </w:tc>
        <w:tc>
          <w:tcPr>
            <w:tcW w:w="7001" w:type="dxa"/>
            <w:shd w:val="clear" w:color="auto" w:fill="F2F2F2"/>
            <w:tcMar>
              <w:left w:w="108" w:type="dxa"/>
            </w:tcMar>
            <w:vAlign w:val="center"/>
          </w:tcPr>
          <w:p w:rsidR="008277AB" w:rsidRPr="00F514BC" w:rsidRDefault="008277AB" w:rsidP="00311118">
            <w:pPr>
              <w:jc w:val="left"/>
              <w:rPr>
                <w:rFonts w:ascii="Cambria" w:hAnsi="Cambria"/>
                <w:sz w:val="19"/>
                <w:szCs w:val="19"/>
              </w:rPr>
            </w:pPr>
          </w:p>
        </w:tc>
      </w:tr>
      <w:tr w:rsidR="008277AB" w:rsidRPr="00F514BC" w:rsidTr="00311118">
        <w:trPr>
          <w:cantSplit/>
          <w:trHeight w:hRule="exact" w:val="57"/>
        </w:trPr>
        <w:tc>
          <w:tcPr>
            <w:tcW w:w="2580" w:type="dxa"/>
            <w:shd w:val="clear" w:color="auto" w:fill="auto"/>
            <w:vAlign w:val="center"/>
          </w:tcPr>
          <w:p w:rsidR="008277AB" w:rsidRPr="00F514BC" w:rsidRDefault="008277AB" w:rsidP="00311118">
            <w:pPr>
              <w:jc w:val="left"/>
              <w:rPr>
                <w:rFonts w:ascii="Cambria" w:hAnsi="Cambria"/>
                <w:sz w:val="19"/>
                <w:szCs w:val="19"/>
              </w:rPr>
            </w:pPr>
          </w:p>
        </w:tc>
        <w:tc>
          <w:tcPr>
            <w:tcW w:w="7001" w:type="dxa"/>
            <w:shd w:val="clear" w:color="auto" w:fill="auto"/>
            <w:tcMar>
              <w:left w:w="108" w:type="dxa"/>
            </w:tcMar>
            <w:vAlign w:val="center"/>
          </w:tcPr>
          <w:p w:rsidR="008277AB" w:rsidRPr="00F514BC" w:rsidRDefault="008277AB" w:rsidP="00311118">
            <w:pPr>
              <w:jc w:val="left"/>
              <w:rPr>
                <w:rFonts w:ascii="Cambria" w:hAnsi="Cambria"/>
                <w:sz w:val="19"/>
                <w:szCs w:val="19"/>
              </w:rPr>
            </w:pPr>
          </w:p>
        </w:tc>
      </w:tr>
      <w:tr w:rsidR="008277AB" w:rsidRPr="00F514BC" w:rsidTr="00311118">
        <w:trPr>
          <w:cantSplit/>
        </w:trPr>
        <w:tc>
          <w:tcPr>
            <w:tcW w:w="2580" w:type="dxa"/>
            <w:vAlign w:val="center"/>
          </w:tcPr>
          <w:p w:rsidR="008277AB" w:rsidRPr="00F514BC" w:rsidRDefault="008277AB" w:rsidP="00311118">
            <w:pPr>
              <w:jc w:val="left"/>
              <w:rPr>
                <w:rFonts w:ascii="Cambria" w:hAnsi="Cambria"/>
                <w:sz w:val="19"/>
                <w:szCs w:val="19"/>
              </w:rPr>
            </w:pPr>
            <w:r w:rsidRPr="00F514BC">
              <w:rPr>
                <w:rFonts w:ascii="Cambria" w:hAnsi="Cambria"/>
                <w:sz w:val="19"/>
                <w:szCs w:val="19"/>
              </w:rPr>
              <w:t>Vai galalietotājs var pieprasīt atcelt portu bloķēšanu?</w:t>
            </w:r>
          </w:p>
        </w:tc>
        <w:tc>
          <w:tcPr>
            <w:tcW w:w="7001" w:type="dxa"/>
            <w:shd w:val="clear" w:color="auto" w:fill="F2F2F2"/>
            <w:tcMar>
              <w:left w:w="108" w:type="dxa"/>
            </w:tcMar>
            <w:vAlign w:val="center"/>
          </w:tcPr>
          <w:p w:rsidR="008277AB" w:rsidRPr="00F514BC" w:rsidRDefault="008277AB" w:rsidP="00311118">
            <w:pPr>
              <w:jc w:val="left"/>
              <w:rPr>
                <w:rFonts w:ascii="Cambria" w:hAnsi="Cambria"/>
                <w:sz w:val="19"/>
                <w:szCs w:val="19"/>
              </w:rPr>
            </w:pPr>
          </w:p>
        </w:tc>
      </w:tr>
    </w:tbl>
    <w:p w:rsidR="008277AB" w:rsidRPr="00C747CC" w:rsidRDefault="008277AB" w:rsidP="008277AB">
      <w:pPr>
        <w:spacing w:before="130" w:line="260" w:lineRule="exact"/>
        <w:rPr>
          <w:rFonts w:ascii="Cambria" w:hAnsi="Cambria"/>
          <w:sz w:val="19"/>
          <w:szCs w:val="19"/>
        </w:rPr>
      </w:pPr>
      <w:r>
        <w:rPr>
          <w:rFonts w:ascii="Cambria" w:hAnsi="Cambria"/>
          <w:sz w:val="19"/>
          <w:szCs w:val="19"/>
        </w:rPr>
        <w:br w:type="page"/>
      </w:r>
      <w:r w:rsidRPr="00C747CC">
        <w:rPr>
          <w:rFonts w:ascii="Cambria" w:hAnsi="Cambria"/>
          <w:sz w:val="19"/>
          <w:szCs w:val="19"/>
        </w:rPr>
        <w:lastRenderedPageBreak/>
        <w:t>6. Vai elektronisko sakaru komersants piemēro kādus citus ierobežojumus vai veic cita veida datplūsmas pārvaldību?</w:t>
      </w:r>
    </w:p>
    <w:p w:rsidR="008277AB" w:rsidRPr="009F5D32" w:rsidRDefault="008277AB" w:rsidP="008277AB">
      <w:pPr>
        <w:spacing w:before="130" w:after="130" w:line="260" w:lineRule="exact"/>
        <w:rPr>
          <w:rFonts w:ascii="Cambria" w:hAnsi="Cambria"/>
          <w:sz w:val="19"/>
          <w:szCs w:val="19"/>
        </w:rPr>
      </w:pPr>
      <w:r w:rsidRPr="000066A7">
        <w:rPr>
          <w:rFonts w:ascii="Cambria" w:hAnsi="Cambria"/>
          <w:position w:val="-3"/>
          <w:sz w:val="26"/>
          <w:szCs w:val="26"/>
        </w:rPr>
        <w:sym w:font="Wingdings 2" w:char="F0A3"/>
      </w:r>
      <w:r w:rsidRPr="009F5D32">
        <w:rPr>
          <w:rFonts w:ascii="Cambria" w:hAnsi="Cambria"/>
          <w:sz w:val="19"/>
          <w:szCs w:val="19"/>
        </w:rPr>
        <w:t xml:space="preserve"> Jā</w:t>
      </w:r>
      <w:proofErr w:type="gramStart"/>
      <w:r w:rsidRPr="009F5D32">
        <w:rPr>
          <w:rFonts w:ascii="Cambria" w:hAnsi="Cambria"/>
          <w:sz w:val="19"/>
          <w:szCs w:val="19"/>
        </w:rPr>
        <w:t xml:space="preserve">   </w:t>
      </w:r>
      <w:proofErr w:type="gramEnd"/>
      <w:r w:rsidRPr="000066A7">
        <w:rPr>
          <w:rFonts w:ascii="Cambria" w:hAnsi="Cambria"/>
          <w:position w:val="-3"/>
          <w:sz w:val="26"/>
          <w:szCs w:val="26"/>
        </w:rPr>
        <w:sym w:font="Wingdings 2" w:char="F0A3"/>
      </w:r>
      <w:r w:rsidRPr="009F5D32">
        <w:rPr>
          <w:rFonts w:ascii="Cambria" w:hAnsi="Cambria"/>
          <w:sz w:val="19"/>
          <w:szCs w:val="19"/>
        </w:rPr>
        <w:t xml:space="preserve"> Nē</w:t>
      </w:r>
    </w:p>
    <w:tbl>
      <w:tblPr>
        <w:tblW w:w="5000" w:type="pct"/>
        <w:tblCellMar>
          <w:top w:w="28" w:type="dxa"/>
          <w:left w:w="28" w:type="dxa"/>
          <w:bottom w:w="28" w:type="dxa"/>
          <w:right w:w="28" w:type="dxa"/>
        </w:tblCellMar>
        <w:tblLook w:val="04A0" w:firstRow="1" w:lastRow="0" w:firstColumn="1" w:lastColumn="0" w:noHBand="0" w:noVBand="1"/>
      </w:tblPr>
      <w:tblGrid>
        <w:gridCol w:w="2337"/>
        <w:gridCol w:w="6025"/>
      </w:tblGrid>
      <w:tr w:rsidR="008277AB" w:rsidRPr="0015774E" w:rsidTr="00311118">
        <w:trPr>
          <w:cantSplit/>
        </w:trPr>
        <w:tc>
          <w:tcPr>
            <w:tcW w:w="2580" w:type="dxa"/>
            <w:vAlign w:val="center"/>
          </w:tcPr>
          <w:p w:rsidR="008277AB" w:rsidRPr="0015774E" w:rsidRDefault="008277AB" w:rsidP="00311118">
            <w:pPr>
              <w:jc w:val="left"/>
              <w:rPr>
                <w:rFonts w:ascii="Cambria" w:hAnsi="Cambria"/>
                <w:b/>
                <w:sz w:val="19"/>
                <w:szCs w:val="19"/>
              </w:rPr>
            </w:pPr>
            <w:r w:rsidRPr="0015774E">
              <w:rPr>
                <w:rFonts w:ascii="Cambria" w:hAnsi="Cambria"/>
                <w:sz w:val="19"/>
                <w:szCs w:val="19"/>
              </w:rPr>
              <w:t>Kādus?</w:t>
            </w:r>
          </w:p>
        </w:tc>
        <w:tc>
          <w:tcPr>
            <w:tcW w:w="7001" w:type="dxa"/>
            <w:shd w:val="clear" w:color="auto" w:fill="F2F2F2"/>
            <w:vAlign w:val="center"/>
          </w:tcPr>
          <w:p w:rsidR="008277AB" w:rsidRPr="0015774E" w:rsidRDefault="008277AB" w:rsidP="00311118">
            <w:pPr>
              <w:jc w:val="left"/>
              <w:rPr>
                <w:rFonts w:ascii="Cambria" w:hAnsi="Cambria"/>
                <w:sz w:val="19"/>
                <w:szCs w:val="19"/>
              </w:rPr>
            </w:pPr>
          </w:p>
        </w:tc>
      </w:tr>
      <w:tr w:rsidR="008277AB" w:rsidRPr="0015774E" w:rsidTr="00311118">
        <w:trPr>
          <w:cantSplit/>
          <w:trHeight w:hRule="exact" w:val="57"/>
        </w:trPr>
        <w:tc>
          <w:tcPr>
            <w:tcW w:w="2580" w:type="dxa"/>
            <w:shd w:val="clear" w:color="auto" w:fill="auto"/>
            <w:vAlign w:val="center"/>
          </w:tcPr>
          <w:p w:rsidR="008277AB" w:rsidRPr="0015774E" w:rsidRDefault="008277AB" w:rsidP="00311118">
            <w:pPr>
              <w:jc w:val="left"/>
              <w:rPr>
                <w:rFonts w:ascii="Cambria" w:hAnsi="Cambria"/>
                <w:sz w:val="19"/>
                <w:szCs w:val="19"/>
              </w:rPr>
            </w:pPr>
          </w:p>
        </w:tc>
        <w:tc>
          <w:tcPr>
            <w:tcW w:w="7001" w:type="dxa"/>
            <w:shd w:val="clear" w:color="auto" w:fill="auto"/>
            <w:vAlign w:val="center"/>
          </w:tcPr>
          <w:p w:rsidR="008277AB" w:rsidRPr="0015774E" w:rsidRDefault="008277AB" w:rsidP="00311118">
            <w:pPr>
              <w:jc w:val="left"/>
              <w:rPr>
                <w:rFonts w:ascii="Cambria" w:hAnsi="Cambria"/>
                <w:sz w:val="19"/>
                <w:szCs w:val="19"/>
              </w:rPr>
            </w:pPr>
          </w:p>
        </w:tc>
      </w:tr>
      <w:tr w:rsidR="008277AB" w:rsidRPr="0015774E" w:rsidTr="00311118">
        <w:trPr>
          <w:cantSplit/>
        </w:trPr>
        <w:tc>
          <w:tcPr>
            <w:tcW w:w="2580" w:type="dxa"/>
            <w:vAlign w:val="center"/>
          </w:tcPr>
          <w:p w:rsidR="008277AB" w:rsidRPr="0015774E" w:rsidRDefault="008277AB" w:rsidP="00311118">
            <w:pPr>
              <w:jc w:val="left"/>
              <w:rPr>
                <w:rFonts w:ascii="Cambria" w:hAnsi="Cambria"/>
                <w:b/>
                <w:sz w:val="19"/>
                <w:szCs w:val="19"/>
              </w:rPr>
            </w:pPr>
            <w:r w:rsidRPr="0015774E">
              <w:rPr>
                <w:rFonts w:ascii="Cambria" w:hAnsi="Cambria"/>
                <w:sz w:val="19"/>
                <w:szCs w:val="19"/>
              </w:rPr>
              <w:t>Kādam nolūkam?</w:t>
            </w:r>
          </w:p>
        </w:tc>
        <w:tc>
          <w:tcPr>
            <w:tcW w:w="7001" w:type="dxa"/>
            <w:shd w:val="clear" w:color="auto" w:fill="F2F2F2"/>
            <w:vAlign w:val="center"/>
          </w:tcPr>
          <w:p w:rsidR="008277AB" w:rsidRPr="0015774E" w:rsidRDefault="008277AB" w:rsidP="00311118">
            <w:pPr>
              <w:jc w:val="left"/>
              <w:rPr>
                <w:rFonts w:ascii="Cambria" w:hAnsi="Cambria"/>
                <w:sz w:val="19"/>
                <w:szCs w:val="19"/>
              </w:rPr>
            </w:pPr>
          </w:p>
        </w:tc>
      </w:tr>
    </w:tbl>
    <w:p w:rsidR="008277AB" w:rsidRPr="00C747CC" w:rsidRDefault="008277AB" w:rsidP="008277AB">
      <w:pPr>
        <w:spacing w:before="130" w:line="260" w:lineRule="exact"/>
        <w:rPr>
          <w:rFonts w:ascii="Cambria" w:hAnsi="Cambria"/>
          <w:sz w:val="19"/>
          <w:szCs w:val="19"/>
        </w:rPr>
      </w:pPr>
      <w:r w:rsidRPr="00C747CC">
        <w:rPr>
          <w:rFonts w:ascii="Cambria" w:hAnsi="Cambria"/>
          <w:sz w:val="19"/>
          <w:szCs w:val="19"/>
        </w:rPr>
        <w:t xml:space="preserve">7. Vai elektronisko sakaru komersants sniedz elektronisko sakaru pakalpojumus ar garantētu elektronisko sakaru pakalpojumu kvalitāti (piemēram, </w:t>
      </w:r>
      <w:proofErr w:type="spellStart"/>
      <w:r w:rsidRPr="00C747CC">
        <w:rPr>
          <w:rFonts w:ascii="Cambria" w:hAnsi="Cambria"/>
          <w:sz w:val="19"/>
          <w:szCs w:val="19"/>
        </w:rPr>
        <w:t>VoLTE</w:t>
      </w:r>
      <w:proofErr w:type="spellEnd"/>
      <w:r w:rsidRPr="00C747CC">
        <w:rPr>
          <w:rStyle w:val="FootnoteReference"/>
          <w:rFonts w:ascii="Cambria" w:hAnsi="Cambria"/>
          <w:sz w:val="19"/>
          <w:szCs w:val="19"/>
        </w:rPr>
        <w:footnoteReference w:id="1"/>
      </w:r>
      <w:r w:rsidRPr="00C747CC">
        <w:rPr>
          <w:rFonts w:ascii="Cambria" w:hAnsi="Cambria"/>
          <w:sz w:val="19"/>
          <w:szCs w:val="19"/>
        </w:rPr>
        <w:t>, IPTV</w:t>
      </w:r>
      <w:r w:rsidRPr="00C747CC">
        <w:rPr>
          <w:rStyle w:val="FootnoteReference"/>
          <w:rFonts w:ascii="Cambria" w:hAnsi="Cambria"/>
          <w:sz w:val="19"/>
          <w:szCs w:val="19"/>
        </w:rPr>
        <w:footnoteReference w:id="2"/>
      </w:r>
      <w:r w:rsidRPr="00C747CC">
        <w:rPr>
          <w:rFonts w:ascii="Cambria" w:hAnsi="Cambria"/>
          <w:sz w:val="19"/>
          <w:szCs w:val="19"/>
        </w:rPr>
        <w:t xml:space="preserve"> un tml.)</w:t>
      </w:r>
    </w:p>
    <w:p w:rsidR="008277AB" w:rsidRPr="009F5D32" w:rsidRDefault="008277AB" w:rsidP="008277AB">
      <w:pPr>
        <w:spacing w:before="130" w:after="130" w:line="260" w:lineRule="exact"/>
        <w:rPr>
          <w:rFonts w:ascii="Cambria" w:hAnsi="Cambria"/>
          <w:sz w:val="19"/>
          <w:szCs w:val="19"/>
        </w:rPr>
      </w:pPr>
      <w:r w:rsidRPr="000066A7">
        <w:rPr>
          <w:rFonts w:ascii="Cambria" w:hAnsi="Cambria"/>
          <w:position w:val="-3"/>
          <w:sz w:val="26"/>
          <w:szCs w:val="26"/>
        </w:rPr>
        <w:sym w:font="Wingdings 2" w:char="F0A3"/>
      </w:r>
      <w:r w:rsidRPr="009F5D32">
        <w:rPr>
          <w:rFonts w:ascii="Cambria" w:hAnsi="Cambria"/>
          <w:sz w:val="19"/>
          <w:szCs w:val="19"/>
        </w:rPr>
        <w:t xml:space="preserve"> Jā</w:t>
      </w:r>
      <w:proofErr w:type="gramStart"/>
      <w:r w:rsidRPr="009F5D32">
        <w:rPr>
          <w:rFonts w:ascii="Cambria" w:hAnsi="Cambria"/>
          <w:sz w:val="19"/>
          <w:szCs w:val="19"/>
        </w:rPr>
        <w:t xml:space="preserve">   </w:t>
      </w:r>
      <w:proofErr w:type="gramEnd"/>
      <w:r w:rsidRPr="000066A7">
        <w:rPr>
          <w:rFonts w:ascii="Cambria" w:hAnsi="Cambria"/>
          <w:position w:val="-3"/>
          <w:sz w:val="26"/>
          <w:szCs w:val="26"/>
        </w:rPr>
        <w:sym w:font="Wingdings 2" w:char="F0A3"/>
      </w:r>
      <w:r w:rsidRPr="009F5D32">
        <w:rPr>
          <w:rFonts w:ascii="Cambria" w:hAnsi="Cambria"/>
          <w:sz w:val="19"/>
          <w:szCs w:val="19"/>
        </w:rPr>
        <w:t xml:space="preserve"> Nē</w:t>
      </w:r>
    </w:p>
    <w:tbl>
      <w:tblPr>
        <w:tblW w:w="5000" w:type="pct"/>
        <w:tblCellMar>
          <w:top w:w="28" w:type="dxa"/>
          <w:left w:w="28" w:type="dxa"/>
          <w:bottom w:w="28" w:type="dxa"/>
          <w:right w:w="28" w:type="dxa"/>
        </w:tblCellMar>
        <w:tblLook w:val="04A0" w:firstRow="1" w:lastRow="0" w:firstColumn="1" w:lastColumn="0" w:noHBand="0" w:noVBand="1"/>
      </w:tblPr>
      <w:tblGrid>
        <w:gridCol w:w="1580"/>
        <w:gridCol w:w="6782"/>
      </w:tblGrid>
      <w:tr w:rsidR="008277AB" w:rsidRPr="00487202" w:rsidTr="00311118">
        <w:trPr>
          <w:cantSplit/>
        </w:trPr>
        <w:tc>
          <w:tcPr>
            <w:tcW w:w="1729" w:type="dxa"/>
            <w:vAlign w:val="center"/>
          </w:tcPr>
          <w:p w:rsidR="008277AB" w:rsidRPr="00487202" w:rsidRDefault="008277AB" w:rsidP="00311118">
            <w:pPr>
              <w:jc w:val="left"/>
              <w:rPr>
                <w:rFonts w:ascii="Cambria" w:hAnsi="Cambria"/>
                <w:b/>
                <w:sz w:val="19"/>
                <w:szCs w:val="19"/>
              </w:rPr>
            </w:pPr>
            <w:r w:rsidRPr="00487202">
              <w:rPr>
                <w:rFonts w:ascii="Cambria" w:hAnsi="Cambria"/>
                <w:sz w:val="19"/>
                <w:szCs w:val="19"/>
              </w:rPr>
              <w:t>Kādus?</w:t>
            </w:r>
          </w:p>
        </w:tc>
        <w:tc>
          <w:tcPr>
            <w:tcW w:w="7852" w:type="dxa"/>
            <w:shd w:val="clear" w:color="auto" w:fill="F2F2F2"/>
            <w:vAlign w:val="center"/>
          </w:tcPr>
          <w:p w:rsidR="008277AB" w:rsidRPr="00487202" w:rsidRDefault="008277AB" w:rsidP="00311118">
            <w:pPr>
              <w:jc w:val="left"/>
              <w:rPr>
                <w:rFonts w:ascii="Cambria" w:hAnsi="Cambria"/>
                <w:sz w:val="19"/>
                <w:szCs w:val="19"/>
              </w:rPr>
            </w:pPr>
          </w:p>
        </w:tc>
      </w:tr>
    </w:tbl>
    <w:p w:rsidR="008277AB" w:rsidRPr="00C747CC" w:rsidRDefault="008277AB" w:rsidP="008277AB">
      <w:pPr>
        <w:spacing w:before="130" w:line="260" w:lineRule="exact"/>
        <w:rPr>
          <w:rFonts w:ascii="Cambria" w:hAnsi="Cambria"/>
          <w:sz w:val="19"/>
          <w:szCs w:val="19"/>
        </w:rPr>
      </w:pPr>
    </w:p>
    <w:tbl>
      <w:tblPr>
        <w:tblW w:w="5000" w:type="pct"/>
        <w:shd w:val="clear" w:color="auto" w:fill="F2F2F2"/>
        <w:tblCellMar>
          <w:top w:w="28" w:type="dxa"/>
          <w:left w:w="28" w:type="dxa"/>
          <w:bottom w:w="28" w:type="dxa"/>
          <w:right w:w="28" w:type="dxa"/>
        </w:tblCellMar>
        <w:tblLook w:val="04A0" w:firstRow="1" w:lastRow="0" w:firstColumn="1" w:lastColumn="0" w:noHBand="0" w:noVBand="1"/>
      </w:tblPr>
      <w:tblGrid>
        <w:gridCol w:w="8362"/>
      </w:tblGrid>
      <w:tr w:rsidR="008277AB" w:rsidRPr="008A4A6C" w:rsidTr="00311118">
        <w:trPr>
          <w:cantSplit/>
        </w:trPr>
        <w:tc>
          <w:tcPr>
            <w:tcW w:w="8959" w:type="dxa"/>
            <w:shd w:val="clear" w:color="auto" w:fill="F2F2F2"/>
            <w:vAlign w:val="center"/>
          </w:tcPr>
          <w:p w:rsidR="008277AB" w:rsidRPr="008A4A6C" w:rsidRDefault="008277AB" w:rsidP="00311118">
            <w:pPr>
              <w:jc w:val="left"/>
              <w:rPr>
                <w:rFonts w:ascii="Cambria" w:hAnsi="Cambria"/>
                <w:sz w:val="19"/>
                <w:szCs w:val="19"/>
              </w:rPr>
            </w:pPr>
            <w:r w:rsidRPr="008A4A6C">
              <w:rPr>
                <w:rFonts w:ascii="Cambria" w:hAnsi="Cambria"/>
                <w:sz w:val="19"/>
                <w:szCs w:val="19"/>
              </w:rPr>
              <w:br w:type="page"/>
            </w:r>
            <w:r w:rsidRPr="008A4A6C">
              <w:rPr>
                <w:rFonts w:ascii="Cambria" w:hAnsi="Cambria"/>
                <w:caps/>
                <w:sz w:val="19"/>
                <w:szCs w:val="19"/>
              </w:rPr>
              <w:t>Caurskatāmības prasības</w:t>
            </w:r>
          </w:p>
        </w:tc>
      </w:tr>
    </w:tbl>
    <w:p w:rsidR="008277AB" w:rsidRPr="00C747CC" w:rsidRDefault="008277AB" w:rsidP="008277AB">
      <w:pPr>
        <w:spacing w:before="130" w:line="260" w:lineRule="exact"/>
        <w:rPr>
          <w:rFonts w:ascii="Cambria" w:hAnsi="Cambria"/>
          <w:sz w:val="19"/>
          <w:szCs w:val="19"/>
        </w:rPr>
      </w:pPr>
      <w:r w:rsidRPr="00C747CC">
        <w:rPr>
          <w:rFonts w:ascii="Cambria" w:hAnsi="Cambria"/>
          <w:sz w:val="19"/>
          <w:szCs w:val="19"/>
        </w:rPr>
        <w:t>8. Vai elektronisko sakaru pakalpojumu līgumā ar galalietotāju ir iekļauta informācija par piemēroto datplūsmas pārvaldību?</w:t>
      </w:r>
    </w:p>
    <w:p w:rsidR="008277AB" w:rsidRPr="009F5D32" w:rsidRDefault="008277AB" w:rsidP="008277AB">
      <w:pPr>
        <w:spacing w:before="130" w:after="130" w:line="260" w:lineRule="exact"/>
        <w:rPr>
          <w:rFonts w:ascii="Cambria" w:hAnsi="Cambria"/>
          <w:sz w:val="19"/>
          <w:szCs w:val="19"/>
        </w:rPr>
      </w:pPr>
      <w:r w:rsidRPr="000066A7">
        <w:rPr>
          <w:rFonts w:ascii="Cambria" w:hAnsi="Cambria"/>
          <w:position w:val="-3"/>
          <w:sz w:val="26"/>
          <w:szCs w:val="26"/>
        </w:rPr>
        <w:sym w:font="Wingdings 2" w:char="F0A3"/>
      </w:r>
      <w:r w:rsidRPr="009F5D32">
        <w:rPr>
          <w:rFonts w:ascii="Cambria" w:hAnsi="Cambria"/>
          <w:sz w:val="19"/>
          <w:szCs w:val="19"/>
        </w:rPr>
        <w:t xml:space="preserve"> Jā</w:t>
      </w:r>
      <w:proofErr w:type="gramStart"/>
      <w:r w:rsidRPr="009F5D32">
        <w:rPr>
          <w:rFonts w:ascii="Cambria" w:hAnsi="Cambria"/>
          <w:sz w:val="19"/>
          <w:szCs w:val="19"/>
        </w:rPr>
        <w:t xml:space="preserve">   </w:t>
      </w:r>
      <w:proofErr w:type="gramEnd"/>
      <w:r w:rsidRPr="000066A7">
        <w:rPr>
          <w:rFonts w:ascii="Cambria" w:hAnsi="Cambria"/>
          <w:position w:val="-3"/>
          <w:sz w:val="26"/>
          <w:szCs w:val="26"/>
        </w:rPr>
        <w:sym w:font="Wingdings 2" w:char="F0A3"/>
      </w:r>
      <w:r w:rsidRPr="009F5D32">
        <w:rPr>
          <w:rFonts w:ascii="Cambria" w:hAnsi="Cambria"/>
          <w:sz w:val="19"/>
          <w:szCs w:val="19"/>
        </w:rPr>
        <w:t xml:space="preserve"> Nē</w:t>
      </w:r>
    </w:p>
    <w:tbl>
      <w:tblPr>
        <w:tblW w:w="5000" w:type="pct"/>
        <w:tblCellMar>
          <w:top w:w="28" w:type="dxa"/>
          <w:left w:w="28" w:type="dxa"/>
          <w:bottom w:w="28" w:type="dxa"/>
          <w:right w:w="28" w:type="dxa"/>
        </w:tblCellMar>
        <w:tblLook w:val="04A0" w:firstRow="1" w:lastRow="0" w:firstColumn="1" w:lastColumn="0" w:noHBand="0" w:noVBand="1"/>
      </w:tblPr>
      <w:tblGrid>
        <w:gridCol w:w="1615"/>
        <w:gridCol w:w="6747"/>
      </w:tblGrid>
      <w:tr w:rsidR="008277AB" w:rsidRPr="00487202" w:rsidTr="00311118">
        <w:trPr>
          <w:cantSplit/>
        </w:trPr>
        <w:tc>
          <w:tcPr>
            <w:tcW w:w="1729" w:type="dxa"/>
            <w:vAlign w:val="center"/>
          </w:tcPr>
          <w:p w:rsidR="008277AB" w:rsidRPr="00487202" w:rsidRDefault="008277AB" w:rsidP="00311118">
            <w:pPr>
              <w:jc w:val="left"/>
              <w:rPr>
                <w:rFonts w:ascii="Cambria" w:hAnsi="Cambria"/>
                <w:b/>
                <w:sz w:val="19"/>
                <w:szCs w:val="19"/>
              </w:rPr>
            </w:pPr>
            <w:r w:rsidRPr="00487202">
              <w:rPr>
                <w:rFonts w:ascii="Cambria" w:hAnsi="Cambria"/>
                <w:sz w:val="19"/>
                <w:szCs w:val="19"/>
              </w:rPr>
              <w:t>Komentāri</w:t>
            </w:r>
          </w:p>
        </w:tc>
        <w:tc>
          <w:tcPr>
            <w:tcW w:w="7852" w:type="dxa"/>
            <w:shd w:val="clear" w:color="auto" w:fill="F2F2F2"/>
            <w:vAlign w:val="center"/>
          </w:tcPr>
          <w:p w:rsidR="008277AB" w:rsidRPr="00487202" w:rsidRDefault="008277AB" w:rsidP="00311118">
            <w:pPr>
              <w:jc w:val="left"/>
              <w:rPr>
                <w:rFonts w:ascii="Cambria" w:hAnsi="Cambria"/>
                <w:sz w:val="19"/>
                <w:szCs w:val="19"/>
              </w:rPr>
            </w:pPr>
          </w:p>
        </w:tc>
      </w:tr>
    </w:tbl>
    <w:p w:rsidR="008277AB" w:rsidRPr="00C747CC" w:rsidRDefault="008277AB" w:rsidP="008277AB">
      <w:pPr>
        <w:spacing w:before="130" w:line="260" w:lineRule="exact"/>
        <w:rPr>
          <w:rFonts w:ascii="Cambria" w:hAnsi="Cambria"/>
          <w:sz w:val="19"/>
          <w:szCs w:val="19"/>
        </w:rPr>
      </w:pPr>
      <w:r w:rsidRPr="00C747CC">
        <w:rPr>
          <w:rFonts w:ascii="Cambria" w:hAnsi="Cambria"/>
          <w:sz w:val="19"/>
          <w:szCs w:val="19"/>
        </w:rPr>
        <w:t>9. Vai elektronisko sakaru pakalpojumu līgumā ar galalietotāju ir norādīts minimālais garantētais</w:t>
      </w:r>
      <w:r w:rsidRPr="00C747CC">
        <w:rPr>
          <w:rStyle w:val="FootnoteReference"/>
          <w:rFonts w:ascii="Cambria" w:hAnsi="Cambria"/>
          <w:sz w:val="19"/>
          <w:szCs w:val="19"/>
        </w:rPr>
        <w:footnoteReference w:id="3"/>
      </w:r>
      <w:r w:rsidRPr="00C747CC">
        <w:rPr>
          <w:rFonts w:ascii="Cambria" w:hAnsi="Cambria"/>
          <w:sz w:val="19"/>
          <w:szCs w:val="19"/>
        </w:rPr>
        <w:t>, maksimālais (reklamētais)</w:t>
      </w:r>
      <w:r w:rsidRPr="00C747CC">
        <w:rPr>
          <w:rStyle w:val="FootnoteReference"/>
          <w:rFonts w:ascii="Cambria" w:hAnsi="Cambria"/>
          <w:sz w:val="19"/>
          <w:szCs w:val="19"/>
        </w:rPr>
        <w:footnoteReference w:id="4"/>
      </w:r>
      <w:r w:rsidRPr="00C747CC">
        <w:rPr>
          <w:rFonts w:ascii="Cambria" w:hAnsi="Cambria"/>
          <w:sz w:val="19"/>
          <w:szCs w:val="19"/>
        </w:rPr>
        <w:t xml:space="preserve"> un parasti pieejamais</w:t>
      </w:r>
      <w:r w:rsidRPr="00C747CC">
        <w:rPr>
          <w:rStyle w:val="FootnoteReference"/>
          <w:rFonts w:ascii="Cambria" w:hAnsi="Cambria"/>
          <w:sz w:val="19"/>
          <w:szCs w:val="19"/>
        </w:rPr>
        <w:footnoteReference w:id="5"/>
      </w:r>
      <w:r w:rsidRPr="00C747CC">
        <w:rPr>
          <w:rFonts w:ascii="Cambria" w:hAnsi="Cambria"/>
          <w:sz w:val="19"/>
          <w:szCs w:val="19"/>
        </w:rPr>
        <w:t xml:space="preserve"> pieslēguma (augšupielādes un lejupielādes) ātrums vai pieslēguma ātruma diapazons</w:t>
      </w:r>
      <w:r w:rsidRPr="00C747CC">
        <w:rPr>
          <w:rStyle w:val="FootnoteReference"/>
          <w:rFonts w:ascii="Cambria" w:hAnsi="Cambria"/>
          <w:sz w:val="19"/>
          <w:szCs w:val="19"/>
        </w:rPr>
        <w:footnoteReference w:id="6"/>
      </w:r>
      <w:r w:rsidRPr="00C747CC">
        <w:rPr>
          <w:rFonts w:ascii="Cambria" w:hAnsi="Cambria"/>
          <w:sz w:val="19"/>
          <w:szCs w:val="19"/>
        </w:rPr>
        <w:t>?</w:t>
      </w:r>
    </w:p>
    <w:p w:rsidR="008277AB" w:rsidRPr="00C747CC" w:rsidRDefault="008277AB" w:rsidP="008277AB">
      <w:pPr>
        <w:spacing w:before="130" w:line="260" w:lineRule="exact"/>
        <w:rPr>
          <w:rFonts w:ascii="Cambria" w:hAnsi="Cambria"/>
          <w:sz w:val="19"/>
          <w:szCs w:val="19"/>
        </w:rPr>
      </w:pPr>
      <w:r w:rsidRPr="00C747CC">
        <w:rPr>
          <w:rFonts w:ascii="Cambria" w:hAnsi="Cambria"/>
          <w:sz w:val="19"/>
          <w:szCs w:val="19"/>
        </w:rPr>
        <w:t>Ir norādīts (-i):</w:t>
      </w:r>
    </w:p>
    <w:p w:rsidR="008277AB" w:rsidRPr="00C747CC" w:rsidRDefault="008277AB" w:rsidP="008277AB">
      <w:pPr>
        <w:spacing w:before="130" w:line="260" w:lineRule="exact"/>
        <w:rPr>
          <w:rFonts w:ascii="Cambria" w:hAnsi="Cambria"/>
          <w:sz w:val="19"/>
          <w:szCs w:val="19"/>
        </w:rPr>
      </w:pPr>
      <w:r w:rsidRPr="000066A7">
        <w:rPr>
          <w:rFonts w:ascii="Cambria" w:hAnsi="Cambria"/>
          <w:position w:val="-3"/>
          <w:sz w:val="26"/>
          <w:szCs w:val="26"/>
        </w:rPr>
        <w:sym w:font="Wingdings 2" w:char="F0A3"/>
      </w:r>
      <w:r w:rsidRPr="009F5D32">
        <w:rPr>
          <w:rFonts w:ascii="Cambria" w:hAnsi="Cambria"/>
          <w:sz w:val="19"/>
          <w:szCs w:val="19"/>
        </w:rPr>
        <w:t xml:space="preserve"> </w:t>
      </w:r>
      <w:r w:rsidRPr="00C747CC">
        <w:rPr>
          <w:rFonts w:ascii="Cambria" w:hAnsi="Cambria"/>
          <w:sz w:val="19"/>
          <w:szCs w:val="19"/>
        </w:rPr>
        <w:t>Minimālais garantētais pieslēguma ātrums</w:t>
      </w:r>
    </w:p>
    <w:p w:rsidR="008277AB" w:rsidRPr="00C747CC" w:rsidRDefault="008277AB" w:rsidP="008277AB">
      <w:pPr>
        <w:spacing w:before="130" w:line="260" w:lineRule="exact"/>
        <w:rPr>
          <w:rFonts w:ascii="Cambria" w:hAnsi="Cambria"/>
          <w:sz w:val="19"/>
          <w:szCs w:val="19"/>
        </w:rPr>
      </w:pPr>
      <w:r w:rsidRPr="000066A7">
        <w:rPr>
          <w:rFonts w:ascii="Cambria" w:hAnsi="Cambria"/>
          <w:position w:val="-3"/>
          <w:sz w:val="26"/>
          <w:szCs w:val="26"/>
        </w:rPr>
        <w:sym w:font="Wingdings 2" w:char="F0A3"/>
      </w:r>
      <w:r w:rsidRPr="009F5D32">
        <w:rPr>
          <w:rFonts w:ascii="Cambria" w:hAnsi="Cambria"/>
          <w:sz w:val="19"/>
          <w:szCs w:val="19"/>
        </w:rPr>
        <w:t xml:space="preserve"> </w:t>
      </w:r>
      <w:r w:rsidRPr="00C747CC">
        <w:rPr>
          <w:rFonts w:ascii="Cambria" w:hAnsi="Cambria"/>
          <w:sz w:val="19"/>
          <w:szCs w:val="19"/>
        </w:rPr>
        <w:t>Maksimālais (reklamētais) pieslēguma ātrums</w:t>
      </w:r>
    </w:p>
    <w:p w:rsidR="008277AB" w:rsidRPr="00C747CC" w:rsidRDefault="008277AB" w:rsidP="008277AB">
      <w:pPr>
        <w:spacing w:before="130" w:after="130" w:line="260" w:lineRule="exact"/>
        <w:rPr>
          <w:rFonts w:ascii="Cambria" w:hAnsi="Cambria"/>
          <w:sz w:val="19"/>
          <w:szCs w:val="19"/>
        </w:rPr>
      </w:pPr>
      <w:r w:rsidRPr="000066A7">
        <w:rPr>
          <w:rFonts w:ascii="Cambria" w:hAnsi="Cambria"/>
          <w:position w:val="-3"/>
          <w:sz w:val="26"/>
          <w:szCs w:val="26"/>
        </w:rPr>
        <w:sym w:font="Wingdings 2" w:char="F0A3"/>
      </w:r>
      <w:r w:rsidRPr="009F5D32">
        <w:rPr>
          <w:rFonts w:ascii="Cambria" w:hAnsi="Cambria"/>
          <w:sz w:val="19"/>
          <w:szCs w:val="19"/>
        </w:rPr>
        <w:t xml:space="preserve"> </w:t>
      </w:r>
      <w:r w:rsidRPr="00C747CC">
        <w:rPr>
          <w:rFonts w:ascii="Cambria" w:hAnsi="Cambria"/>
          <w:sz w:val="19"/>
          <w:szCs w:val="19"/>
        </w:rPr>
        <w:t>Parasti pieejamais pieslēguma ātrums</w:t>
      </w:r>
    </w:p>
    <w:tbl>
      <w:tblPr>
        <w:tblW w:w="5000" w:type="pct"/>
        <w:tblCellMar>
          <w:top w:w="28" w:type="dxa"/>
          <w:left w:w="28" w:type="dxa"/>
          <w:bottom w:w="28" w:type="dxa"/>
          <w:right w:w="28" w:type="dxa"/>
        </w:tblCellMar>
        <w:tblLook w:val="04A0" w:firstRow="1" w:lastRow="0" w:firstColumn="1" w:lastColumn="0" w:noHBand="0" w:noVBand="1"/>
      </w:tblPr>
      <w:tblGrid>
        <w:gridCol w:w="1615"/>
        <w:gridCol w:w="6747"/>
      </w:tblGrid>
      <w:tr w:rsidR="008277AB" w:rsidRPr="00487202" w:rsidTr="00311118">
        <w:trPr>
          <w:cantSplit/>
        </w:trPr>
        <w:tc>
          <w:tcPr>
            <w:tcW w:w="1729" w:type="dxa"/>
            <w:vAlign w:val="center"/>
          </w:tcPr>
          <w:p w:rsidR="008277AB" w:rsidRPr="00487202" w:rsidRDefault="008277AB" w:rsidP="00311118">
            <w:pPr>
              <w:jc w:val="left"/>
              <w:rPr>
                <w:rFonts w:ascii="Cambria" w:hAnsi="Cambria"/>
                <w:b/>
                <w:sz w:val="19"/>
                <w:szCs w:val="19"/>
              </w:rPr>
            </w:pPr>
            <w:r w:rsidRPr="00487202">
              <w:rPr>
                <w:rFonts w:ascii="Cambria" w:hAnsi="Cambria"/>
                <w:sz w:val="19"/>
                <w:szCs w:val="19"/>
              </w:rPr>
              <w:t>Komentāri</w:t>
            </w:r>
          </w:p>
        </w:tc>
        <w:tc>
          <w:tcPr>
            <w:tcW w:w="7852" w:type="dxa"/>
            <w:shd w:val="clear" w:color="auto" w:fill="F2F2F2"/>
            <w:vAlign w:val="center"/>
          </w:tcPr>
          <w:p w:rsidR="008277AB" w:rsidRPr="00487202" w:rsidRDefault="008277AB" w:rsidP="00311118">
            <w:pPr>
              <w:jc w:val="left"/>
              <w:rPr>
                <w:rFonts w:ascii="Cambria" w:hAnsi="Cambria"/>
                <w:sz w:val="19"/>
                <w:szCs w:val="19"/>
              </w:rPr>
            </w:pPr>
          </w:p>
        </w:tc>
      </w:tr>
    </w:tbl>
    <w:p w:rsidR="008277AB" w:rsidRPr="00C747CC" w:rsidRDefault="008277AB" w:rsidP="008277AB">
      <w:pPr>
        <w:tabs>
          <w:tab w:val="left" w:pos="7938"/>
        </w:tabs>
        <w:spacing w:before="130" w:line="260" w:lineRule="exact"/>
        <w:rPr>
          <w:rFonts w:ascii="Cambria" w:eastAsia="Times New Roman" w:hAnsi="Cambria"/>
          <w:sz w:val="19"/>
          <w:szCs w:val="19"/>
        </w:rPr>
      </w:pPr>
    </w:p>
    <w:p w:rsidR="008277AB" w:rsidRPr="00505C22" w:rsidRDefault="008277AB" w:rsidP="008277AB">
      <w:pPr>
        <w:pStyle w:val="ListParagraph"/>
        <w:spacing w:before="130" w:line="260" w:lineRule="exact"/>
        <w:ind w:left="0"/>
        <w:contextualSpacing w:val="0"/>
        <w:rPr>
          <w:rFonts w:ascii="Cambria" w:hAnsi="Cambria"/>
          <w:sz w:val="19"/>
          <w:szCs w:val="19"/>
        </w:rPr>
      </w:pPr>
      <w:r>
        <w:rPr>
          <w:rFonts w:ascii="Cambria" w:eastAsia="Times New Roman" w:hAnsi="Cambria"/>
          <w:sz w:val="19"/>
          <w:szCs w:val="19"/>
        </w:rPr>
        <w:br w:type="page"/>
      </w:r>
      <w:r w:rsidRPr="005D296C">
        <w:rPr>
          <w:rFonts w:ascii="Cambria" w:eastAsia="Times New Roman" w:hAnsi="Cambria"/>
          <w:sz w:val="19"/>
          <w:szCs w:val="19"/>
        </w:rPr>
        <w:lastRenderedPageBreak/>
        <w:t xml:space="preserve">Datums ____. ____. </w:t>
      </w:r>
      <w:r>
        <w:rPr>
          <w:rFonts w:ascii="Cambria" w:eastAsia="Times New Roman" w:hAnsi="Cambria"/>
          <w:sz w:val="19"/>
          <w:szCs w:val="19"/>
        </w:rPr>
        <w:t>________.</w:t>
      </w:r>
    </w:p>
    <w:p w:rsidR="008277AB" w:rsidRPr="004102B5" w:rsidRDefault="008277AB" w:rsidP="008277AB">
      <w:pPr>
        <w:spacing w:before="130" w:line="260" w:lineRule="exact"/>
        <w:rPr>
          <w:rFonts w:ascii="Cambria" w:hAnsi="Cambria"/>
          <w:sz w:val="19"/>
          <w:szCs w:val="19"/>
        </w:rPr>
      </w:pPr>
    </w:p>
    <w:tbl>
      <w:tblPr>
        <w:tblW w:w="5000" w:type="pct"/>
        <w:tblCellMar>
          <w:top w:w="28" w:type="dxa"/>
          <w:left w:w="28" w:type="dxa"/>
          <w:bottom w:w="28" w:type="dxa"/>
          <w:right w:w="28" w:type="dxa"/>
        </w:tblCellMar>
        <w:tblLook w:val="01E0" w:firstRow="1" w:lastRow="1" w:firstColumn="1" w:lastColumn="1" w:noHBand="0" w:noVBand="0"/>
      </w:tblPr>
      <w:tblGrid>
        <w:gridCol w:w="937"/>
        <w:gridCol w:w="3057"/>
        <w:gridCol w:w="485"/>
        <w:gridCol w:w="3883"/>
      </w:tblGrid>
      <w:tr w:rsidR="008277AB" w:rsidRPr="005D296C" w:rsidTr="00311118">
        <w:trPr>
          <w:cantSplit/>
        </w:trPr>
        <w:tc>
          <w:tcPr>
            <w:tcW w:w="4564" w:type="dxa"/>
            <w:gridSpan w:val="2"/>
            <w:vAlign w:val="center"/>
            <w:hideMark/>
          </w:tcPr>
          <w:p w:rsidR="008277AB" w:rsidRPr="005D296C" w:rsidRDefault="008277AB" w:rsidP="00311118">
            <w:pPr>
              <w:tabs>
                <w:tab w:val="left" w:pos="3960"/>
              </w:tabs>
              <w:jc w:val="left"/>
              <w:rPr>
                <w:rFonts w:ascii="Cambria" w:eastAsia="Times New Roman" w:hAnsi="Cambria"/>
                <w:sz w:val="19"/>
                <w:szCs w:val="19"/>
              </w:rPr>
            </w:pPr>
            <w:r w:rsidRPr="005D296C">
              <w:rPr>
                <w:rFonts w:ascii="Cambria" w:eastAsia="Times New Roman" w:hAnsi="Cambria"/>
                <w:sz w:val="19"/>
                <w:szCs w:val="19"/>
              </w:rPr>
              <w:t>Persona,</w:t>
            </w:r>
            <w:r>
              <w:rPr>
                <w:rFonts w:ascii="Cambria" w:eastAsia="Times New Roman" w:hAnsi="Cambria"/>
                <w:sz w:val="19"/>
                <w:szCs w:val="19"/>
              </w:rPr>
              <w:t xml:space="preserve"> </w:t>
            </w:r>
            <w:r w:rsidRPr="005D296C">
              <w:rPr>
                <w:rFonts w:ascii="Cambria" w:eastAsia="Times New Roman" w:hAnsi="Cambria"/>
                <w:sz w:val="19"/>
                <w:szCs w:val="19"/>
              </w:rPr>
              <w:t>kura tiesīga pārstāvēt komersantu</w:t>
            </w:r>
          </w:p>
        </w:tc>
        <w:tc>
          <w:tcPr>
            <w:tcW w:w="567" w:type="dxa"/>
            <w:vAlign w:val="center"/>
          </w:tcPr>
          <w:p w:rsidR="008277AB" w:rsidRPr="005D296C" w:rsidRDefault="008277AB" w:rsidP="00311118">
            <w:pPr>
              <w:tabs>
                <w:tab w:val="left" w:pos="3960"/>
              </w:tabs>
              <w:jc w:val="center"/>
              <w:rPr>
                <w:rFonts w:ascii="Cambria" w:eastAsia="Times New Roman" w:hAnsi="Cambria"/>
                <w:sz w:val="19"/>
                <w:szCs w:val="19"/>
              </w:rPr>
            </w:pPr>
          </w:p>
        </w:tc>
        <w:tc>
          <w:tcPr>
            <w:tcW w:w="4450" w:type="dxa"/>
            <w:tcBorders>
              <w:bottom w:val="single" w:sz="4" w:space="0" w:color="auto"/>
            </w:tcBorders>
            <w:vAlign w:val="center"/>
          </w:tcPr>
          <w:p w:rsidR="008277AB" w:rsidRPr="005D296C" w:rsidRDefault="008277AB" w:rsidP="00311118">
            <w:pPr>
              <w:tabs>
                <w:tab w:val="left" w:pos="3960"/>
              </w:tabs>
              <w:jc w:val="center"/>
              <w:rPr>
                <w:rFonts w:ascii="Cambria" w:eastAsia="Times New Roman" w:hAnsi="Cambria"/>
                <w:sz w:val="19"/>
                <w:szCs w:val="19"/>
              </w:rPr>
            </w:pPr>
          </w:p>
        </w:tc>
      </w:tr>
      <w:tr w:rsidR="008277AB" w:rsidRPr="005D296C" w:rsidTr="00311118">
        <w:trPr>
          <w:cantSplit/>
        </w:trPr>
        <w:tc>
          <w:tcPr>
            <w:tcW w:w="4564" w:type="dxa"/>
            <w:gridSpan w:val="2"/>
            <w:vAlign w:val="center"/>
          </w:tcPr>
          <w:p w:rsidR="008277AB" w:rsidRPr="005D296C" w:rsidRDefault="008277AB" w:rsidP="00311118">
            <w:pPr>
              <w:tabs>
                <w:tab w:val="left" w:pos="3960"/>
              </w:tabs>
              <w:jc w:val="center"/>
              <w:rPr>
                <w:rFonts w:ascii="Cambria" w:eastAsia="Times New Roman" w:hAnsi="Cambria"/>
                <w:sz w:val="19"/>
                <w:szCs w:val="19"/>
              </w:rPr>
            </w:pPr>
          </w:p>
        </w:tc>
        <w:tc>
          <w:tcPr>
            <w:tcW w:w="567" w:type="dxa"/>
            <w:vAlign w:val="center"/>
          </w:tcPr>
          <w:p w:rsidR="008277AB" w:rsidRPr="005D296C" w:rsidRDefault="008277AB" w:rsidP="00311118">
            <w:pPr>
              <w:tabs>
                <w:tab w:val="left" w:pos="3960"/>
              </w:tabs>
              <w:jc w:val="center"/>
              <w:rPr>
                <w:rFonts w:ascii="Cambria" w:eastAsia="Times New Roman" w:hAnsi="Cambria"/>
                <w:sz w:val="19"/>
                <w:szCs w:val="19"/>
              </w:rPr>
            </w:pPr>
          </w:p>
        </w:tc>
        <w:tc>
          <w:tcPr>
            <w:tcW w:w="4450" w:type="dxa"/>
            <w:tcBorders>
              <w:top w:val="single" w:sz="4" w:space="0" w:color="auto"/>
            </w:tcBorders>
            <w:hideMark/>
          </w:tcPr>
          <w:p w:rsidR="008277AB" w:rsidRPr="005D296C" w:rsidRDefault="008277AB" w:rsidP="00311118">
            <w:pPr>
              <w:tabs>
                <w:tab w:val="left" w:pos="3960"/>
              </w:tabs>
              <w:jc w:val="center"/>
              <w:rPr>
                <w:rFonts w:ascii="Cambria" w:eastAsia="Times New Roman" w:hAnsi="Cambria"/>
                <w:sz w:val="17"/>
                <w:szCs w:val="17"/>
              </w:rPr>
            </w:pPr>
            <w:r w:rsidRPr="005D296C">
              <w:rPr>
                <w:rFonts w:ascii="Cambria" w:eastAsia="Times New Roman" w:hAnsi="Cambria"/>
                <w:sz w:val="17"/>
                <w:szCs w:val="17"/>
              </w:rPr>
              <w:t>/paraksts un tā atšifrējums/</w:t>
            </w:r>
          </w:p>
        </w:tc>
      </w:tr>
      <w:tr w:rsidR="008277AB" w:rsidRPr="005D296C" w:rsidTr="00311118">
        <w:trPr>
          <w:cantSplit/>
        </w:trPr>
        <w:tc>
          <w:tcPr>
            <w:tcW w:w="4564" w:type="dxa"/>
            <w:gridSpan w:val="2"/>
            <w:tcBorders>
              <w:bottom w:val="single" w:sz="4" w:space="0" w:color="auto"/>
            </w:tcBorders>
            <w:vAlign w:val="center"/>
          </w:tcPr>
          <w:p w:rsidR="008277AB" w:rsidRPr="005D296C" w:rsidRDefault="008277AB" w:rsidP="00311118">
            <w:pPr>
              <w:tabs>
                <w:tab w:val="left" w:pos="3600"/>
              </w:tabs>
              <w:jc w:val="center"/>
              <w:rPr>
                <w:rFonts w:ascii="Cambria" w:eastAsia="Times New Roman" w:hAnsi="Cambria"/>
                <w:sz w:val="19"/>
                <w:szCs w:val="19"/>
              </w:rPr>
            </w:pPr>
          </w:p>
        </w:tc>
        <w:tc>
          <w:tcPr>
            <w:tcW w:w="567" w:type="dxa"/>
            <w:vAlign w:val="center"/>
          </w:tcPr>
          <w:p w:rsidR="008277AB" w:rsidRPr="005D296C" w:rsidRDefault="008277AB" w:rsidP="00311118">
            <w:pPr>
              <w:tabs>
                <w:tab w:val="left" w:pos="3960"/>
              </w:tabs>
              <w:jc w:val="center"/>
              <w:rPr>
                <w:rFonts w:ascii="Cambria" w:eastAsia="Times New Roman" w:hAnsi="Cambria"/>
                <w:sz w:val="19"/>
                <w:szCs w:val="19"/>
              </w:rPr>
            </w:pPr>
          </w:p>
        </w:tc>
        <w:tc>
          <w:tcPr>
            <w:tcW w:w="4450" w:type="dxa"/>
            <w:vAlign w:val="center"/>
          </w:tcPr>
          <w:p w:rsidR="008277AB" w:rsidRPr="005D296C" w:rsidRDefault="008277AB" w:rsidP="00311118">
            <w:pPr>
              <w:tabs>
                <w:tab w:val="left" w:pos="3960"/>
              </w:tabs>
              <w:jc w:val="center"/>
              <w:rPr>
                <w:rFonts w:ascii="Cambria" w:eastAsia="Times New Roman" w:hAnsi="Cambria"/>
                <w:sz w:val="19"/>
                <w:szCs w:val="19"/>
              </w:rPr>
            </w:pPr>
          </w:p>
        </w:tc>
      </w:tr>
      <w:tr w:rsidR="008277AB" w:rsidRPr="005D296C" w:rsidTr="00311118">
        <w:trPr>
          <w:cantSplit/>
        </w:trPr>
        <w:tc>
          <w:tcPr>
            <w:tcW w:w="4564" w:type="dxa"/>
            <w:gridSpan w:val="2"/>
            <w:tcBorders>
              <w:top w:val="single" w:sz="4" w:space="0" w:color="auto"/>
            </w:tcBorders>
            <w:hideMark/>
          </w:tcPr>
          <w:p w:rsidR="008277AB" w:rsidRPr="005D296C" w:rsidRDefault="008277AB" w:rsidP="00311118">
            <w:pPr>
              <w:jc w:val="center"/>
              <w:rPr>
                <w:rFonts w:ascii="Cambria" w:eastAsia="Times New Roman" w:hAnsi="Cambria"/>
                <w:sz w:val="17"/>
                <w:szCs w:val="17"/>
              </w:rPr>
            </w:pPr>
            <w:r w:rsidRPr="005D296C">
              <w:rPr>
                <w:rFonts w:ascii="Cambria" w:eastAsia="Times New Roman" w:hAnsi="Cambria"/>
                <w:sz w:val="17"/>
                <w:szCs w:val="17"/>
              </w:rPr>
              <w:t>/sagatavotāja vārds, uzvārds/</w:t>
            </w:r>
          </w:p>
        </w:tc>
        <w:tc>
          <w:tcPr>
            <w:tcW w:w="567" w:type="dxa"/>
            <w:vAlign w:val="center"/>
          </w:tcPr>
          <w:p w:rsidR="008277AB" w:rsidRPr="005D296C" w:rsidRDefault="008277AB" w:rsidP="00311118">
            <w:pPr>
              <w:tabs>
                <w:tab w:val="left" w:pos="3960"/>
              </w:tabs>
              <w:jc w:val="center"/>
              <w:rPr>
                <w:rFonts w:ascii="Cambria" w:eastAsia="Times New Roman" w:hAnsi="Cambria"/>
                <w:sz w:val="19"/>
                <w:szCs w:val="19"/>
              </w:rPr>
            </w:pPr>
          </w:p>
        </w:tc>
        <w:tc>
          <w:tcPr>
            <w:tcW w:w="4450" w:type="dxa"/>
            <w:vAlign w:val="center"/>
          </w:tcPr>
          <w:p w:rsidR="008277AB" w:rsidRPr="005D296C" w:rsidRDefault="008277AB" w:rsidP="00311118">
            <w:pPr>
              <w:tabs>
                <w:tab w:val="left" w:pos="3960"/>
              </w:tabs>
              <w:jc w:val="center"/>
              <w:rPr>
                <w:rFonts w:ascii="Cambria" w:eastAsia="Times New Roman" w:hAnsi="Cambria"/>
                <w:sz w:val="19"/>
                <w:szCs w:val="19"/>
              </w:rPr>
            </w:pPr>
          </w:p>
        </w:tc>
      </w:tr>
      <w:tr w:rsidR="008277AB" w:rsidRPr="005D296C" w:rsidTr="00311118">
        <w:trPr>
          <w:cantSplit/>
        </w:trPr>
        <w:tc>
          <w:tcPr>
            <w:tcW w:w="960" w:type="dxa"/>
            <w:vAlign w:val="center"/>
            <w:hideMark/>
          </w:tcPr>
          <w:p w:rsidR="008277AB" w:rsidRPr="005D296C" w:rsidRDefault="008277AB" w:rsidP="00311118">
            <w:pPr>
              <w:jc w:val="left"/>
              <w:rPr>
                <w:rFonts w:ascii="Cambria" w:eastAsia="Times New Roman" w:hAnsi="Cambria"/>
                <w:sz w:val="19"/>
                <w:szCs w:val="19"/>
              </w:rPr>
            </w:pPr>
            <w:r w:rsidRPr="005D296C">
              <w:rPr>
                <w:rFonts w:ascii="Cambria" w:eastAsia="Times New Roman" w:hAnsi="Cambria"/>
                <w:sz w:val="19"/>
                <w:szCs w:val="19"/>
              </w:rPr>
              <w:t>tālrunis</w:t>
            </w:r>
          </w:p>
        </w:tc>
        <w:tc>
          <w:tcPr>
            <w:tcW w:w="3604" w:type="dxa"/>
            <w:tcBorders>
              <w:bottom w:val="single" w:sz="4" w:space="0" w:color="auto"/>
            </w:tcBorders>
            <w:vAlign w:val="center"/>
          </w:tcPr>
          <w:p w:rsidR="008277AB" w:rsidRPr="005D296C" w:rsidRDefault="008277AB" w:rsidP="00311118">
            <w:pPr>
              <w:jc w:val="center"/>
              <w:rPr>
                <w:rFonts w:ascii="Cambria" w:eastAsia="Times New Roman" w:hAnsi="Cambria"/>
                <w:sz w:val="19"/>
                <w:szCs w:val="19"/>
              </w:rPr>
            </w:pPr>
          </w:p>
        </w:tc>
        <w:tc>
          <w:tcPr>
            <w:tcW w:w="567" w:type="dxa"/>
            <w:vAlign w:val="center"/>
          </w:tcPr>
          <w:p w:rsidR="008277AB" w:rsidRPr="005D296C" w:rsidRDefault="008277AB" w:rsidP="00311118">
            <w:pPr>
              <w:tabs>
                <w:tab w:val="left" w:pos="3960"/>
              </w:tabs>
              <w:jc w:val="center"/>
              <w:rPr>
                <w:rFonts w:ascii="Cambria" w:eastAsia="Times New Roman" w:hAnsi="Cambria"/>
                <w:sz w:val="19"/>
                <w:szCs w:val="19"/>
              </w:rPr>
            </w:pPr>
          </w:p>
        </w:tc>
        <w:tc>
          <w:tcPr>
            <w:tcW w:w="4450" w:type="dxa"/>
            <w:vAlign w:val="center"/>
          </w:tcPr>
          <w:p w:rsidR="008277AB" w:rsidRPr="005D296C" w:rsidRDefault="008277AB" w:rsidP="00311118">
            <w:pPr>
              <w:tabs>
                <w:tab w:val="left" w:pos="3960"/>
              </w:tabs>
              <w:jc w:val="center"/>
              <w:rPr>
                <w:rFonts w:ascii="Cambria" w:eastAsia="Times New Roman" w:hAnsi="Cambria"/>
                <w:sz w:val="19"/>
                <w:szCs w:val="19"/>
              </w:rPr>
            </w:pPr>
          </w:p>
        </w:tc>
      </w:tr>
      <w:tr w:rsidR="008277AB" w:rsidRPr="005D296C" w:rsidTr="00311118">
        <w:trPr>
          <w:cantSplit/>
        </w:trPr>
        <w:tc>
          <w:tcPr>
            <w:tcW w:w="960" w:type="dxa"/>
            <w:vAlign w:val="center"/>
            <w:hideMark/>
          </w:tcPr>
          <w:p w:rsidR="008277AB" w:rsidRPr="005D296C" w:rsidRDefault="008277AB" w:rsidP="00311118">
            <w:pPr>
              <w:jc w:val="left"/>
              <w:rPr>
                <w:rFonts w:ascii="Cambria" w:eastAsia="Times New Roman" w:hAnsi="Cambria"/>
                <w:sz w:val="19"/>
                <w:szCs w:val="19"/>
              </w:rPr>
            </w:pPr>
            <w:r w:rsidRPr="005D296C">
              <w:rPr>
                <w:rFonts w:ascii="Cambria" w:eastAsia="Times New Roman" w:hAnsi="Cambria"/>
                <w:sz w:val="19"/>
                <w:szCs w:val="19"/>
              </w:rPr>
              <w:t>e-pasts</w:t>
            </w:r>
          </w:p>
        </w:tc>
        <w:tc>
          <w:tcPr>
            <w:tcW w:w="3604" w:type="dxa"/>
            <w:tcBorders>
              <w:top w:val="single" w:sz="4" w:space="0" w:color="auto"/>
              <w:bottom w:val="single" w:sz="4" w:space="0" w:color="auto"/>
            </w:tcBorders>
            <w:vAlign w:val="center"/>
          </w:tcPr>
          <w:p w:rsidR="008277AB" w:rsidRPr="005D296C" w:rsidRDefault="008277AB" w:rsidP="00311118">
            <w:pPr>
              <w:jc w:val="center"/>
              <w:rPr>
                <w:rFonts w:ascii="Cambria" w:eastAsia="Times New Roman" w:hAnsi="Cambria"/>
                <w:sz w:val="19"/>
                <w:szCs w:val="19"/>
              </w:rPr>
            </w:pPr>
          </w:p>
        </w:tc>
        <w:tc>
          <w:tcPr>
            <w:tcW w:w="567" w:type="dxa"/>
            <w:vAlign w:val="center"/>
          </w:tcPr>
          <w:p w:rsidR="008277AB" w:rsidRPr="005D296C" w:rsidRDefault="008277AB" w:rsidP="00311118">
            <w:pPr>
              <w:tabs>
                <w:tab w:val="left" w:pos="3960"/>
              </w:tabs>
              <w:jc w:val="left"/>
              <w:rPr>
                <w:rFonts w:ascii="Cambria" w:eastAsia="Times New Roman" w:hAnsi="Cambria"/>
                <w:sz w:val="19"/>
                <w:szCs w:val="19"/>
              </w:rPr>
            </w:pPr>
          </w:p>
        </w:tc>
        <w:tc>
          <w:tcPr>
            <w:tcW w:w="4450" w:type="dxa"/>
            <w:vAlign w:val="center"/>
          </w:tcPr>
          <w:p w:rsidR="008277AB" w:rsidRPr="005D296C" w:rsidRDefault="008277AB" w:rsidP="00311118">
            <w:pPr>
              <w:tabs>
                <w:tab w:val="left" w:pos="3960"/>
              </w:tabs>
              <w:jc w:val="center"/>
              <w:rPr>
                <w:rFonts w:ascii="Cambria" w:eastAsia="Times New Roman" w:hAnsi="Cambria"/>
                <w:sz w:val="19"/>
                <w:szCs w:val="19"/>
              </w:rPr>
            </w:pPr>
          </w:p>
        </w:tc>
      </w:tr>
    </w:tbl>
    <w:p w:rsidR="00DD7F1F" w:rsidRDefault="00DD7F1F"/>
    <w:sectPr w:rsidR="00DD7F1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AB" w:rsidRDefault="008277AB" w:rsidP="008277AB">
      <w:r>
        <w:separator/>
      </w:r>
    </w:p>
  </w:endnote>
  <w:endnote w:type="continuationSeparator" w:id="0">
    <w:p w:rsidR="008277AB" w:rsidRDefault="008277AB" w:rsidP="0082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AB" w:rsidRDefault="008277AB" w:rsidP="008277AB">
      <w:r>
        <w:separator/>
      </w:r>
    </w:p>
  </w:footnote>
  <w:footnote w:type="continuationSeparator" w:id="0">
    <w:p w:rsidR="008277AB" w:rsidRDefault="008277AB" w:rsidP="008277AB">
      <w:r>
        <w:continuationSeparator/>
      </w:r>
    </w:p>
  </w:footnote>
  <w:footnote w:id="1">
    <w:p w:rsidR="008277AB" w:rsidRPr="00C747CC" w:rsidRDefault="008277AB" w:rsidP="008277AB">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w:t>
      </w:r>
      <w:proofErr w:type="spellStart"/>
      <w:proofErr w:type="gramStart"/>
      <w:r w:rsidRPr="00C747CC">
        <w:rPr>
          <w:rFonts w:ascii="Cambria" w:hAnsi="Cambria"/>
          <w:sz w:val="16"/>
          <w:szCs w:val="16"/>
          <w:lang w:val="en-GB"/>
        </w:rPr>
        <w:t>VoLTE</w:t>
      </w:r>
      <w:proofErr w:type="spellEnd"/>
      <w:r w:rsidRPr="00C747CC">
        <w:rPr>
          <w:rFonts w:ascii="Cambria" w:hAnsi="Cambria"/>
          <w:sz w:val="16"/>
          <w:szCs w:val="16"/>
          <w:lang w:val="en-GB"/>
        </w:rPr>
        <w:t xml:space="preserve"> (Voice over Long-Term Evolution</w:t>
      </w:r>
      <w:r w:rsidRPr="00C747CC">
        <w:rPr>
          <w:rFonts w:ascii="Cambria" w:hAnsi="Cambria"/>
          <w:sz w:val="16"/>
          <w:szCs w:val="16"/>
        </w:rPr>
        <w:t>) – balss telefonijas pakalpojums, izmantojot interneta protokolu, ceturtās paaudzes tehnoloģijas mobilā elektronisko sakaru tīklā.</w:t>
      </w:r>
      <w:proofErr w:type="gramEnd"/>
    </w:p>
  </w:footnote>
  <w:footnote w:id="2">
    <w:p w:rsidR="008277AB" w:rsidRPr="00C747CC" w:rsidRDefault="008277AB" w:rsidP="008277AB">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IPTV – televīzijas programmu izplatīšanas pakalpojums, izmantojot interneta protokolu.</w:t>
      </w:r>
    </w:p>
  </w:footnote>
  <w:footnote w:id="3">
    <w:p w:rsidR="008277AB" w:rsidRPr="00C747CC" w:rsidRDefault="008277AB" w:rsidP="008277AB">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Minimālais garantētais pieslēguma ātrums – fiksētā interneta pakalpojumam pieslēguma ātruma vērtība, kas ir ne zemāka kā 20% no elektronisko sakaru pakalpojumu līgumā norādāmā maksimālā (reklamētā) pieslēguma ātruma diapazona augšējās robežas vai maksimālā (reklamētā) pieslēguma ātruma diapazona zemākā robeža, ja parasti pieejamā pieslēguma ātruma diapazons sakrīt ar maksimālā (reklamētā) pieslēguma ātruma diapazonu, un mobilā interneta pakalpojumam pieslēguma ātruma vērtība, kas nav zemāka kā platjoslas pieslēguma ātruma zemākā robeža – 256 kilobiti sekundē vai parasti pieejamā pieslēguma ātruma diapazona zemākā robeža.</w:t>
      </w:r>
    </w:p>
  </w:footnote>
  <w:footnote w:id="4">
    <w:p w:rsidR="008277AB" w:rsidRPr="00C747CC" w:rsidRDefault="008277AB" w:rsidP="008277AB">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Maksimālais (reklamētais) pieslēguma ātrums – elektronisko sakaru pakalpojumu līgumā un elektronisko sakaru pakalpojuma kvalitātes deklarācijā norādāmais maksimālā pieslēguma ātruma diapazons, kas raksturo faktisko, galalietotājam nodrošināto pieslēguma ātruma diapazonu, kas galalietotājam pieejams pastāvīgi diennakts laikā, izņemot pīķa jeb vislielākās noslodzes stundas vai specifiskus apstākļus, kas ierobežo elektronisko sakaru pakalpojumu saņemšanu.</w:t>
      </w:r>
    </w:p>
  </w:footnote>
  <w:footnote w:id="5">
    <w:p w:rsidR="008277AB" w:rsidRPr="00C747CC" w:rsidRDefault="008277AB" w:rsidP="008277AB">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Parasti pieejamais pieslēguma ātrums – elektronisko sakaru pakalpojumu līgumā un elektronisko sakaru pakalpojuma kvalitātes deklarācijā norādāmais pieslēguma ātruma diapazons, kas ir zemāks vai atbilst maksimālā (reklamētā) pieslēguma ātruma diapazonam </w:t>
      </w:r>
      <w:proofErr w:type="gramStart"/>
      <w:r w:rsidRPr="00C747CC">
        <w:rPr>
          <w:rFonts w:ascii="Cambria" w:hAnsi="Cambria"/>
          <w:sz w:val="16"/>
          <w:szCs w:val="16"/>
        </w:rPr>
        <w:t>un</w:t>
      </w:r>
      <w:proofErr w:type="gramEnd"/>
      <w:r w:rsidRPr="00C747CC">
        <w:rPr>
          <w:rFonts w:ascii="Cambria" w:hAnsi="Cambria"/>
          <w:sz w:val="16"/>
          <w:szCs w:val="16"/>
        </w:rPr>
        <w:t xml:space="preserve"> kas raksturo vidējā pieslēguma ātruma diapazonu, kas galalietotājam pieejams pastāvīgi visā diennakts laikā, ieskaitot pīķa jeb vislielākās noslodzes stundas.</w:t>
      </w:r>
    </w:p>
  </w:footnote>
  <w:footnote w:id="6">
    <w:p w:rsidR="008277AB" w:rsidRPr="00C747CC" w:rsidRDefault="008277AB" w:rsidP="008277AB">
      <w:pPr>
        <w:pStyle w:val="FootnoteText"/>
        <w:rPr>
          <w:rFonts w:ascii="Cambria" w:hAnsi="Cambria"/>
          <w:sz w:val="16"/>
          <w:szCs w:val="16"/>
        </w:rPr>
      </w:pPr>
      <w:r w:rsidRPr="00C747CC">
        <w:rPr>
          <w:rStyle w:val="FootnoteReference"/>
          <w:rFonts w:ascii="Cambria" w:hAnsi="Cambria"/>
          <w:sz w:val="16"/>
          <w:szCs w:val="16"/>
        </w:rPr>
        <w:footnoteRef/>
      </w:r>
      <w:r w:rsidRPr="00C747CC">
        <w:rPr>
          <w:rFonts w:ascii="Cambria" w:hAnsi="Cambria"/>
          <w:sz w:val="16"/>
          <w:szCs w:val="16"/>
        </w:rPr>
        <w:t xml:space="preserve"> Pieslēguma ātruma diapazoni noteikti šādās robežās: &lt;256 </w:t>
      </w:r>
      <w:proofErr w:type="spellStart"/>
      <w:r w:rsidRPr="00C747CC">
        <w:rPr>
          <w:rFonts w:ascii="Cambria" w:hAnsi="Cambria"/>
          <w:sz w:val="16"/>
          <w:szCs w:val="16"/>
        </w:rPr>
        <w:t>kbiti</w:t>
      </w:r>
      <w:proofErr w:type="spellEnd"/>
      <w:r w:rsidRPr="00C747CC">
        <w:rPr>
          <w:rFonts w:ascii="Cambria" w:hAnsi="Cambria"/>
          <w:sz w:val="16"/>
          <w:szCs w:val="16"/>
        </w:rPr>
        <w:t xml:space="preserve">/s, ≥256 </w:t>
      </w:r>
      <w:proofErr w:type="spellStart"/>
      <w:r w:rsidRPr="00C747CC">
        <w:rPr>
          <w:rFonts w:ascii="Cambria" w:hAnsi="Cambria"/>
          <w:sz w:val="16"/>
          <w:szCs w:val="16"/>
        </w:rPr>
        <w:t>kbiti</w:t>
      </w:r>
      <w:proofErr w:type="spellEnd"/>
      <w:r w:rsidRPr="00C747CC">
        <w:rPr>
          <w:rFonts w:ascii="Cambria" w:hAnsi="Cambria"/>
          <w:sz w:val="16"/>
          <w:szCs w:val="16"/>
        </w:rPr>
        <w:t xml:space="preserve">/s līdz &lt;2 </w:t>
      </w:r>
      <w:proofErr w:type="spellStart"/>
      <w:r w:rsidRPr="00C747CC">
        <w:rPr>
          <w:rFonts w:ascii="Cambria" w:hAnsi="Cambria"/>
          <w:sz w:val="16"/>
          <w:szCs w:val="16"/>
        </w:rPr>
        <w:t>Mbiti</w:t>
      </w:r>
      <w:proofErr w:type="spellEnd"/>
      <w:r w:rsidRPr="00C747CC">
        <w:rPr>
          <w:rFonts w:ascii="Cambria" w:hAnsi="Cambria"/>
          <w:sz w:val="16"/>
          <w:szCs w:val="16"/>
        </w:rPr>
        <w:t xml:space="preserve">/s, ≥2 </w:t>
      </w:r>
      <w:proofErr w:type="spellStart"/>
      <w:r w:rsidRPr="00C747CC">
        <w:rPr>
          <w:rFonts w:ascii="Cambria" w:hAnsi="Cambria"/>
          <w:sz w:val="16"/>
          <w:szCs w:val="16"/>
        </w:rPr>
        <w:t>Mbiti</w:t>
      </w:r>
      <w:proofErr w:type="spellEnd"/>
      <w:r w:rsidRPr="00C747CC">
        <w:rPr>
          <w:rFonts w:ascii="Cambria" w:hAnsi="Cambria"/>
          <w:sz w:val="16"/>
          <w:szCs w:val="16"/>
        </w:rPr>
        <w:t xml:space="preserve">/s līdz &lt;10 </w:t>
      </w:r>
      <w:proofErr w:type="spellStart"/>
      <w:r w:rsidRPr="00C747CC">
        <w:rPr>
          <w:rFonts w:ascii="Cambria" w:hAnsi="Cambria"/>
          <w:sz w:val="16"/>
          <w:szCs w:val="16"/>
        </w:rPr>
        <w:t>Mbiti</w:t>
      </w:r>
      <w:proofErr w:type="spellEnd"/>
      <w:r w:rsidRPr="00C747CC">
        <w:rPr>
          <w:rFonts w:ascii="Cambria" w:hAnsi="Cambria"/>
          <w:sz w:val="16"/>
          <w:szCs w:val="16"/>
        </w:rPr>
        <w:t xml:space="preserve">/s, ≥10 </w:t>
      </w:r>
      <w:proofErr w:type="spellStart"/>
      <w:r w:rsidRPr="00C747CC">
        <w:rPr>
          <w:rFonts w:ascii="Cambria" w:hAnsi="Cambria"/>
          <w:sz w:val="16"/>
          <w:szCs w:val="16"/>
        </w:rPr>
        <w:t>Mbiti</w:t>
      </w:r>
      <w:proofErr w:type="spellEnd"/>
      <w:r w:rsidRPr="00C747CC">
        <w:rPr>
          <w:rFonts w:ascii="Cambria" w:hAnsi="Cambria"/>
          <w:sz w:val="16"/>
          <w:szCs w:val="16"/>
        </w:rPr>
        <w:t xml:space="preserve">/s līdz &lt;30 </w:t>
      </w:r>
      <w:proofErr w:type="spellStart"/>
      <w:r w:rsidRPr="00C747CC">
        <w:rPr>
          <w:rFonts w:ascii="Cambria" w:hAnsi="Cambria"/>
          <w:sz w:val="16"/>
          <w:szCs w:val="16"/>
        </w:rPr>
        <w:t>Mbiti</w:t>
      </w:r>
      <w:proofErr w:type="spellEnd"/>
      <w:r w:rsidRPr="00C747CC">
        <w:rPr>
          <w:rFonts w:ascii="Cambria" w:hAnsi="Cambria"/>
          <w:sz w:val="16"/>
          <w:szCs w:val="16"/>
        </w:rPr>
        <w:t xml:space="preserve">/s, ≥30 </w:t>
      </w:r>
      <w:proofErr w:type="spellStart"/>
      <w:r w:rsidRPr="00C747CC">
        <w:rPr>
          <w:rFonts w:ascii="Cambria" w:hAnsi="Cambria"/>
          <w:sz w:val="16"/>
          <w:szCs w:val="16"/>
        </w:rPr>
        <w:t>Mbiti</w:t>
      </w:r>
      <w:proofErr w:type="spellEnd"/>
      <w:r w:rsidRPr="00C747CC">
        <w:rPr>
          <w:rFonts w:ascii="Cambria" w:hAnsi="Cambria"/>
          <w:sz w:val="16"/>
          <w:szCs w:val="16"/>
        </w:rPr>
        <w:t xml:space="preserve">/s līdz &lt;100 </w:t>
      </w:r>
      <w:proofErr w:type="spellStart"/>
      <w:r w:rsidRPr="00C747CC">
        <w:rPr>
          <w:rFonts w:ascii="Cambria" w:hAnsi="Cambria"/>
          <w:sz w:val="16"/>
          <w:szCs w:val="16"/>
        </w:rPr>
        <w:t>Mbiti</w:t>
      </w:r>
      <w:proofErr w:type="spellEnd"/>
      <w:r w:rsidRPr="00C747CC">
        <w:rPr>
          <w:rFonts w:ascii="Cambria" w:hAnsi="Cambria"/>
          <w:sz w:val="16"/>
          <w:szCs w:val="16"/>
        </w:rPr>
        <w:t xml:space="preserve">/s, ≥100 </w:t>
      </w:r>
      <w:proofErr w:type="spellStart"/>
      <w:r w:rsidRPr="00C747CC">
        <w:rPr>
          <w:rFonts w:ascii="Cambria" w:hAnsi="Cambria"/>
          <w:sz w:val="16"/>
          <w:szCs w:val="16"/>
        </w:rPr>
        <w:t>Mbiti</w:t>
      </w:r>
      <w:proofErr w:type="spellEnd"/>
      <w:r w:rsidRPr="00C747CC">
        <w:rPr>
          <w:rFonts w:ascii="Cambria" w:hAnsi="Cambria"/>
          <w:sz w:val="16"/>
          <w:szCs w:val="16"/>
        </w:rPr>
        <w:t xml:space="preserve">/s līdz &lt;200 </w:t>
      </w:r>
      <w:proofErr w:type="spellStart"/>
      <w:r w:rsidRPr="00C747CC">
        <w:rPr>
          <w:rFonts w:ascii="Cambria" w:hAnsi="Cambria"/>
          <w:sz w:val="16"/>
          <w:szCs w:val="16"/>
        </w:rPr>
        <w:t>Mbiti</w:t>
      </w:r>
      <w:proofErr w:type="spellEnd"/>
      <w:r w:rsidRPr="00C747CC">
        <w:rPr>
          <w:rFonts w:ascii="Cambria" w:hAnsi="Cambria"/>
          <w:sz w:val="16"/>
          <w:szCs w:val="16"/>
        </w:rPr>
        <w:t xml:space="preserve">/s, ≥200 </w:t>
      </w:r>
      <w:proofErr w:type="spellStart"/>
      <w:r w:rsidRPr="00C747CC">
        <w:rPr>
          <w:rFonts w:ascii="Cambria" w:hAnsi="Cambria"/>
          <w:sz w:val="16"/>
          <w:szCs w:val="16"/>
        </w:rPr>
        <w:t>Mbiti</w:t>
      </w:r>
      <w:proofErr w:type="spellEnd"/>
      <w:r w:rsidRPr="00C747CC">
        <w:rPr>
          <w:rFonts w:ascii="Cambria" w:hAnsi="Cambria"/>
          <w:sz w:val="16"/>
          <w:szCs w:val="16"/>
        </w:rPr>
        <w:t xml:space="preserve">/s līdz &lt;400 </w:t>
      </w:r>
      <w:proofErr w:type="spellStart"/>
      <w:r w:rsidRPr="00C747CC">
        <w:rPr>
          <w:rFonts w:ascii="Cambria" w:hAnsi="Cambria"/>
          <w:sz w:val="16"/>
          <w:szCs w:val="16"/>
        </w:rPr>
        <w:t>Mbiti</w:t>
      </w:r>
      <w:proofErr w:type="spellEnd"/>
      <w:r w:rsidRPr="00C747CC">
        <w:rPr>
          <w:rFonts w:ascii="Cambria" w:hAnsi="Cambria"/>
          <w:sz w:val="16"/>
          <w:szCs w:val="16"/>
        </w:rPr>
        <w:t xml:space="preserve">/s, ≥400 </w:t>
      </w:r>
      <w:proofErr w:type="spellStart"/>
      <w:r w:rsidRPr="00C747CC">
        <w:rPr>
          <w:rFonts w:ascii="Cambria" w:hAnsi="Cambria"/>
          <w:sz w:val="16"/>
          <w:szCs w:val="16"/>
        </w:rPr>
        <w:t>Mbiti</w:t>
      </w:r>
      <w:proofErr w:type="spellEnd"/>
      <w:r w:rsidRPr="00C747CC">
        <w:rPr>
          <w:rFonts w:ascii="Cambria" w:hAnsi="Cambria"/>
          <w:sz w:val="16"/>
          <w:szCs w:val="16"/>
        </w:rPr>
        <w: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AB"/>
    <w:rsid w:val="008277AB"/>
    <w:rsid w:val="00DD7F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AB"/>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AB"/>
    <w:pPr>
      <w:ind w:left="720"/>
      <w:contextualSpacing/>
    </w:pPr>
  </w:style>
  <w:style w:type="character" w:styleId="EndnoteReference">
    <w:name w:val="endnote reference"/>
    <w:uiPriority w:val="99"/>
    <w:semiHidden/>
    <w:unhideWhenUsed/>
    <w:rsid w:val="008277AB"/>
    <w:rPr>
      <w:vertAlign w:val="superscript"/>
    </w:rPr>
  </w:style>
  <w:style w:type="paragraph" w:styleId="FootnoteText">
    <w:name w:val="footnote text"/>
    <w:basedOn w:val="Normal"/>
    <w:link w:val="FootnoteTextChar"/>
    <w:uiPriority w:val="99"/>
    <w:unhideWhenUsed/>
    <w:rsid w:val="008277AB"/>
    <w:rPr>
      <w:sz w:val="20"/>
      <w:szCs w:val="20"/>
    </w:rPr>
  </w:style>
  <w:style w:type="character" w:customStyle="1" w:styleId="FootnoteTextChar">
    <w:name w:val="Footnote Text Char"/>
    <w:basedOn w:val="DefaultParagraphFont"/>
    <w:link w:val="FootnoteText"/>
    <w:uiPriority w:val="99"/>
    <w:rsid w:val="008277AB"/>
    <w:rPr>
      <w:rFonts w:ascii="Times New Roman" w:eastAsia="Calibri" w:hAnsi="Times New Roman" w:cs="Times New Roman"/>
      <w:sz w:val="20"/>
      <w:szCs w:val="20"/>
    </w:rPr>
  </w:style>
  <w:style w:type="character" w:styleId="FootnoteReference">
    <w:name w:val="footnote reference"/>
    <w:uiPriority w:val="99"/>
    <w:unhideWhenUsed/>
    <w:rsid w:val="008277AB"/>
    <w:rPr>
      <w:vertAlign w:val="superscript"/>
    </w:rPr>
  </w:style>
  <w:style w:type="paragraph" w:styleId="NormalWeb">
    <w:name w:val="Normal (Web)"/>
    <w:basedOn w:val="Normal"/>
    <w:rsid w:val="008277AB"/>
    <w:pPr>
      <w:spacing w:before="100" w:beforeAutospacing="1" w:after="100" w:afterAutospacing="1"/>
    </w:pPr>
    <w:rPr>
      <w:rFonts w:ascii="Verdana" w:eastAsia="Times New Roman" w:hAnsi="Verdana"/>
      <w:color w:val="000000"/>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AB"/>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AB"/>
    <w:pPr>
      <w:ind w:left="720"/>
      <w:contextualSpacing/>
    </w:pPr>
  </w:style>
  <w:style w:type="character" w:styleId="EndnoteReference">
    <w:name w:val="endnote reference"/>
    <w:uiPriority w:val="99"/>
    <w:semiHidden/>
    <w:unhideWhenUsed/>
    <w:rsid w:val="008277AB"/>
    <w:rPr>
      <w:vertAlign w:val="superscript"/>
    </w:rPr>
  </w:style>
  <w:style w:type="paragraph" w:styleId="FootnoteText">
    <w:name w:val="footnote text"/>
    <w:basedOn w:val="Normal"/>
    <w:link w:val="FootnoteTextChar"/>
    <w:uiPriority w:val="99"/>
    <w:unhideWhenUsed/>
    <w:rsid w:val="008277AB"/>
    <w:rPr>
      <w:sz w:val="20"/>
      <w:szCs w:val="20"/>
    </w:rPr>
  </w:style>
  <w:style w:type="character" w:customStyle="1" w:styleId="FootnoteTextChar">
    <w:name w:val="Footnote Text Char"/>
    <w:basedOn w:val="DefaultParagraphFont"/>
    <w:link w:val="FootnoteText"/>
    <w:uiPriority w:val="99"/>
    <w:rsid w:val="008277AB"/>
    <w:rPr>
      <w:rFonts w:ascii="Times New Roman" w:eastAsia="Calibri" w:hAnsi="Times New Roman" w:cs="Times New Roman"/>
      <w:sz w:val="20"/>
      <w:szCs w:val="20"/>
    </w:rPr>
  </w:style>
  <w:style w:type="character" w:styleId="FootnoteReference">
    <w:name w:val="footnote reference"/>
    <w:uiPriority w:val="99"/>
    <w:unhideWhenUsed/>
    <w:rsid w:val="008277AB"/>
    <w:rPr>
      <w:vertAlign w:val="superscript"/>
    </w:rPr>
  </w:style>
  <w:style w:type="paragraph" w:styleId="NormalWeb">
    <w:name w:val="Normal (Web)"/>
    <w:basedOn w:val="Normal"/>
    <w:rsid w:val="008277AB"/>
    <w:pPr>
      <w:spacing w:before="100" w:beforeAutospacing="1" w:after="100" w:afterAutospacing="1"/>
    </w:pPr>
    <w:rPr>
      <w:rFonts w:ascii="Verdana" w:eastAsia="Times New Roman" w:hAnsi="Verdana"/>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1512</Words>
  <Characters>862</Characters>
  <Application>Microsoft Office Word</Application>
  <DocSecurity>0</DocSecurity>
  <Lines>7</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1</cp:revision>
  <dcterms:created xsi:type="dcterms:W3CDTF">2018-06-29T08:40:00Z</dcterms:created>
  <dcterms:modified xsi:type="dcterms:W3CDTF">2018-06-29T08:48:00Z</dcterms:modified>
</cp:coreProperties>
</file>