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2" w:rsidRPr="00F443FF" w:rsidRDefault="00F96222" w:rsidP="00F96222">
      <w:pPr>
        <w:spacing w:before="130" w:line="260" w:lineRule="exact"/>
        <w:jc w:val="right"/>
        <w:rPr>
          <w:sz w:val="20"/>
          <w:szCs w:val="20"/>
        </w:rPr>
      </w:pPr>
      <w:bookmarkStart w:id="0" w:name="_GoBack"/>
      <w:bookmarkEnd w:id="0"/>
      <w:r w:rsidRPr="00F443FF">
        <w:rPr>
          <w:sz w:val="20"/>
          <w:szCs w:val="20"/>
        </w:rPr>
        <w:t>1.pielikums</w:t>
      </w:r>
      <w:r w:rsidRPr="00F443FF">
        <w:rPr>
          <w:sz w:val="20"/>
          <w:szCs w:val="20"/>
        </w:rPr>
        <w:br/>
        <w:t>Ministru kabineta</w:t>
      </w:r>
      <w:r w:rsidRPr="00F443FF">
        <w:rPr>
          <w:sz w:val="20"/>
          <w:szCs w:val="20"/>
        </w:rPr>
        <w:br/>
        <w:t>2015.gada 24.februāra</w:t>
      </w:r>
      <w:r w:rsidRPr="00F443FF">
        <w:rPr>
          <w:sz w:val="20"/>
          <w:szCs w:val="20"/>
        </w:rPr>
        <w:br/>
        <w:t>noteikumiem Nr.106</w:t>
      </w:r>
    </w:p>
    <w:p w:rsidR="00054339" w:rsidRPr="006F1E45" w:rsidRDefault="00054339" w:rsidP="00054339">
      <w:pPr>
        <w:spacing w:before="130" w:line="260" w:lineRule="exact"/>
        <w:rPr>
          <w:i/>
          <w:sz w:val="16"/>
          <w:szCs w:val="16"/>
        </w:rPr>
      </w:pPr>
      <w:r w:rsidRPr="006F1E45">
        <w:rPr>
          <w:i/>
          <w:sz w:val="16"/>
          <w:szCs w:val="16"/>
        </w:rPr>
        <w:t>(Pielikums grozīts ar MK 13.06.2017. noteikumiem Nr. 319</w:t>
      </w:r>
      <w:r w:rsidR="00F443FF" w:rsidRPr="006F1E45">
        <w:rPr>
          <w:i/>
          <w:sz w:val="16"/>
          <w:szCs w:val="16"/>
        </w:rPr>
        <w:t>; MK 09.04.</w:t>
      </w:r>
      <w:proofErr w:type="gramStart"/>
      <w:r w:rsidR="00F443FF" w:rsidRPr="006F1E45">
        <w:rPr>
          <w:i/>
          <w:sz w:val="16"/>
          <w:szCs w:val="16"/>
        </w:rPr>
        <w:t>2019. noteikumiem</w:t>
      </w:r>
      <w:proofErr w:type="gramEnd"/>
      <w:r w:rsidR="00F443FF" w:rsidRPr="006F1E45">
        <w:rPr>
          <w:i/>
          <w:sz w:val="16"/>
          <w:szCs w:val="16"/>
        </w:rPr>
        <w:t xml:space="preserve"> Nr. 156</w:t>
      </w:r>
      <w:r w:rsidRPr="006F1E45">
        <w:rPr>
          <w:i/>
          <w:sz w:val="16"/>
          <w:szCs w:val="16"/>
        </w:rPr>
        <w:t>)</w:t>
      </w:r>
    </w:p>
    <w:p w:rsidR="00F96222" w:rsidRPr="00F443FF" w:rsidRDefault="00F96222" w:rsidP="00F96222">
      <w:pPr>
        <w:pStyle w:val="BodyText"/>
        <w:spacing w:before="130" w:after="0" w:line="260" w:lineRule="exact"/>
        <w:ind w:firstLine="539"/>
        <w:rPr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24"/>
        <w:gridCol w:w="3971"/>
      </w:tblGrid>
      <w:tr w:rsidR="00F96222" w:rsidRPr="00F443FF" w:rsidTr="002A678C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22" w:rsidRPr="00F443FF" w:rsidRDefault="00F96222" w:rsidP="002A678C">
            <w:pPr>
              <w:pStyle w:val="Heading8"/>
              <w:rPr>
                <w:b/>
                <w:i w:val="0"/>
                <w:sz w:val="20"/>
                <w:szCs w:val="20"/>
              </w:rPr>
            </w:pPr>
            <w:r w:rsidRPr="00F443FF">
              <w:rPr>
                <w:i w:val="0"/>
                <w:sz w:val="20"/>
                <w:szCs w:val="20"/>
              </w:rPr>
              <w:t>Nodokļu maksātāja nosaukums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6222" w:rsidRPr="00F443FF" w:rsidRDefault="00F96222" w:rsidP="002A678C">
            <w:pPr>
              <w:tabs>
                <w:tab w:val="left" w:pos="4296"/>
              </w:tabs>
              <w:jc w:val="center"/>
              <w:rPr>
                <w:b/>
                <w:sz w:val="20"/>
                <w:szCs w:val="20"/>
              </w:rPr>
            </w:pPr>
            <w:r w:rsidRPr="00F443FF">
              <w:rPr>
                <w:b/>
                <w:sz w:val="20"/>
                <w:szCs w:val="20"/>
              </w:rPr>
              <w:t>Pārskats par uzkrāto tiešo nodokļu atlaižu summu un uzkrāto ieguldījumu summu, par saņemto atbalstu sākotnējo ieguldījumu veikšanai un uzņēmuma ienākuma</w:t>
            </w:r>
          </w:p>
        </w:tc>
      </w:tr>
      <w:tr w:rsidR="00F96222" w:rsidRPr="00F443FF" w:rsidTr="002A678C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22" w:rsidRPr="00F443FF" w:rsidRDefault="00F96222" w:rsidP="002A678C">
            <w:pPr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Nodokļu maksātāja reģistrācijas kods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F96222" w:rsidRPr="00F443FF" w:rsidTr="002A678C">
              <w:trPr>
                <w:jc w:val="center"/>
              </w:trPr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F96222" w:rsidRPr="00F443FF" w:rsidRDefault="00F96222" w:rsidP="002A678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6222" w:rsidRPr="00F443FF" w:rsidRDefault="00F96222" w:rsidP="002A678C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shd w:val="clear" w:color="auto" w:fill="FFFFFF"/>
          </w:tcPr>
          <w:p w:rsidR="00F96222" w:rsidRPr="00F443FF" w:rsidRDefault="00F96222" w:rsidP="002A678C">
            <w:pPr>
              <w:tabs>
                <w:tab w:val="left" w:pos="4296"/>
              </w:tabs>
              <w:jc w:val="center"/>
              <w:rPr>
                <w:b/>
                <w:sz w:val="20"/>
                <w:szCs w:val="20"/>
              </w:rPr>
            </w:pPr>
            <w:r w:rsidRPr="00F443FF">
              <w:rPr>
                <w:b/>
                <w:sz w:val="20"/>
                <w:szCs w:val="20"/>
              </w:rPr>
              <w:t xml:space="preserve">nodokļa atlaidi </w:t>
            </w:r>
            <w:r w:rsidRPr="00F443FF">
              <w:rPr>
                <w:b/>
                <w:sz w:val="20"/>
                <w:szCs w:val="20"/>
              </w:rPr>
              <w:br/>
              <w:t>taksācijas periodā</w:t>
            </w:r>
          </w:p>
          <w:p w:rsidR="00F96222" w:rsidRPr="00F443FF" w:rsidRDefault="00F96222" w:rsidP="002A678C">
            <w:pPr>
              <w:tabs>
                <w:tab w:val="left" w:pos="4296"/>
              </w:tabs>
              <w:jc w:val="center"/>
              <w:rPr>
                <w:sz w:val="20"/>
                <w:szCs w:val="20"/>
              </w:rPr>
            </w:pPr>
            <w:r w:rsidRPr="00F443FF">
              <w:rPr>
                <w:b/>
                <w:sz w:val="20"/>
                <w:szCs w:val="20"/>
              </w:rPr>
              <w:t>no _________ līdz _________</w:t>
            </w:r>
          </w:p>
        </w:tc>
      </w:tr>
    </w:tbl>
    <w:p w:rsidR="00F96222" w:rsidRPr="00F443FF" w:rsidRDefault="00F96222" w:rsidP="00F96222">
      <w:pPr>
        <w:pStyle w:val="BodyText"/>
        <w:spacing w:after="0" w:line="260" w:lineRule="exact"/>
        <w:rPr>
          <w:sz w:val="20"/>
          <w:szCs w:val="20"/>
        </w:rPr>
      </w:pPr>
    </w:p>
    <w:p w:rsidR="00F96222" w:rsidRPr="00F443FF" w:rsidRDefault="00F96222" w:rsidP="00F96222">
      <w:pPr>
        <w:spacing w:line="260" w:lineRule="exact"/>
        <w:jc w:val="both"/>
        <w:rPr>
          <w:sz w:val="20"/>
          <w:szCs w:val="20"/>
        </w:rPr>
      </w:pPr>
      <w:r w:rsidRPr="00F443FF">
        <w:rPr>
          <w:sz w:val="20"/>
          <w:szCs w:val="20"/>
        </w:rPr>
        <w:t xml:space="preserve">Pārskatā summas norāda </w:t>
      </w:r>
      <w:proofErr w:type="spellStart"/>
      <w:r w:rsidRPr="00F443FF">
        <w:rPr>
          <w:i/>
          <w:sz w:val="20"/>
          <w:szCs w:val="20"/>
        </w:rPr>
        <w:t>euro</w:t>
      </w:r>
      <w:proofErr w:type="spellEnd"/>
      <w:r w:rsidRPr="00F443FF">
        <w:rPr>
          <w:sz w:val="20"/>
          <w:szCs w:val="20"/>
        </w:rPr>
        <w:t xml:space="preserve">. </w:t>
      </w:r>
    </w:p>
    <w:p w:rsidR="00F96222" w:rsidRPr="00F443FF" w:rsidRDefault="00F96222" w:rsidP="00F96222">
      <w:pPr>
        <w:pStyle w:val="BodyText"/>
        <w:spacing w:after="0" w:line="260" w:lineRule="exact"/>
        <w:rPr>
          <w:b/>
          <w:sz w:val="20"/>
          <w:szCs w:val="20"/>
        </w:rPr>
      </w:pPr>
      <w:r w:rsidRPr="00F443FF">
        <w:rPr>
          <w:sz w:val="20"/>
          <w:szCs w:val="20"/>
        </w:rPr>
        <w:t>Pārskatā lietotas atsauces uz likuma "Par nodokļu piemērošanu brīvostās un speciālajās ekonomiskajās zonās" pantiem.</w:t>
      </w:r>
    </w:p>
    <w:p w:rsidR="00F96222" w:rsidRPr="00F443FF" w:rsidRDefault="00F96222" w:rsidP="00F96222">
      <w:pPr>
        <w:pStyle w:val="BodyText"/>
        <w:spacing w:after="0" w:line="260" w:lineRule="exact"/>
        <w:rPr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6"/>
        <w:gridCol w:w="708"/>
        <w:gridCol w:w="1276"/>
      </w:tblGrid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rPr>
                <w:rFonts w:ascii="Times New Roman" w:hAnsi="Times New Roman"/>
              </w:rPr>
            </w:pPr>
            <w:r w:rsidRPr="00F443FF">
              <w:rPr>
                <w:rFonts w:ascii="Times New Roman" w:hAnsi="Times New Roman"/>
              </w:rPr>
              <w:t>1. Uzkrātā ieguldījumu summa (1. panta 2. d. 6. p.),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1.1. ieguldījumi, ja līgums par ieguldījumu veikšanu noslēgts līdz 2014. gada 30. jūnijam: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01.1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1.1.1.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1.1.1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1.1.2.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1.1.2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1.1.3.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1.1.3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1.1.4.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1.1.4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1.2. ieguldījumi, ja līgums par ieguldījumu veikšanu noslēgts pēc 2014. gada 1. jūlija: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01.2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1.2.1.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1.2.1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1.2.2.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1.2.2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1.2.3.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1.2.3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      1.2.4.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1.2.4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 Maksimāli piemērojamā tiešo nodokļu atlaižu summa (8. panta 1. d., 8.</w:t>
            </w:r>
            <w:r w:rsidRPr="00F443FF">
              <w:rPr>
                <w:sz w:val="20"/>
                <w:szCs w:val="20"/>
                <w:vertAlign w:val="superscript"/>
              </w:rPr>
              <w:t>2 </w:t>
            </w:r>
            <w:r w:rsidRPr="00F443FF">
              <w:rPr>
                <w:sz w:val="20"/>
                <w:szCs w:val="20"/>
              </w:rPr>
              <w:t>panta 1. d., pārejas noteikumu 6. p.),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2.1.  50 % (1.1. r. x 0,5)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02.1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2.2.  60 % (1.1. r. x 0,6)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02.2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2.3.  70 % (1.1. r. x 0,7)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02.3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2.4.  35 % (1.2. r. x 0,35)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2.5.  45 % (1.2. r. x 0,45)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2.6.  55 % (1.2. r. x 0,55)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2.7. likuma 8.</w:t>
            </w:r>
            <w:r w:rsidRPr="00F443FF">
              <w:rPr>
                <w:sz w:val="20"/>
                <w:szCs w:val="20"/>
                <w:vertAlign w:val="superscript"/>
              </w:rPr>
              <w:t>2 </w:t>
            </w:r>
            <w:r w:rsidRPr="00F443FF">
              <w:rPr>
                <w:sz w:val="20"/>
                <w:szCs w:val="20"/>
              </w:rPr>
              <w:t>panta pirmajā daļā noteiktā maksimāli piemērojamā tiešo nodokļu atlaižu summa ……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2.8.  65 % (ieguldījumiem, kas veikti saskaņā ar līgumiem, kuri noslēgti laikposmā no 2003. gada 20. jūnija līdz 2006. gada 31. decembrim x 0,65)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02.8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96222" w:rsidRPr="00F443FF" w:rsidRDefault="00F96222" w:rsidP="00F96222">
      <w:pPr>
        <w:pStyle w:val="DefaultParagraphFont1"/>
        <w:tabs>
          <w:tab w:val="left" w:pos="7656"/>
          <w:tab w:val="left" w:pos="8364"/>
        </w:tabs>
        <w:spacing w:line="260" w:lineRule="exact"/>
        <w:rPr>
          <w:rFonts w:ascii="Times New Roman" w:eastAsia="Calibri" w:hAnsi="Times New Roman"/>
        </w:rPr>
      </w:pPr>
      <w:r w:rsidRPr="00F443FF">
        <w:rPr>
          <w:rFonts w:ascii="Times New Roman" w:eastAsia="Calibri" w:hAnsi="Times New Roman"/>
        </w:rPr>
        <w:tab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6"/>
        <w:gridCol w:w="708"/>
        <w:gridCol w:w="1276"/>
      </w:tblGrid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3. Uzkrātā ieguldījumu summa lieliem ieguldījumu projektiem (1. panta 2. d. 6. p.),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3.1. ieguldījumi, ja līgums par ieguldījumu veikšanu noslēgts līdz 2014. gada 30. jūnijam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03.1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3.2. ieguldījumi, ja līgums par ieguldījumu veikšanu noslēgts pēc 2014. gada 1. jūlija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03.2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lastRenderedPageBreak/>
              <w:t>4. Maksimāli piemērojamā tiešo nodokļu atlaižu summa lieliem ieguldījumu projektiem (8.</w:t>
            </w:r>
            <w:r w:rsidRPr="00F443FF">
              <w:rPr>
                <w:sz w:val="20"/>
                <w:szCs w:val="20"/>
                <w:vertAlign w:val="superscript"/>
              </w:rPr>
              <w:t>1 </w:t>
            </w:r>
            <w:r w:rsidRPr="00F443FF">
              <w:rPr>
                <w:sz w:val="20"/>
                <w:szCs w:val="20"/>
              </w:rPr>
              <w:t>pants, pārejas noteikumu 6. p.),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4.1.  17 % (summa virs 100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x 0,17)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4.2.  25 % (no 50 līdz 100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x 0,25)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4.3.  50 % (50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x 0,5)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4.4.  0 % summai virs 100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(8.</w:t>
            </w:r>
            <w:r w:rsidRPr="00F443FF">
              <w:rPr>
                <w:sz w:val="20"/>
                <w:szCs w:val="20"/>
                <w:vertAlign w:val="superscript"/>
              </w:rPr>
              <w:t>1 </w:t>
            </w:r>
            <w:r w:rsidRPr="00F443FF">
              <w:rPr>
                <w:sz w:val="20"/>
                <w:szCs w:val="20"/>
              </w:rPr>
              <w:t>panta 3. d. 3. p.)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4.5.  17,5 % (no 50 līdz 100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x 0,175)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4.6.  35 % (50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sz w:val="20"/>
                <w:szCs w:val="20"/>
              </w:rPr>
              <w:t xml:space="preserve"> x 0,35)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4.7. summai virs 100 milj. </w:t>
            </w:r>
            <w:proofErr w:type="spellStart"/>
            <w:r w:rsidRPr="00F443FF">
              <w:rPr>
                <w:i/>
                <w:sz w:val="20"/>
                <w:szCs w:val="20"/>
              </w:rPr>
              <w:t>euro</w:t>
            </w:r>
            <w:proofErr w:type="spellEnd"/>
            <w:r w:rsidRPr="00F443FF">
              <w:rPr>
                <w:i/>
                <w:sz w:val="20"/>
                <w:szCs w:val="20"/>
              </w:rPr>
              <w:t xml:space="preserve"> </w:t>
            </w:r>
            <w:r w:rsidRPr="00F443FF">
              <w:rPr>
                <w:sz w:val="20"/>
                <w:szCs w:val="20"/>
              </w:rPr>
              <w:t>(8.</w:t>
            </w:r>
            <w:r w:rsidRPr="00F443FF">
              <w:rPr>
                <w:sz w:val="20"/>
                <w:szCs w:val="20"/>
                <w:vertAlign w:val="superscript"/>
              </w:rPr>
              <w:t>1 </w:t>
            </w:r>
            <w:r w:rsidRPr="00F443FF">
              <w:rPr>
                <w:sz w:val="20"/>
                <w:szCs w:val="20"/>
              </w:rPr>
              <w:t>panta 5. d.)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4.8.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04.8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443FF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5. Uzņēmumu ienākuma nodokļa summa, kas aprēķināta par dividendēm un kurai piemēro atlaidi pārskata gadā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443FF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6. Aprēķinātā uzņēmumu ienākuma nodokļa atlaide pārskata gadā (5. r. x 0,8) </w:t>
            </w:r>
            <w:proofErr w:type="gramStart"/>
            <w:r w:rsidRPr="00F443FF">
              <w:rPr>
                <w:sz w:val="20"/>
                <w:szCs w:val="20"/>
              </w:rPr>
              <w:t>(</w:t>
            </w:r>
            <w:proofErr w:type="gramEnd"/>
            <w:r w:rsidRPr="00F443FF">
              <w:rPr>
                <w:sz w:val="20"/>
                <w:szCs w:val="20"/>
              </w:rPr>
              <w:t>7. panta 1. d.)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7. Aprēķinātais nekustamā īpašuma nodoklis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8. Aprēķinātā nekustamā īpašuma nodokļa atlaide,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pStyle w:val="DefaultParagraphFont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8.1. atlaides daļa saskaņā</w:t>
            </w:r>
            <w:r w:rsidR="00054339" w:rsidRPr="00F443FF">
              <w:rPr>
                <w:sz w:val="20"/>
                <w:szCs w:val="20"/>
              </w:rPr>
              <w:t xml:space="preserve"> ar 6. panta 1. d.;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08.1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8.2. atlaides daļa saskaņā</w:t>
            </w:r>
            <w:r w:rsidR="00054339" w:rsidRPr="00F443FF">
              <w:rPr>
                <w:sz w:val="20"/>
                <w:szCs w:val="20"/>
              </w:rPr>
              <w:t xml:space="preserve"> ar 6. panta 2. d.;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08.2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054339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054339" w:rsidRPr="00F443FF" w:rsidRDefault="00054339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8.3. atlaides daļa saskaņā ar 6. panta 2.</w:t>
            </w:r>
            <w:r w:rsidRPr="00F443FF">
              <w:rPr>
                <w:sz w:val="20"/>
                <w:szCs w:val="20"/>
                <w:vertAlign w:val="superscript"/>
              </w:rPr>
              <w:t>1</w:t>
            </w:r>
            <w:r w:rsidRPr="00F443FF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54339" w:rsidRPr="00F443FF" w:rsidRDefault="00054339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08.3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339" w:rsidRPr="00F443FF" w:rsidRDefault="00054339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9. Kopējais piemērojamais tiešo nodokļu atlaižu apmērs uzkrātajiem ieguldījumiem </w:t>
            </w:r>
            <w:r w:rsidRPr="00F443FF">
              <w:rPr>
                <w:sz w:val="20"/>
                <w:szCs w:val="20"/>
              </w:rPr>
              <w:br/>
              <w:t>(2. r. + 4. 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10. Uzkrātais tiešo nodokļu atlaižu apmērs (1. panta 2. d. 7. p.)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11. Taksācijas periodā maksimāli piemērojamais tiešo nodokļu atlaižu apmērs (9. r. – 10. 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12. Faktiski piemērojamā tiešo nodokļu atlaižu summa taksācijas periodā (10. un 11. pants, </w:t>
            </w:r>
            <w:r w:rsidRPr="00F443FF">
              <w:rPr>
                <w:sz w:val="20"/>
                <w:szCs w:val="20"/>
              </w:rPr>
              <w:br/>
              <w:t>ne vairāk kā 11. r.),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12.1. nekustamā īpašuma nodokļa atlaide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12.1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pStyle w:val="ListParagraph"/>
              <w:spacing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12.2. uzņēmumu ienākuma nodokļa atlaide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12.2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443FF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443FF" w:rsidRPr="00F443FF" w:rsidRDefault="00F443FF" w:rsidP="00F443FF">
            <w:pPr>
              <w:spacing w:line="260" w:lineRule="exact"/>
              <w:rPr>
                <w:i/>
                <w:sz w:val="16"/>
                <w:szCs w:val="16"/>
              </w:rPr>
            </w:pPr>
            <w:r w:rsidRPr="00EC7D87">
              <w:rPr>
                <w:sz w:val="20"/>
                <w:szCs w:val="20"/>
              </w:rPr>
              <w:t>13.</w:t>
            </w:r>
            <w:r w:rsidRPr="00F443FF">
              <w:rPr>
                <w:i/>
                <w:sz w:val="16"/>
                <w:szCs w:val="16"/>
              </w:rPr>
              <w:t xml:space="preserve"> (Svītrota ar MK 09.04.2019. noteikumiem Nr. 156)</w:t>
            </w:r>
          </w:p>
        </w:tc>
      </w:tr>
      <w:tr w:rsidR="00F96222" w:rsidRPr="00F443FF" w:rsidTr="002A678C">
        <w:trPr>
          <w:gridAfter w:val="2"/>
          <w:wAfter w:w="1984" w:type="dxa"/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222" w:rsidRPr="00F443FF" w:rsidTr="002A678C">
        <w:trPr>
          <w:cantSplit/>
          <w:trHeight w:val="227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F96222" w:rsidRPr="00F443FF" w:rsidRDefault="00F96222" w:rsidP="002A678C">
            <w:pPr>
              <w:spacing w:line="260" w:lineRule="exact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 xml:space="preserve">14. Atlikusī tiešo nodokļu atlaižu summa pret ieguldījumiem (9. r. – 10. r. – 12. r.)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443F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6222" w:rsidRPr="00F443FF" w:rsidRDefault="00F96222" w:rsidP="002A678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96222" w:rsidRPr="00F443FF" w:rsidRDefault="00F96222" w:rsidP="00F96222">
      <w:pPr>
        <w:tabs>
          <w:tab w:val="left" w:pos="6237"/>
        </w:tabs>
        <w:spacing w:line="260" w:lineRule="exact"/>
        <w:jc w:val="both"/>
        <w:rPr>
          <w:sz w:val="20"/>
          <w:szCs w:val="20"/>
        </w:rPr>
      </w:pPr>
    </w:p>
    <w:p w:rsidR="00F96222" w:rsidRPr="00F443FF" w:rsidRDefault="00F96222" w:rsidP="00F96222">
      <w:pPr>
        <w:tabs>
          <w:tab w:val="left" w:pos="6237"/>
        </w:tabs>
        <w:spacing w:line="260" w:lineRule="exact"/>
        <w:jc w:val="right"/>
        <w:rPr>
          <w:sz w:val="20"/>
          <w:szCs w:val="20"/>
        </w:rPr>
      </w:pPr>
    </w:p>
    <w:sectPr w:rsidR="00F96222" w:rsidRPr="00F443FF" w:rsidSect="00F96222">
      <w:pgSz w:w="11907" w:h="16839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31" w:rsidRDefault="00145231" w:rsidP="00F96222">
      <w:r>
        <w:separator/>
      </w:r>
    </w:p>
  </w:endnote>
  <w:endnote w:type="continuationSeparator" w:id="0">
    <w:p w:rsidR="00145231" w:rsidRDefault="00145231" w:rsidP="00F9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31" w:rsidRDefault="00145231" w:rsidP="00F96222">
      <w:r>
        <w:separator/>
      </w:r>
    </w:p>
  </w:footnote>
  <w:footnote w:type="continuationSeparator" w:id="0">
    <w:p w:rsidR="00145231" w:rsidRDefault="00145231" w:rsidP="00F96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22"/>
    <w:rsid w:val="00054339"/>
    <w:rsid w:val="00145231"/>
    <w:rsid w:val="006F1E45"/>
    <w:rsid w:val="00792FED"/>
    <w:rsid w:val="008E1DF0"/>
    <w:rsid w:val="00E517A0"/>
    <w:rsid w:val="00E77A6A"/>
    <w:rsid w:val="00EC7D87"/>
    <w:rsid w:val="00F443FF"/>
    <w:rsid w:val="00F9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96222"/>
    <w:pPr>
      <w:keepNext/>
      <w:outlineLvl w:val="7"/>
    </w:pPr>
    <w:rPr>
      <w:rFonts w:eastAsia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96222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2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96222"/>
    <w:pPr>
      <w:ind w:left="720"/>
      <w:contextualSpacing/>
    </w:pPr>
  </w:style>
  <w:style w:type="paragraph" w:customStyle="1" w:styleId="DefaultParagraphFont1">
    <w:name w:val="Default Paragraph Font1"/>
    <w:basedOn w:val="Normal"/>
    <w:rsid w:val="00F96222"/>
    <w:rPr>
      <w:rFonts w:ascii="CG Times (W1)" w:eastAsia="Times New Roman" w:hAnsi="CG Times (W1)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2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6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22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</dc:creator>
  <cp:lastModifiedBy>elina.kurme</cp:lastModifiedBy>
  <cp:revision>5</cp:revision>
  <dcterms:created xsi:type="dcterms:W3CDTF">2015-03-05T08:09:00Z</dcterms:created>
  <dcterms:modified xsi:type="dcterms:W3CDTF">2019-04-17T12:10:00Z</dcterms:modified>
</cp:coreProperties>
</file>