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6" w:rsidRPr="00F21FF6" w:rsidRDefault="00C10EF6" w:rsidP="00C10EF6">
      <w:pPr>
        <w:spacing w:before="130" w:after="0" w:line="260" w:lineRule="exact"/>
        <w:ind w:firstLine="539"/>
        <w:jc w:val="right"/>
        <w:rPr>
          <w:rFonts w:ascii="Cambria" w:hAnsi="Cambria" w:cs="Times New Roman"/>
          <w:bCs/>
          <w:sz w:val="19"/>
          <w:szCs w:val="28"/>
        </w:rPr>
      </w:pPr>
      <w:bookmarkStart w:id="0" w:name="_GoBack"/>
      <w:bookmarkEnd w:id="0"/>
      <w:r w:rsidRPr="00F21FF6">
        <w:rPr>
          <w:rFonts w:ascii="Cambria" w:eastAsia="Times New Roman" w:hAnsi="Cambria" w:cs="Times New Roman"/>
          <w:sz w:val="19"/>
          <w:szCs w:val="28"/>
          <w:lang w:eastAsia="lv-LV"/>
        </w:rPr>
        <w:t>4.</w:t>
      </w:r>
      <w:r w:rsidRPr="00F21FF6">
        <w:rPr>
          <w:rFonts w:ascii="Cambria" w:eastAsia="Times New Roman" w:hAnsi="Cambria" w:cs="Times New Roman"/>
          <w:sz w:val="19"/>
          <w:szCs w:val="28"/>
          <w:vertAlign w:val="superscript"/>
          <w:lang w:eastAsia="lv-LV"/>
        </w:rPr>
        <w:t>1 </w:t>
      </w:r>
      <w:r w:rsidRPr="00F21FF6">
        <w:rPr>
          <w:rFonts w:ascii="Cambria" w:eastAsia="Times New Roman" w:hAnsi="Cambria" w:cs="Times New Roman"/>
          <w:sz w:val="19"/>
          <w:szCs w:val="28"/>
          <w:lang w:eastAsia="lv-LV"/>
        </w:rPr>
        <w:t>pielikums</w:t>
      </w:r>
      <w:r>
        <w:rPr>
          <w:rFonts w:ascii="Cambria" w:eastAsia="Times New Roman" w:hAnsi="Cambria" w:cs="Times New Roman"/>
          <w:sz w:val="19"/>
          <w:szCs w:val="28"/>
          <w:lang w:eastAsia="lv-LV"/>
        </w:rPr>
        <w:br/>
      </w:r>
      <w:r w:rsidRPr="00F21FF6">
        <w:rPr>
          <w:rFonts w:ascii="Cambria" w:hAnsi="Cambria" w:cs="Times New Roman"/>
          <w:sz w:val="19"/>
          <w:szCs w:val="28"/>
        </w:rPr>
        <w:t>Ministru kabineta</w:t>
      </w:r>
      <w:r>
        <w:rPr>
          <w:rFonts w:ascii="Cambria" w:hAnsi="Cambria" w:cs="Times New Roman"/>
          <w:sz w:val="19"/>
          <w:szCs w:val="28"/>
        </w:rPr>
        <w:br/>
      </w:r>
      <w:r w:rsidRPr="00F21FF6">
        <w:rPr>
          <w:rFonts w:ascii="Cambria" w:hAnsi="Cambria" w:cs="Times New Roman"/>
          <w:sz w:val="19"/>
          <w:szCs w:val="28"/>
        </w:rPr>
        <w:t>2005. gada 30. augusta</w:t>
      </w:r>
      <w:r>
        <w:rPr>
          <w:rFonts w:ascii="Cambria" w:hAnsi="Cambria" w:cs="Times New Roman"/>
          <w:sz w:val="19"/>
          <w:szCs w:val="28"/>
        </w:rPr>
        <w:br/>
      </w:r>
      <w:r w:rsidRPr="00F21FF6">
        <w:rPr>
          <w:rFonts w:ascii="Cambria" w:hAnsi="Cambria" w:cs="Times New Roman"/>
          <w:bCs/>
          <w:sz w:val="19"/>
          <w:szCs w:val="28"/>
        </w:rPr>
        <w:t>noteikumiem Nr</w:t>
      </w:r>
      <w:r w:rsidRPr="00F21FF6">
        <w:rPr>
          <w:rFonts w:ascii="Cambria" w:hAnsi="Cambria" w:cs="Times New Roman"/>
          <w:sz w:val="19"/>
          <w:szCs w:val="28"/>
        </w:rPr>
        <w:t>. </w:t>
      </w:r>
      <w:r w:rsidRPr="00F21FF6">
        <w:rPr>
          <w:rFonts w:ascii="Cambria" w:hAnsi="Cambria" w:cs="Times New Roman"/>
          <w:bCs/>
          <w:sz w:val="19"/>
          <w:szCs w:val="28"/>
        </w:rPr>
        <w:t>662</w:t>
      </w:r>
    </w:p>
    <w:p w:rsidR="00C10EF6" w:rsidRPr="00E828D9" w:rsidRDefault="00C10EF6" w:rsidP="00C10EF6">
      <w:pPr>
        <w:rPr>
          <w:rFonts w:asciiTheme="majorHAnsi" w:hAnsiTheme="majorHAnsi"/>
          <w:i/>
          <w:sz w:val="18"/>
          <w:szCs w:val="18"/>
        </w:rPr>
      </w:pPr>
      <w:r w:rsidRPr="00E828D9">
        <w:rPr>
          <w:rFonts w:asciiTheme="majorHAnsi" w:hAnsiTheme="majorHAnsi"/>
          <w:i/>
          <w:sz w:val="18"/>
          <w:szCs w:val="18"/>
        </w:rPr>
        <w:t>(Pielikums MK 09.06.2020. noteikumu Nr. 371 redakcijā)</w:t>
      </w:r>
    </w:p>
    <w:p w:rsidR="00C10EF6" w:rsidRPr="00F21FF6" w:rsidRDefault="00C10EF6" w:rsidP="00C10EF6">
      <w:pPr>
        <w:spacing w:before="130" w:after="0" w:line="260" w:lineRule="exact"/>
        <w:jc w:val="both"/>
        <w:rPr>
          <w:rFonts w:ascii="Cambria" w:eastAsia="Times New Roman" w:hAnsi="Cambria" w:cs="Times New Roman"/>
          <w:sz w:val="19"/>
          <w:szCs w:val="24"/>
          <w:lang w:eastAsia="lv-LV"/>
        </w:rPr>
      </w:pPr>
    </w:p>
    <w:p w:rsidR="00C10EF6" w:rsidRPr="00F21FF6" w:rsidRDefault="00C10EF6" w:rsidP="00C10EF6">
      <w:pPr>
        <w:spacing w:before="130" w:after="0" w:line="260" w:lineRule="exact"/>
        <w:ind w:firstLine="539"/>
        <w:jc w:val="center"/>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w:t>
      </w:r>
      <w:r w:rsidRPr="00F21FF6">
        <w:rPr>
          <w:rFonts w:ascii="Cambria" w:eastAsia="Times New Roman" w:hAnsi="Cambria" w:cs="Times New Roman"/>
          <w:iCs/>
          <w:sz w:val="19"/>
          <w:szCs w:val="19"/>
          <w:lang w:eastAsia="lv-LV"/>
        </w:rPr>
        <w:t>papildinātais mazais Latvijas valsts ģerbonis</w:t>
      </w:r>
      <w:r w:rsidRPr="00F21FF6">
        <w:rPr>
          <w:rFonts w:ascii="Cambria" w:eastAsia="Times New Roman" w:hAnsi="Cambria" w:cs="Times New Roman"/>
          <w:sz w:val="19"/>
          <w:szCs w:val="19"/>
          <w:lang w:eastAsia="lv-LV"/>
        </w:rPr>
        <w:t>)</w:t>
      </w:r>
    </w:p>
    <w:p w:rsidR="00C10EF6" w:rsidRPr="00F21FF6" w:rsidRDefault="00C10EF6" w:rsidP="00C10EF6">
      <w:pPr>
        <w:spacing w:before="130" w:after="0" w:line="260" w:lineRule="exact"/>
        <w:ind w:firstLine="539"/>
        <w:jc w:val="both"/>
        <w:rPr>
          <w:rFonts w:ascii="Cambria" w:eastAsia="Times New Roman" w:hAnsi="Cambria" w:cs="Times New Roman"/>
          <w:sz w:val="19"/>
          <w:lang w:eastAsia="lv-LV"/>
        </w:rPr>
      </w:pPr>
    </w:p>
    <w:p w:rsidR="00C10EF6" w:rsidRPr="00F21FF6" w:rsidRDefault="00C10EF6" w:rsidP="00C10EF6">
      <w:pPr>
        <w:spacing w:before="130" w:after="0" w:line="260" w:lineRule="exact"/>
        <w:ind w:firstLine="539"/>
        <w:jc w:val="center"/>
        <w:rPr>
          <w:rFonts w:ascii="Cambria" w:eastAsia="Times New Roman" w:hAnsi="Cambria" w:cs="Times New Roman"/>
          <w:sz w:val="19"/>
          <w:szCs w:val="19"/>
          <w:lang w:eastAsia="lv-LV"/>
        </w:rPr>
      </w:pPr>
      <w:r w:rsidRPr="00F21FF6">
        <w:rPr>
          <w:rFonts w:ascii="Cambria" w:hAnsi="Cambria" w:cs="Times New Roman"/>
          <w:sz w:val="19"/>
          <w:szCs w:val="24"/>
        </w:rPr>
        <w:t>VALSTS IEŅĒMUMU DIENESTS</w:t>
      </w:r>
      <w:r w:rsidRPr="00F21FF6">
        <w:rPr>
          <w:rFonts w:ascii="Cambria" w:eastAsia="Times New Roman" w:hAnsi="Cambria" w:cs="Times New Roman"/>
          <w:sz w:val="19"/>
          <w:szCs w:val="19"/>
          <w:lang w:eastAsia="lv-LV"/>
        </w:rPr>
        <w:br/>
        <w:t>(</w:t>
      </w:r>
      <w:r w:rsidRPr="00F21FF6">
        <w:rPr>
          <w:rFonts w:ascii="Cambria" w:eastAsia="Times New Roman" w:hAnsi="Cambria" w:cs="Times New Roman"/>
          <w:i/>
          <w:sz w:val="19"/>
          <w:szCs w:val="19"/>
          <w:lang w:eastAsia="lv-LV"/>
        </w:rPr>
        <w:t>juridiskā adrese, tālruņa numurs, oficiālā elektroniskā pasta adrese</w:t>
      </w:r>
      <w:r w:rsidRPr="00F21FF6">
        <w:rPr>
          <w:rFonts w:ascii="Cambria" w:eastAsia="Times New Roman" w:hAnsi="Cambria" w:cs="Times New Roman"/>
          <w:sz w:val="19"/>
          <w:szCs w:val="19"/>
          <w:lang w:eastAsia="lv-LV"/>
        </w:rPr>
        <w:t>)</w:t>
      </w:r>
    </w:p>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p w:rsidR="00C10EF6" w:rsidRPr="00C10EF6" w:rsidRDefault="00C10EF6" w:rsidP="00C10EF6">
      <w:pPr>
        <w:spacing w:before="130" w:after="0" w:line="260" w:lineRule="exact"/>
        <w:ind w:firstLine="539"/>
        <w:jc w:val="center"/>
        <w:rPr>
          <w:rFonts w:ascii="Cambria" w:eastAsia="Times New Roman" w:hAnsi="Cambria" w:cs="Times New Roman"/>
          <w:b/>
          <w:sz w:val="24"/>
          <w:szCs w:val="24"/>
          <w:lang w:eastAsia="lv-LV"/>
        </w:rPr>
      </w:pPr>
      <w:r w:rsidRPr="00C10EF6">
        <w:rPr>
          <w:rFonts w:ascii="Cambria" w:eastAsia="Times New Roman" w:hAnsi="Cambria" w:cs="Times New Roman"/>
          <w:b/>
          <w:sz w:val="24"/>
          <w:szCs w:val="24"/>
          <w:lang w:eastAsia="lv-LV"/>
        </w:rPr>
        <w:t xml:space="preserve">Speciālā atļauja (licence) </w:t>
      </w:r>
      <w:r w:rsidRPr="00C10EF6">
        <w:rPr>
          <w:rFonts w:ascii="Cambria" w:eastAsia="Times New Roman" w:hAnsi="Cambria" w:cs="Times New Roman"/>
          <w:b/>
          <w:sz w:val="24"/>
          <w:szCs w:val="24"/>
          <w:lang w:eastAsia="lv-LV"/>
        </w:rPr>
        <w:br/>
        <w:t>apstiprināta akcīzes preču noliktavas turētāja darbībai</w:t>
      </w:r>
    </w:p>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4805"/>
        <w:gridCol w:w="3557"/>
      </w:tblGrid>
      <w:tr w:rsidR="00C10EF6" w:rsidRPr="00F21FF6" w:rsidTr="00E146D5">
        <w:trPr>
          <w:cantSplit/>
        </w:trPr>
        <w:tc>
          <w:tcPr>
            <w:tcW w:w="5415"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Noliktavas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highlight w:val="lightGray"/>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858"/>
        <w:gridCol w:w="6504"/>
      </w:tblGrid>
      <w:tr w:rsidR="00C10EF6" w:rsidRPr="00F21FF6" w:rsidTr="00E146D5">
        <w:trPr>
          <w:cantSplit/>
        </w:trPr>
        <w:tc>
          <w:tcPr>
            <w:tcW w:w="1844"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Nodokļu maksātājs</w:t>
            </w:r>
          </w:p>
        </w:tc>
        <w:tc>
          <w:tcPr>
            <w:tcW w:w="6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EF6" w:rsidRPr="00F21FF6" w:rsidRDefault="00C10EF6" w:rsidP="00E146D5">
            <w:pPr>
              <w:spacing w:after="0" w:line="240" w:lineRule="auto"/>
              <w:rPr>
                <w:rFonts w:ascii="Cambria" w:eastAsia="Times New Roman" w:hAnsi="Cambria" w:cs="Times New Roman"/>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4787"/>
        <w:gridCol w:w="3575"/>
      </w:tblGrid>
      <w:tr w:rsidR="00C10EF6" w:rsidRPr="00F21FF6" w:rsidTr="00E146D5">
        <w:trPr>
          <w:cantSplit/>
        </w:trPr>
        <w:tc>
          <w:tcPr>
            <w:tcW w:w="5415"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highlight w:val="lightGray"/>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4797"/>
        <w:gridCol w:w="3565"/>
      </w:tblGrid>
      <w:tr w:rsidR="00C10EF6" w:rsidRPr="00F21FF6" w:rsidTr="00E146D5">
        <w:trPr>
          <w:cantSplit/>
        </w:trPr>
        <w:tc>
          <w:tcPr>
            <w:tcW w:w="5154"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Apstiprināta noliktavas turētāja akcīzes identifikācijas numurs</w:t>
            </w:r>
          </w:p>
        </w:tc>
        <w:tc>
          <w:tcPr>
            <w:tcW w:w="3912"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highlight w:val="lightGray"/>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0"/>
          <w:lang w:eastAsia="lv-LV"/>
        </w:rPr>
      </w:pPr>
    </w:p>
    <w:p w:rsidR="00C10EF6" w:rsidRPr="00F21FF6" w:rsidRDefault="00C10EF6" w:rsidP="00C10EF6">
      <w:pPr>
        <w:spacing w:before="130" w:after="0" w:line="260" w:lineRule="exact"/>
        <w:rPr>
          <w:rFonts w:ascii="Cambria" w:hAnsi="Cambria" w:cs="Times New Roman"/>
          <w:sz w:val="19"/>
          <w:szCs w:val="20"/>
        </w:rPr>
      </w:pPr>
      <w:r w:rsidRPr="00F21FF6">
        <w:rPr>
          <w:rFonts w:ascii="Cambria" w:eastAsia="Times New Roman" w:hAnsi="Cambria" w:cs="Times New Roman"/>
          <w:sz w:val="19"/>
          <w:szCs w:val="20"/>
          <w:lang w:eastAsia="lv-LV"/>
        </w:rPr>
        <w:t>Noliktava</w:t>
      </w:r>
      <w:r w:rsidRPr="00F21FF6">
        <w:rPr>
          <w:rFonts w:ascii="Cambria" w:hAnsi="Cambria" w:cs="Times New Roman"/>
          <w:sz w:val="19"/>
          <w:szCs w:val="20"/>
        </w:rPr>
        <w:t>:</w:t>
      </w:r>
    </w:p>
    <w:tbl>
      <w:tblPr>
        <w:tblW w:w="5000" w:type="pct"/>
        <w:tblCellMar>
          <w:top w:w="28" w:type="dxa"/>
          <w:left w:w="28" w:type="dxa"/>
          <w:bottom w:w="28" w:type="dxa"/>
          <w:right w:w="28" w:type="dxa"/>
        </w:tblCellMar>
        <w:tblLook w:val="01E0" w:firstRow="1" w:lastRow="1" w:firstColumn="1" w:lastColumn="1" w:noHBand="0" w:noVBand="0"/>
      </w:tblPr>
      <w:tblGrid>
        <w:gridCol w:w="1219"/>
        <w:gridCol w:w="7143"/>
      </w:tblGrid>
      <w:tr w:rsidR="00C10EF6" w:rsidRPr="00F21FF6" w:rsidTr="00E146D5">
        <w:trPr>
          <w:cantSplit/>
        </w:trPr>
        <w:tc>
          <w:tcPr>
            <w:tcW w:w="1276" w:type="dxa"/>
            <w:tcBorders>
              <w:right w:val="single" w:sz="4" w:space="0" w:color="auto"/>
            </w:tcBorders>
            <w:shd w:val="clear" w:color="auto" w:fill="auto"/>
          </w:tcPr>
          <w:p w:rsidR="00C10EF6" w:rsidRPr="00F21FF6" w:rsidRDefault="00C10EF6" w:rsidP="00E146D5">
            <w:pPr>
              <w:spacing w:after="0" w:line="240" w:lineRule="auto"/>
              <w:rPr>
                <w:rFonts w:ascii="Cambria" w:hAnsi="Cambria" w:cs="Times New Roman"/>
                <w:sz w:val="19"/>
                <w:szCs w:val="20"/>
              </w:rPr>
            </w:pPr>
            <w:r w:rsidRPr="00F21FF6">
              <w:rPr>
                <w:rFonts w:ascii="Cambria" w:hAnsi="Cambria" w:cs="Times New Roman"/>
                <w:sz w:val="19"/>
                <w:szCs w:val="20"/>
              </w:rPr>
              <w:t>adrese</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hAnsi="Cambria" w:cs="Times New Roman"/>
                <w:sz w:val="19"/>
                <w:szCs w:val="20"/>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13"/>
        <w:gridCol w:w="2944"/>
        <w:gridCol w:w="4205"/>
      </w:tblGrid>
      <w:tr w:rsidR="00C10EF6" w:rsidRPr="00F21FF6" w:rsidTr="00E146D5">
        <w:trPr>
          <w:cantSplit/>
        </w:trPr>
        <w:tc>
          <w:tcPr>
            <w:tcW w:w="1276" w:type="dxa"/>
            <w:tcBorders>
              <w:right w:val="single" w:sz="4" w:space="0" w:color="auto"/>
            </w:tcBorders>
            <w:shd w:val="clear" w:color="auto" w:fill="FFFFFF"/>
          </w:tcPr>
          <w:p w:rsidR="00C10EF6" w:rsidRPr="00F21FF6" w:rsidRDefault="00C10EF6" w:rsidP="00E146D5">
            <w:pPr>
              <w:spacing w:after="0" w:line="240" w:lineRule="auto"/>
              <w:rPr>
                <w:rFonts w:ascii="Cambria" w:hAnsi="Cambria" w:cs="Times New Roman"/>
                <w:sz w:val="19"/>
                <w:szCs w:val="20"/>
              </w:rPr>
            </w:pPr>
            <w:r w:rsidRPr="00F21FF6">
              <w:rPr>
                <w:rFonts w:ascii="Cambria" w:hAnsi="Cambria" w:cs="Times New Roman"/>
                <w:sz w:val="19"/>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hAnsi="Cambria" w:cs="Times New Roman"/>
                <w:sz w:val="19"/>
                <w:szCs w:val="20"/>
              </w:rPr>
            </w:pPr>
          </w:p>
        </w:tc>
        <w:tc>
          <w:tcPr>
            <w:tcW w:w="4587" w:type="dxa"/>
            <w:tcBorders>
              <w:left w:val="single" w:sz="4" w:space="0" w:color="auto"/>
            </w:tcBorders>
            <w:shd w:val="clear" w:color="auto" w:fill="auto"/>
          </w:tcPr>
          <w:p w:rsidR="00C10EF6" w:rsidRPr="00F21FF6" w:rsidRDefault="00C10EF6" w:rsidP="00E146D5">
            <w:pPr>
              <w:spacing w:after="0" w:line="240" w:lineRule="auto"/>
              <w:rPr>
                <w:rFonts w:ascii="Cambria" w:hAnsi="Cambria" w:cs="Times New Roman"/>
                <w:sz w:val="19"/>
                <w:szCs w:val="20"/>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39"/>
        <w:gridCol w:w="268"/>
        <w:gridCol w:w="268"/>
        <w:gridCol w:w="268"/>
        <w:gridCol w:w="268"/>
        <w:gridCol w:w="268"/>
        <w:gridCol w:w="268"/>
        <w:gridCol w:w="268"/>
        <w:gridCol w:w="268"/>
        <w:gridCol w:w="268"/>
        <w:gridCol w:w="268"/>
        <w:gridCol w:w="2834"/>
        <w:gridCol w:w="409"/>
      </w:tblGrid>
      <w:tr w:rsidR="00C10EF6" w:rsidRPr="00F21FF6" w:rsidTr="00E146D5">
        <w:trPr>
          <w:cantSplit/>
        </w:trPr>
        <w:tc>
          <w:tcPr>
            <w:tcW w:w="2605"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noProof/>
                <w:spacing w:val="-2"/>
                <w:sz w:val="19"/>
                <w:szCs w:val="20"/>
                <w:lang w:eastAsia="lv-LV"/>
              </w:rPr>
            </w:pPr>
            <w:r w:rsidRPr="00F21FF6">
              <w:rPr>
                <w:rFonts w:ascii="Cambria" w:eastAsia="Times New Roman" w:hAnsi="Cambria" w:cs="Times New Roman"/>
                <w:noProof/>
                <w:spacing w:val="-2"/>
                <w:sz w:val="19"/>
                <w:szCs w:val="20"/>
                <w:lang w:eastAsia="lv-LV"/>
              </w:rPr>
              <w:t>Tvertnes, spiedtvertnes numurs</w:t>
            </w:r>
            <w:r w:rsidRPr="00F21FF6">
              <w:rPr>
                <w:rFonts w:ascii="Cambria" w:eastAsia="Times New Roman" w:hAnsi="Cambria" w:cs="Times New Roman"/>
                <w:noProof/>
                <w:spacing w:val="-2"/>
                <w:sz w:val="19"/>
                <w:szCs w:val="20"/>
                <w:vertAlign w:val="superscript"/>
                <w:lang w:eastAsia="lv-LV"/>
              </w:rPr>
              <w:t>1</w:t>
            </w:r>
          </w:p>
        </w:tc>
        <w:tc>
          <w:tcPr>
            <w:tcW w:w="293"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3059" w:type="dxa"/>
            <w:tcBorders>
              <w:left w:val="single" w:sz="4" w:space="0" w:color="auto"/>
              <w:right w:val="single" w:sz="4" w:space="0" w:color="auto"/>
            </w:tcBorders>
            <w:shd w:val="clear" w:color="auto" w:fill="auto"/>
          </w:tcPr>
          <w:p w:rsidR="00C10EF6" w:rsidRPr="00F21FF6" w:rsidRDefault="00C10EF6" w:rsidP="00E146D5">
            <w:pPr>
              <w:spacing w:after="0" w:line="240" w:lineRule="auto"/>
              <w:jc w:val="right"/>
              <w:rPr>
                <w:rFonts w:ascii="Cambria" w:eastAsia="Times New Roman" w:hAnsi="Cambria" w:cs="Times New Roman"/>
                <w:i/>
                <w:noProof/>
                <w:sz w:val="19"/>
                <w:szCs w:val="20"/>
                <w:lang w:eastAsia="lv-LV"/>
              </w:rPr>
            </w:pPr>
            <w:r w:rsidRPr="00F21FF6">
              <w:rPr>
                <w:rFonts w:ascii="Cambria" w:eastAsia="Times New Roman" w:hAnsi="Cambria" w:cs="Times New Roman"/>
                <w:noProof/>
                <w:sz w:val="19"/>
                <w:szCs w:val="20"/>
                <w:lang w:eastAsia="lv-LV"/>
              </w:rPr>
              <w:t>Tvertņu, spiedtvertņu skaits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r>
      <w:tr w:rsidR="00C10EF6" w:rsidRPr="00F21FF6" w:rsidTr="00E146D5">
        <w:trPr>
          <w:cantSplit/>
        </w:trPr>
        <w:tc>
          <w:tcPr>
            <w:tcW w:w="2605"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noProof/>
                <w:spacing w:val="-2"/>
                <w:sz w:val="19"/>
                <w:szCs w:val="20"/>
                <w:lang w:eastAsia="lv-LV"/>
              </w:rPr>
            </w:pPr>
            <w:r w:rsidRPr="00F21FF6">
              <w:rPr>
                <w:rFonts w:ascii="Cambria" w:eastAsia="Times New Roman" w:hAnsi="Cambria" w:cs="Times New Roman"/>
                <w:noProof/>
                <w:spacing w:val="-2"/>
                <w:sz w:val="19"/>
                <w:szCs w:val="20"/>
                <w:lang w:eastAsia="lv-LV"/>
              </w:rPr>
              <w:t>Nominālais tilpums (m</w:t>
            </w:r>
            <w:r w:rsidRPr="00F21FF6">
              <w:rPr>
                <w:rFonts w:ascii="Cambria" w:eastAsia="Times New Roman" w:hAnsi="Cambria" w:cs="Times New Roman"/>
                <w:noProof/>
                <w:spacing w:val="-2"/>
                <w:sz w:val="19"/>
                <w:szCs w:val="20"/>
                <w:vertAlign w:val="superscript"/>
                <w:lang w:eastAsia="lv-LV"/>
              </w:rPr>
              <w:t>3</w:t>
            </w:r>
            <w:r w:rsidRPr="00F21FF6">
              <w:rPr>
                <w:rFonts w:ascii="Cambria" w:eastAsia="Times New Roman" w:hAnsi="Cambria" w:cs="Times New Roman"/>
                <w:noProof/>
                <w:spacing w:val="-2"/>
                <w:sz w:val="19"/>
                <w:szCs w:val="20"/>
                <w:lang w:eastAsia="lv-LV"/>
              </w:rPr>
              <w:t>)</w:t>
            </w:r>
            <w:r w:rsidRPr="00F21FF6">
              <w:rPr>
                <w:rFonts w:ascii="Cambria" w:eastAsia="Times New Roman" w:hAnsi="Cambria" w:cs="Times New Roman"/>
                <w:noProof/>
                <w:spacing w:val="-2"/>
                <w:sz w:val="19"/>
                <w:szCs w:val="20"/>
                <w:vertAlign w:val="superscript"/>
                <w:lang w:eastAsia="lv-LV"/>
              </w:rPr>
              <w:t>1</w:t>
            </w:r>
          </w:p>
        </w:tc>
        <w:tc>
          <w:tcPr>
            <w:tcW w:w="293"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c>
          <w:tcPr>
            <w:tcW w:w="3059" w:type="dxa"/>
            <w:tcBorders>
              <w:left w:val="single" w:sz="4" w:space="0" w:color="auto"/>
              <w:right w:val="single" w:sz="4" w:space="0" w:color="auto"/>
            </w:tcBorders>
            <w:shd w:val="clear" w:color="auto" w:fill="auto"/>
          </w:tcPr>
          <w:p w:rsidR="00C10EF6" w:rsidRPr="00F21FF6" w:rsidRDefault="00C10EF6" w:rsidP="00E146D5">
            <w:pPr>
              <w:spacing w:after="0" w:line="240" w:lineRule="auto"/>
              <w:jc w:val="right"/>
              <w:rPr>
                <w:rFonts w:ascii="Cambria" w:eastAsia="Times New Roman" w:hAnsi="Cambria" w:cs="Times New Roman"/>
                <w:i/>
                <w:noProof/>
                <w:sz w:val="19"/>
                <w:szCs w:val="20"/>
                <w:lang w:eastAsia="lv-LV"/>
              </w:rPr>
            </w:pPr>
            <w:r w:rsidRPr="00F21FF6">
              <w:rPr>
                <w:rFonts w:ascii="Cambria" w:eastAsia="Times New Roman" w:hAnsi="Cambria" w:cs="Times New Roman"/>
                <w:noProof/>
                <w:sz w:val="19"/>
                <w:szCs w:val="20"/>
                <w:lang w:eastAsia="lv-LV"/>
              </w:rPr>
              <w:t>Nominālais tilpums (m</w:t>
            </w:r>
            <w:r w:rsidRPr="00F21FF6">
              <w:rPr>
                <w:rFonts w:ascii="Cambria" w:eastAsia="Times New Roman" w:hAnsi="Cambria" w:cs="Times New Roman"/>
                <w:noProof/>
                <w:sz w:val="19"/>
                <w:szCs w:val="20"/>
                <w:vertAlign w:val="superscript"/>
                <w:lang w:eastAsia="lv-LV"/>
              </w:rPr>
              <w:t>3</w:t>
            </w:r>
            <w:r w:rsidRPr="00F21FF6">
              <w:rPr>
                <w:rFonts w:ascii="Cambria" w:eastAsia="Times New Roman" w:hAnsi="Cambria" w:cs="Times New Roman"/>
                <w:noProof/>
                <w:sz w:val="19"/>
                <w:szCs w:val="20"/>
                <w:lang w:eastAsia="lv-LV"/>
              </w:rPr>
              <w:t>)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i/>
                <w:noProof/>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C10EF6" w:rsidRPr="00F21FF6" w:rsidTr="00E146D5">
        <w:trPr>
          <w:cantSplit/>
        </w:trPr>
        <w:tc>
          <w:tcPr>
            <w:tcW w:w="9700" w:type="dxa"/>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hAnsi="Cambria" w:cs="Times New Roman"/>
                <w:sz w:val="19"/>
                <w:szCs w:val="20"/>
              </w:rPr>
              <w:t>Komersantam piešķirts patstāvīgas mazās alus darītavas statuss</w:t>
            </w:r>
            <w:r w:rsidRPr="00F21FF6">
              <w:rPr>
                <w:rFonts w:ascii="Cambria" w:eastAsia="Times New Roman" w:hAnsi="Cambria" w:cs="Times New Roman"/>
                <w:sz w:val="19"/>
                <w:szCs w:val="20"/>
                <w:vertAlign w:val="superscript"/>
                <w:lang w:eastAsia="lv-LV"/>
              </w:rPr>
              <w:t>1</w:t>
            </w: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306"/>
        <w:gridCol w:w="2172"/>
        <w:gridCol w:w="1785"/>
        <w:gridCol w:w="2099"/>
      </w:tblGrid>
      <w:tr w:rsidR="00C10EF6" w:rsidRPr="00F21FF6" w:rsidTr="00E146D5">
        <w:trPr>
          <w:cantSplit/>
        </w:trPr>
        <w:tc>
          <w:tcPr>
            <w:tcW w:w="2580"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p>
        </w:tc>
        <w:tc>
          <w:tcPr>
            <w:tcW w:w="1985" w:type="dxa"/>
            <w:tcBorders>
              <w:left w:val="single" w:sz="4" w:space="0" w:color="auto"/>
              <w:right w:val="single" w:sz="4" w:space="0" w:color="auto"/>
            </w:tcBorders>
            <w:shd w:val="clear" w:color="auto" w:fill="auto"/>
          </w:tcPr>
          <w:p w:rsidR="00C10EF6" w:rsidRPr="00F21FF6" w:rsidRDefault="00C10EF6" w:rsidP="00E146D5">
            <w:pPr>
              <w:spacing w:after="0" w:line="240" w:lineRule="auto"/>
              <w:jc w:val="right"/>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350"/>
        <w:gridCol w:w="2189"/>
        <w:gridCol w:w="3823"/>
      </w:tblGrid>
      <w:tr w:rsidR="00C10EF6" w:rsidRPr="00F21FF6" w:rsidTr="00E146D5">
        <w:trPr>
          <w:cantSplit/>
        </w:trPr>
        <w:tc>
          <w:tcPr>
            <w:tcW w:w="2460"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Licence pārreģistrēta</w:t>
            </w:r>
            <w:r w:rsidRPr="00F21FF6">
              <w:rPr>
                <w:rFonts w:ascii="Cambria" w:eastAsia="Times New Roman" w:hAnsi="Cambria" w:cs="Times New Roman"/>
                <w:sz w:val="19"/>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p>
        </w:tc>
        <w:tc>
          <w:tcPr>
            <w:tcW w:w="4181" w:type="dxa"/>
            <w:tcBorders>
              <w:lef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299"/>
        <w:gridCol w:w="2164"/>
        <w:gridCol w:w="1806"/>
        <w:gridCol w:w="2093"/>
      </w:tblGrid>
      <w:tr w:rsidR="00C10EF6" w:rsidRPr="00F21FF6" w:rsidTr="00E146D5">
        <w:trPr>
          <w:cantSplit/>
        </w:trPr>
        <w:tc>
          <w:tcPr>
            <w:tcW w:w="2460" w:type="dxa"/>
            <w:tcBorders>
              <w:right w:val="single" w:sz="4" w:space="0" w:color="auto"/>
            </w:tcBorders>
            <w:shd w:val="clear" w:color="auto" w:fill="auto"/>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Licences darbība apturēta</w:t>
            </w:r>
            <w:r w:rsidRPr="00F21FF6">
              <w:rPr>
                <w:rFonts w:ascii="Cambria" w:eastAsia="Times New Roman" w:hAnsi="Cambria" w:cs="Times New Roman"/>
                <w:sz w:val="19"/>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p>
        </w:tc>
        <w:tc>
          <w:tcPr>
            <w:tcW w:w="1905" w:type="dxa"/>
            <w:tcBorders>
              <w:left w:val="single" w:sz="4" w:space="0" w:color="auto"/>
              <w:right w:val="single" w:sz="4" w:space="0" w:color="auto"/>
            </w:tcBorders>
            <w:shd w:val="clear" w:color="auto" w:fill="auto"/>
          </w:tcPr>
          <w:p w:rsidR="00C10EF6" w:rsidRPr="00F21FF6" w:rsidRDefault="00C10EF6"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atjaunota</w:t>
            </w:r>
            <w:r w:rsidRPr="00F21FF6">
              <w:rPr>
                <w:rFonts w:ascii="Cambria" w:eastAsia="Times New Roman" w:hAnsi="Cambria" w:cs="Times New Roman"/>
                <w:sz w:val="19"/>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rsidR="00C10EF6" w:rsidRPr="00F21FF6" w:rsidRDefault="00C10EF6" w:rsidP="00E146D5">
            <w:pPr>
              <w:spacing w:after="0" w:line="240" w:lineRule="auto"/>
              <w:rPr>
                <w:rFonts w:ascii="Cambria" w:eastAsia="Times New Roman" w:hAnsi="Cambria" w:cs="Times New Roman"/>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3728"/>
        <w:gridCol w:w="4634"/>
      </w:tblGrid>
      <w:tr w:rsidR="00C10EF6" w:rsidRPr="00F21FF6" w:rsidTr="00E146D5">
        <w:trPr>
          <w:cantSplit/>
        </w:trPr>
        <w:tc>
          <w:tcPr>
            <w:tcW w:w="3703" w:type="dxa"/>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Valsts ieņēmumu dienesta amatpersona</w:t>
            </w:r>
          </w:p>
        </w:tc>
        <w:tc>
          <w:tcPr>
            <w:tcW w:w="4603" w:type="dxa"/>
            <w:tcBorders>
              <w:bottom w:val="single" w:sz="4" w:space="0" w:color="auto"/>
            </w:tcBorders>
          </w:tcPr>
          <w:p w:rsidR="00C10EF6" w:rsidRPr="00F21FF6" w:rsidRDefault="00C10EF6" w:rsidP="00E146D5">
            <w:pPr>
              <w:spacing w:after="0" w:line="240" w:lineRule="auto"/>
              <w:rPr>
                <w:rFonts w:ascii="Cambria" w:eastAsia="Times New Roman" w:hAnsi="Cambria" w:cs="Times New Roman"/>
                <w:sz w:val="19"/>
                <w:szCs w:val="20"/>
                <w:lang w:eastAsia="lv-LV"/>
              </w:rPr>
            </w:pPr>
          </w:p>
        </w:tc>
      </w:tr>
      <w:tr w:rsidR="00C10EF6" w:rsidRPr="00F21FF6" w:rsidTr="00E146D5">
        <w:trPr>
          <w:cantSplit/>
        </w:trPr>
        <w:tc>
          <w:tcPr>
            <w:tcW w:w="3703" w:type="dxa"/>
          </w:tcPr>
          <w:p w:rsidR="00C10EF6" w:rsidRPr="00F21FF6" w:rsidRDefault="00C10EF6" w:rsidP="00E146D5">
            <w:pPr>
              <w:spacing w:after="0" w:line="240" w:lineRule="auto"/>
              <w:rPr>
                <w:rFonts w:ascii="Cambria" w:eastAsia="Times New Roman" w:hAnsi="Cambria" w:cs="Times New Roman"/>
                <w:sz w:val="17"/>
                <w:szCs w:val="17"/>
                <w:lang w:eastAsia="lv-LV"/>
              </w:rPr>
            </w:pPr>
          </w:p>
        </w:tc>
        <w:tc>
          <w:tcPr>
            <w:tcW w:w="4603" w:type="dxa"/>
            <w:tcBorders>
              <w:top w:val="single" w:sz="4" w:space="0" w:color="auto"/>
            </w:tcBorders>
          </w:tcPr>
          <w:p w:rsidR="00C10EF6" w:rsidRPr="00F21FF6" w:rsidRDefault="00C10EF6" w:rsidP="00E146D5">
            <w:pPr>
              <w:spacing w:after="0" w:line="240" w:lineRule="auto"/>
              <w:jc w:val="center"/>
              <w:rPr>
                <w:rFonts w:ascii="Cambria" w:eastAsia="Times New Roman" w:hAnsi="Cambria" w:cs="Times New Roman"/>
                <w:sz w:val="17"/>
                <w:szCs w:val="17"/>
                <w:lang w:eastAsia="lv-LV"/>
              </w:rPr>
            </w:pPr>
            <w:r w:rsidRPr="00F21FF6">
              <w:rPr>
                <w:rFonts w:ascii="Cambria" w:eastAsia="Times New Roman" w:hAnsi="Cambria" w:cs="Times New Roman"/>
                <w:sz w:val="17"/>
                <w:szCs w:val="17"/>
                <w:lang w:eastAsia="lv-LV"/>
              </w:rPr>
              <w:t>(vārds, uzvārds)</w:t>
            </w: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8"/>
          <w:lang w:eastAsia="lv-LV"/>
        </w:rPr>
      </w:pPr>
    </w:p>
    <w:p w:rsidR="00C10EF6" w:rsidRPr="00F21FF6" w:rsidRDefault="00C10EF6" w:rsidP="00C10EF6">
      <w:pPr>
        <w:tabs>
          <w:tab w:val="left" w:pos="1980"/>
          <w:tab w:val="left" w:pos="6096"/>
        </w:tabs>
        <w:spacing w:before="130" w:after="0" w:line="260" w:lineRule="exact"/>
        <w:ind w:firstLine="539"/>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ŠIS DOKUMENTS IR ELEKTRONISKI PARAKSTĪTS AR DROŠU ELEKTRONISKO PARAKSTU UN SATUR LAIKA ZĪMOGU</w:t>
      </w:r>
    </w:p>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p w:rsidR="00C10EF6" w:rsidRPr="00F21FF6" w:rsidRDefault="00C10EF6" w:rsidP="00C10EF6">
      <w:pPr>
        <w:spacing w:before="130" w:after="0" w:line="260" w:lineRule="exact"/>
        <w:ind w:firstLine="539"/>
        <w:jc w:val="center"/>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Speciālā atļauja (licence) nav derīga bez pielikuma</w:t>
      </w:r>
    </w:p>
    <w:p w:rsidR="00C10EF6" w:rsidRPr="00F21FF6" w:rsidRDefault="00C10EF6" w:rsidP="00C10EF6">
      <w:pPr>
        <w:spacing w:before="130" w:after="0" w:line="260" w:lineRule="exact"/>
        <w:ind w:firstLine="539"/>
        <w:jc w:val="both"/>
        <w:rPr>
          <w:rFonts w:ascii="Cambria" w:eastAsia="Times New Roman" w:hAnsi="Cambria" w:cs="Times New Roman"/>
          <w:sz w:val="19"/>
          <w:szCs w:val="28"/>
          <w:lang w:eastAsia="lv-LV"/>
        </w:rPr>
      </w:pPr>
    </w:p>
    <w:p w:rsidR="00C10EF6" w:rsidRPr="00F21FF6" w:rsidRDefault="00C10EF6" w:rsidP="00C10EF6">
      <w:pPr>
        <w:spacing w:before="130" w:after="0" w:line="260" w:lineRule="exact"/>
        <w:ind w:firstLine="539"/>
        <w:jc w:val="center"/>
        <w:rPr>
          <w:rFonts w:ascii="Cambria" w:eastAsia="Times New Roman" w:hAnsi="Cambria" w:cs="Times New Roman"/>
          <w:b/>
          <w:sz w:val="19"/>
          <w:szCs w:val="24"/>
          <w:lang w:eastAsia="lv-LV"/>
        </w:rPr>
      </w:pPr>
      <w:r w:rsidRPr="00F21FF6">
        <w:rPr>
          <w:rFonts w:ascii="Cambria" w:eastAsia="Times New Roman" w:hAnsi="Cambria" w:cs="Times New Roman"/>
          <w:b/>
          <w:sz w:val="19"/>
          <w:szCs w:val="24"/>
          <w:lang w:eastAsia="lv-LV"/>
        </w:rPr>
        <w:t>Pielikums speciālajai atļaujai (licencei)</w:t>
      </w:r>
      <w:r w:rsidRPr="00F21FF6">
        <w:rPr>
          <w:rFonts w:ascii="Cambria" w:eastAsia="Times New Roman" w:hAnsi="Cambria" w:cs="Times New Roman"/>
          <w:b/>
          <w:sz w:val="19"/>
          <w:szCs w:val="24"/>
          <w:lang w:eastAsia="lv-LV"/>
        </w:rPr>
        <w:br/>
        <w:t>apstiprināta akcīzes preču noliktavas turētāja darbībai</w:t>
      </w:r>
    </w:p>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86"/>
        <w:gridCol w:w="2476"/>
      </w:tblGrid>
      <w:tr w:rsidR="00C10EF6" w:rsidRPr="00F21FF6" w:rsidTr="00E146D5">
        <w:trPr>
          <w:cantSplit/>
        </w:trPr>
        <w:tc>
          <w:tcPr>
            <w:tcW w:w="6691" w:type="dxa"/>
            <w:tcBorders>
              <w:top w:val="nil"/>
              <w:left w:val="nil"/>
              <w:bottom w:val="nil"/>
              <w:right w:val="single" w:sz="4" w:space="0" w:color="auto"/>
            </w:tcBorders>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Noliktavas akcīzes identifikācijas numurs</w:t>
            </w:r>
            <w:r w:rsidRPr="00F21FF6">
              <w:rPr>
                <w:rFonts w:ascii="Cambria" w:eastAsia="Times New Roman" w:hAnsi="Cambria" w:cs="Times New Roman"/>
                <w:sz w:val="19"/>
                <w:szCs w:val="19"/>
                <w:vertAlign w:val="superscript"/>
                <w:lang w:eastAsia="lv-LV"/>
              </w:rPr>
              <w:t>4</w:t>
            </w:r>
          </w:p>
        </w:tc>
        <w:tc>
          <w:tcPr>
            <w:tcW w:w="2890" w:type="dxa"/>
            <w:tcBorders>
              <w:left w:val="single" w:sz="4" w:space="0" w:color="auto"/>
            </w:tcBorders>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19"/>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37"/>
        <w:gridCol w:w="1042"/>
        <w:gridCol w:w="1060"/>
        <w:gridCol w:w="1072"/>
        <w:gridCol w:w="1051"/>
      </w:tblGrid>
      <w:tr w:rsidR="00C10EF6" w:rsidRPr="00F21FF6" w:rsidTr="00E146D5">
        <w:trPr>
          <w:cantSplit/>
        </w:trPr>
        <w:tc>
          <w:tcPr>
            <w:tcW w:w="4649" w:type="dxa"/>
            <w:tcBorders>
              <w:top w:val="nil"/>
              <w:left w:val="nil"/>
            </w:tcBorders>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bCs/>
                <w:sz w:val="19"/>
                <w:szCs w:val="20"/>
                <w:lang w:eastAsia="lv-LV"/>
              </w:rPr>
              <w:t>Akcīzes preču veids un kods un noliktavā atļautās darbības papildus preču saņemšanai, nosūtīšanai un uzglabāšanai atliktajā akcīzes nodokļa maksāšanas režīmā</w:t>
            </w:r>
            <w:r w:rsidRPr="00F21FF6">
              <w:rPr>
                <w:rFonts w:ascii="Cambria" w:eastAsia="Times New Roman" w:hAnsi="Cambria" w:cs="Times New Roman"/>
                <w:bCs/>
                <w:sz w:val="19"/>
                <w:szCs w:val="20"/>
                <w:vertAlign w:val="superscript"/>
                <w:lang w:eastAsia="lv-LV"/>
              </w:rPr>
              <w:t>5</w:t>
            </w:r>
            <w:r w:rsidRPr="00F21FF6">
              <w:rPr>
                <w:rFonts w:ascii="Cambria" w:eastAsia="Times New Roman" w:hAnsi="Cambria" w:cs="Times New Roman"/>
                <w:b/>
                <w:sz w:val="19"/>
                <w:szCs w:val="20"/>
                <w:lang w:eastAsia="lv-LV"/>
              </w:rPr>
              <w:t>:</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 xml:space="preserve">Darbība uzsākta </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Darbība apturēta</w:t>
            </w:r>
            <w:r w:rsidRPr="00F21FF6">
              <w:rPr>
                <w:rFonts w:ascii="Cambria" w:eastAsia="Times New Roman" w:hAnsi="Cambria" w:cs="Times New Roman"/>
                <w:sz w:val="19"/>
                <w:szCs w:val="20"/>
                <w:vertAlign w:val="superscript"/>
                <w:lang w:eastAsia="lv-LV"/>
              </w:rPr>
              <w:t>3</w:t>
            </w:r>
            <w:r w:rsidRPr="00F21FF6">
              <w:rPr>
                <w:rFonts w:ascii="Cambria" w:eastAsia="Times New Roman" w:hAnsi="Cambria" w:cs="Times New Roman"/>
                <w:sz w:val="19"/>
                <w:szCs w:val="20"/>
                <w:lang w:eastAsia="lv-LV"/>
              </w:rPr>
              <w:t xml:space="preserve"> </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Darbība atjaunota</w:t>
            </w:r>
            <w:r w:rsidRPr="00F21FF6">
              <w:rPr>
                <w:rFonts w:ascii="Cambria" w:eastAsia="Times New Roman" w:hAnsi="Cambria" w:cs="Times New Roman"/>
                <w:sz w:val="19"/>
                <w:szCs w:val="20"/>
                <w:vertAlign w:val="superscript"/>
                <w:lang w:eastAsia="lv-LV"/>
              </w:rPr>
              <w:t>3</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Darbība izbeigta</w:t>
            </w:r>
            <w:r w:rsidRPr="00F21FF6">
              <w:rPr>
                <w:rFonts w:ascii="Cambria" w:eastAsia="Times New Roman" w:hAnsi="Cambria" w:cs="Times New Roman"/>
                <w:sz w:val="19"/>
                <w:szCs w:val="20"/>
                <w:vertAlign w:val="superscript"/>
                <w:lang w:eastAsia="lv-LV"/>
              </w:rPr>
              <w:t>6</w:t>
            </w: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t xml:space="preserve">Alkoholiskie dzērieni: </w:t>
            </w:r>
            <w:r w:rsidRPr="00F21FF6">
              <w:rPr>
                <w:rFonts w:ascii="Cambria" w:eastAsia="Times New Roman" w:hAnsi="Cambria" w:cs="Times New Roman"/>
                <w:sz w:val="19"/>
                <w:szCs w:val="20"/>
                <w:lang w:eastAsia="lv-LV"/>
              </w:rPr>
              <w:t>B000, W200, W300, I000, S200, S500</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marķēšana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 xml:space="preserve">Alus: </w:t>
            </w:r>
            <w:r w:rsidRPr="00F21FF6">
              <w:rPr>
                <w:rFonts w:ascii="Cambria" w:eastAsia="Times New Roman" w:hAnsi="Cambria" w:cs="Times New Roman"/>
                <w:sz w:val="19"/>
                <w:szCs w:val="20"/>
                <w:lang w:eastAsia="lv-LV"/>
              </w:rPr>
              <w:t>B000</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t xml:space="preserve">Alkoholiskie dzērieni: </w:t>
            </w:r>
            <w:r w:rsidRPr="00F21FF6">
              <w:rPr>
                <w:rFonts w:ascii="Cambria" w:eastAsia="Times New Roman" w:hAnsi="Cambria" w:cs="Times New Roman"/>
                <w:sz w:val="19"/>
                <w:szCs w:val="20"/>
                <w:lang w:eastAsia="lv-LV"/>
              </w:rPr>
              <w:t>W200, W300, I000, S200, S500</w:t>
            </w:r>
          </w:p>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w:t>
            </w:r>
            <w:r w:rsidRPr="00F21FF6">
              <w:rPr>
                <w:rFonts w:ascii="Cambria" w:hAnsi="Cambria" w:cs="Times New Roman"/>
                <w:sz w:val="19"/>
                <w:szCs w:val="20"/>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marķēšana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highlight w:val="yellow"/>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lastRenderedPageBreak/>
              <w:t>Alkoholiskie dzērieni:</w:t>
            </w:r>
            <w:r w:rsidRPr="00F21FF6">
              <w:rPr>
                <w:rFonts w:ascii="Cambria" w:eastAsia="Times New Roman" w:hAnsi="Cambria" w:cs="Times New Roman"/>
                <w:sz w:val="19"/>
                <w:szCs w:val="20"/>
                <w:lang w:eastAsia="lv-LV"/>
              </w:rPr>
              <w:t xml:space="preserve"> W200, W300, I000</w:t>
            </w:r>
          </w:p>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w:t>
            </w:r>
            <w:r w:rsidRPr="00F21FF6">
              <w:rPr>
                <w:rFonts w:ascii="Cambria" w:hAnsi="Cambria" w:cs="Times New Roman"/>
                <w:sz w:val="19"/>
                <w:szCs w:val="20"/>
              </w:rPr>
              <w:t xml:space="preserve">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w:t>
            </w:r>
            <w:bookmarkStart w:id="1" w:name="_Hlk41566012"/>
            <w:r w:rsidRPr="00F21FF6">
              <w:rPr>
                <w:rFonts w:ascii="Cambria" w:hAnsi="Cambria" w:cs="Times New Roman"/>
                <w:sz w:val="19"/>
                <w:szCs w:val="20"/>
              </w:rPr>
              <w:t xml:space="preserve">dzērienu un starpproduktu kopējais apjoms nepārsniedz 1000 litru kalendāra </w:t>
            </w:r>
            <w:bookmarkEnd w:id="1"/>
            <w:r w:rsidRPr="00F21FF6">
              <w:rPr>
                <w:rFonts w:ascii="Cambria" w:hAnsi="Cambria" w:cs="Times New Roman"/>
                <w:sz w:val="19"/>
                <w:szCs w:val="20"/>
              </w:rPr>
              <w:t>gadā)</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sz w:val="19"/>
                <w:szCs w:val="20"/>
                <w:lang w:eastAsia="lv-LV"/>
              </w:rPr>
              <w:t>marķēšana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 xml:space="preserve">Spirts: </w:t>
            </w:r>
            <w:r w:rsidRPr="00F21FF6">
              <w:rPr>
                <w:rFonts w:ascii="Cambria" w:eastAsia="Times New Roman" w:hAnsi="Cambria" w:cs="Times New Roman"/>
                <w:sz w:val="19"/>
                <w:szCs w:val="20"/>
                <w:lang w:eastAsia="lv-LV"/>
              </w:rPr>
              <w:t>S300, S400</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spirta denaturēšana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Denaturēts spirts</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 xml:space="preserve">Tabakas izstrādājumi: </w:t>
            </w:r>
            <w:r w:rsidRPr="00F21FF6">
              <w:rPr>
                <w:rFonts w:ascii="Cambria" w:eastAsia="Times New Roman" w:hAnsi="Cambria" w:cs="Times New Roman"/>
                <w:sz w:val="19"/>
                <w:szCs w:val="20"/>
                <w:lang w:eastAsia="lv-LV"/>
              </w:rPr>
              <w:t>T200, T300, T400, T500, tabakas lapas, karsējamā tabaka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marķēšana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t xml:space="preserve">Naftas produkti: </w:t>
            </w:r>
            <w:r w:rsidRPr="00F21FF6">
              <w:rPr>
                <w:rFonts w:ascii="Cambria" w:eastAsia="Times New Roman" w:hAnsi="Cambria" w:cs="Times New Roman"/>
                <w:sz w:val="19"/>
                <w:szCs w:val="20"/>
                <w:lang w:eastAsia="lv-LV"/>
              </w:rPr>
              <w:t>E300, E410, E420, E430, E440, E450, E460, E470, E480, E490, E500, E600, E700, E200,</w:t>
            </w:r>
            <w:r w:rsidRPr="00F21FF6">
              <w:rPr>
                <w:rFonts w:ascii="Cambria" w:eastAsia="Times New Roman" w:hAnsi="Cambria" w:cs="Times New Roman"/>
                <w:b/>
                <w:sz w:val="19"/>
                <w:szCs w:val="20"/>
                <w:lang w:eastAsia="lv-LV"/>
              </w:rPr>
              <w:t xml:space="preserve"> </w:t>
            </w:r>
            <w:r w:rsidRPr="00F21FF6">
              <w:rPr>
                <w:rFonts w:ascii="Cambria" w:eastAsia="Times New Roman" w:hAnsi="Cambria" w:cs="Times New Roman"/>
                <w:sz w:val="19"/>
                <w:szCs w:val="20"/>
                <w:lang w:eastAsia="lv-LV"/>
              </w:rPr>
              <w:t>E800, E910, E920, E930, naftas eļļas ar KN kodu 27101991 un 27101999</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sajaukšana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iezīmēšana (marķēšana)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nosūtīšana pa jūru, sākotnēji nenorādot saņēmēju</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 xml:space="preserve">Biodegviela un tās izejvielas: </w:t>
            </w:r>
            <w:r w:rsidRPr="00F21FF6">
              <w:rPr>
                <w:rFonts w:ascii="Cambria" w:eastAsia="Times New Roman" w:hAnsi="Cambria" w:cs="Times New Roman"/>
                <w:sz w:val="19"/>
                <w:szCs w:val="20"/>
                <w:lang w:eastAsia="lv-LV"/>
              </w:rPr>
              <w:t>E200,</w:t>
            </w:r>
            <w:r w:rsidRPr="00F21FF6">
              <w:rPr>
                <w:rFonts w:ascii="Cambria" w:eastAsia="Times New Roman" w:hAnsi="Cambria" w:cs="Times New Roman"/>
                <w:b/>
                <w:sz w:val="19"/>
                <w:szCs w:val="20"/>
                <w:lang w:eastAsia="lv-LV"/>
              </w:rPr>
              <w:t xml:space="preserve"> </w:t>
            </w:r>
            <w:r w:rsidRPr="00F21FF6">
              <w:rPr>
                <w:rFonts w:ascii="Cambria" w:eastAsia="Times New Roman" w:hAnsi="Cambria" w:cs="Times New Roman"/>
                <w:sz w:val="19"/>
                <w:szCs w:val="20"/>
                <w:lang w:eastAsia="lv-LV"/>
              </w:rPr>
              <w:t>E800, E910, E920, E930</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sajaukšana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tiešā piegāde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nosūtīšana pa jūru, sākotnēji nenorādot saņēmēju</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lastRenderedPageBreak/>
              <w:t>Elektroniskajās cigaretēs izmantojamais šķidrums</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Bezalkoholiskie dzērieni</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Kafija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ražošana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pārstrāde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apstrāde</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r w:rsidR="00C10EF6" w:rsidRPr="00F21FF6" w:rsidTr="00E146D5">
        <w:trPr>
          <w:cantSplit/>
        </w:trPr>
        <w:tc>
          <w:tcPr>
            <w:tcW w:w="4649" w:type="dxa"/>
            <w:shd w:val="clear" w:color="auto" w:fill="auto"/>
          </w:tcPr>
          <w:p w:rsidR="00C10EF6" w:rsidRPr="00F21FF6" w:rsidRDefault="00C10EF6" w:rsidP="00E146D5">
            <w:pPr>
              <w:tabs>
                <w:tab w:val="left" w:pos="1905"/>
              </w:tabs>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fasēšana</w:t>
            </w: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vAlign w:val="center"/>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c>
          <w:tcPr>
            <w:tcW w:w="1106" w:type="dxa"/>
            <w:shd w:val="clear" w:color="auto" w:fill="D9D9D9"/>
          </w:tcPr>
          <w:p w:rsidR="00C10EF6" w:rsidRPr="00F21FF6" w:rsidRDefault="00C10EF6" w:rsidP="00E146D5">
            <w:pPr>
              <w:tabs>
                <w:tab w:val="left" w:pos="1905"/>
              </w:tabs>
              <w:spacing w:after="0" w:line="240" w:lineRule="auto"/>
              <w:jc w:val="center"/>
              <w:rPr>
                <w:rFonts w:ascii="Cambria" w:eastAsia="Times New Roman" w:hAnsi="Cambria" w:cs="Times New Roman"/>
                <w:sz w:val="19"/>
                <w:szCs w:val="20"/>
                <w:lang w:eastAsia="lv-LV"/>
              </w:rPr>
            </w:pP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3728"/>
        <w:gridCol w:w="4634"/>
      </w:tblGrid>
      <w:tr w:rsidR="00C10EF6" w:rsidRPr="00F21FF6" w:rsidTr="00E146D5">
        <w:trPr>
          <w:cantSplit/>
        </w:trPr>
        <w:tc>
          <w:tcPr>
            <w:tcW w:w="3728" w:type="dxa"/>
          </w:tcPr>
          <w:p w:rsidR="00C10EF6" w:rsidRPr="00F21FF6" w:rsidRDefault="00C10EF6"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Valsts ieņēmumu dienesta amatpersona</w:t>
            </w:r>
          </w:p>
        </w:tc>
        <w:tc>
          <w:tcPr>
            <w:tcW w:w="4634" w:type="dxa"/>
            <w:tcBorders>
              <w:bottom w:val="single" w:sz="4" w:space="0" w:color="auto"/>
            </w:tcBorders>
          </w:tcPr>
          <w:p w:rsidR="00C10EF6" w:rsidRPr="00F21FF6" w:rsidRDefault="00C10EF6" w:rsidP="00E146D5">
            <w:pPr>
              <w:spacing w:after="0" w:line="240" w:lineRule="auto"/>
              <w:rPr>
                <w:rFonts w:ascii="Cambria" w:eastAsia="Times New Roman" w:hAnsi="Cambria" w:cs="Times New Roman"/>
                <w:sz w:val="19"/>
                <w:szCs w:val="20"/>
                <w:lang w:eastAsia="lv-LV"/>
              </w:rPr>
            </w:pPr>
          </w:p>
        </w:tc>
      </w:tr>
      <w:tr w:rsidR="00C10EF6" w:rsidRPr="00F21FF6" w:rsidTr="00E146D5">
        <w:trPr>
          <w:cantSplit/>
        </w:trPr>
        <w:tc>
          <w:tcPr>
            <w:tcW w:w="3728" w:type="dxa"/>
          </w:tcPr>
          <w:p w:rsidR="00C10EF6" w:rsidRPr="00F21FF6" w:rsidRDefault="00C10EF6" w:rsidP="00E146D5">
            <w:pPr>
              <w:spacing w:after="0" w:line="240" w:lineRule="auto"/>
              <w:rPr>
                <w:rFonts w:ascii="Cambria" w:eastAsia="Times New Roman" w:hAnsi="Cambria" w:cs="Times New Roman"/>
                <w:sz w:val="17"/>
                <w:szCs w:val="17"/>
                <w:lang w:eastAsia="lv-LV"/>
              </w:rPr>
            </w:pPr>
          </w:p>
        </w:tc>
        <w:tc>
          <w:tcPr>
            <w:tcW w:w="4634" w:type="dxa"/>
            <w:tcBorders>
              <w:top w:val="single" w:sz="4" w:space="0" w:color="auto"/>
            </w:tcBorders>
          </w:tcPr>
          <w:p w:rsidR="00C10EF6" w:rsidRPr="00F21FF6" w:rsidRDefault="00C10EF6" w:rsidP="00E146D5">
            <w:pPr>
              <w:spacing w:after="0" w:line="240" w:lineRule="auto"/>
              <w:jc w:val="center"/>
              <w:rPr>
                <w:rFonts w:ascii="Cambria" w:eastAsia="Times New Roman" w:hAnsi="Cambria" w:cs="Times New Roman"/>
                <w:sz w:val="17"/>
                <w:szCs w:val="17"/>
                <w:lang w:eastAsia="lv-LV"/>
              </w:rPr>
            </w:pPr>
            <w:r w:rsidRPr="00F21FF6">
              <w:rPr>
                <w:rFonts w:ascii="Cambria" w:eastAsia="Times New Roman" w:hAnsi="Cambria" w:cs="Times New Roman"/>
                <w:sz w:val="17"/>
                <w:szCs w:val="17"/>
                <w:lang w:eastAsia="lv-LV"/>
              </w:rPr>
              <w:t>(vārds, uzvārds)</w:t>
            </w:r>
          </w:p>
        </w:tc>
      </w:tr>
    </w:tbl>
    <w:p w:rsidR="00C10EF6" w:rsidRPr="00F21FF6" w:rsidRDefault="00C10EF6" w:rsidP="00C10EF6">
      <w:pPr>
        <w:spacing w:before="130" w:after="0" w:line="260" w:lineRule="exact"/>
        <w:ind w:firstLine="539"/>
        <w:jc w:val="both"/>
        <w:rPr>
          <w:rFonts w:ascii="Cambria" w:eastAsia="Times New Roman" w:hAnsi="Cambria" w:cs="Times New Roman"/>
          <w:sz w:val="19"/>
          <w:szCs w:val="28"/>
          <w:lang w:eastAsia="lv-LV"/>
        </w:rPr>
      </w:pPr>
    </w:p>
    <w:p w:rsidR="00C10EF6" w:rsidRPr="00F21FF6" w:rsidRDefault="00C10EF6" w:rsidP="00C10EF6">
      <w:pPr>
        <w:tabs>
          <w:tab w:val="left" w:pos="1980"/>
          <w:tab w:val="left" w:pos="6096"/>
        </w:tabs>
        <w:spacing w:before="130" w:after="0" w:line="260" w:lineRule="exact"/>
        <w:ind w:firstLine="539"/>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ŠIS DOKUMENTS IR ELEKTRONISKI PARAKSTĪTS AR DROŠU ELEKTRONISKO PARAKSTU UN SATUR LAIKA ZĪMOGU</w:t>
      </w:r>
    </w:p>
    <w:p w:rsidR="00C10EF6" w:rsidRPr="00F21FF6" w:rsidRDefault="00C10EF6" w:rsidP="00C10EF6">
      <w:pPr>
        <w:spacing w:before="130" w:after="0" w:line="260" w:lineRule="exact"/>
        <w:ind w:firstLine="539"/>
        <w:jc w:val="both"/>
        <w:rPr>
          <w:rFonts w:ascii="Cambria" w:eastAsia="Times New Roman" w:hAnsi="Cambria" w:cs="Times New Roman"/>
          <w:sz w:val="19"/>
          <w:szCs w:val="24"/>
          <w:lang w:eastAsia="lv-LV"/>
        </w:rPr>
      </w:pPr>
    </w:p>
    <w:p w:rsidR="00C10EF6" w:rsidRPr="00F21FF6" w:rsidRDefault="00C10EF6" w:rsidP="00C10EF6">
      <w:pPr>
        <w:spacing w:before="130" w:after="0" w:line="260" w:lineRule="exact"/>
        <w:ind w:firstLine="539"/>
        <w:jc w:val="center"/>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Pielikums nav derīgs bez speciālās atļaujas (licences)</w:t>
      </w:r>
    </w:p>
    <w:p w:rsidR="00C10EF6" w:rsidRPr="00F21FF6" w:rsidRDefault="00C10EF6" w:rsidP="00C10EF6">
      <w:pPr>
        <w:spacing w:before="130" w:after="0" w:line="260" w:lineRule="exact"/>
        <w:ind w:firstLine="539"/>
        <w:jc w:val="both"/>
        <w:rPr>
          <w:rFonts w:ascii="Cambria" w:eastAsia="Times New Roman" w:hAnsi="Cambria" w:cs="Times New Roman"/>
          <w:sz w:val="19"/>
          <w:szCs w:val="18"/>
          <w:lang w:eastAsia="lv-LV"/>
        </w:rPr>
      </w:pPr>
    </w:p>
    <w:p w:rsidR="00C10EF6" w:rsidRPr="00F21FF6" w:rsidRDefault="00C10EF6" w:rsidP="00C10EF6">
      <w:pPr>
        <w:tabs>
          <w:tab w:val="left" w:pos="1905"/>
        </w:tabs>
        <w:spacing w:before="130" w:after="0" w:line="260" w:lineRule="exact"/>
        <w:ind w:firstLine="539"/>
        <w:jc w:val="right"/>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Norāda lapas kārtas numuru</w:t>
      </w:r>
    </w:p>
    <w:p w:rsidR="00C10EF6" w:rsidRPr="00F21FF6" w:rsidRDefault="00C10EF6" w:rsidP="00C10EF6">
      <w:pPr>
        <w:spacing w:before="130" w:after="0" w:line="260" w:lineRule="exact"/>
        <w:ind w:firstLine="539"/>
        <w:jc w:val="both"/>
        <w:rPr>
          <w:rFonts w:ascii="Cambria" w:eastAsia="Times New Roman" w:hAnsi="Cambria" w:cs="Times New Roman"/>
          <w:sz w:val="19"/>
          <w:szCs w:val="18"/>
          <w:lang w:eastAsia="lv-LV"/>
        </w:rPr>
      </w:pPr>
    </w:p>
    <w:p w:rsidR="00C10EF6" w:rsidRPr="00F21FF6" w:rsidRDefault="00C10EF6" w:rsidP="00C10EF6">
      <w:pPr>
        <w:tabs>
          <w:tab w:val="left" w:pos="1905"/>
        </w:tabs>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lang w:eastAsia="lv-LV"/>
        </w:rPr>
        <w:t>Piezīmes.</w:t>
      </w:r>
    </w:p>
    <w:p w:rsidR="00C10EF6" w:rsidRPr="00F21FF6" w:rsidRDefault="00C10EF6" w:rsidP="00C10EF6">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1</w:t>
      </w:r>
      <w:r w:rsidRPr="00F21FF6">
        <w:rPr>
          <w:rFonts w:ascii="Cambria" w:eastAsia="Times New Roman" w:hAnsi="Cambria" w:cs="Times New Roman"/>
          <w:sz w:val="17"/>
          <w:szCs w:val="17"/>
          <w:lang w:eastAsia="lv-LV"/>
        </w:rPr>
        <w:t> Norāda tikai tad, ja attiecīgie datu lauki ir aizpildīti. Var būt līdz 100 ierakstiem par tvertnēm.</w:t>
      </w:r>
    </w:p>
    <w:p w:rsidR="00C10EF6" w:rsidRPr="00F21FF6" w:rsidRDefault="00C10EF6" w:rsidP="00C10EF6">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2</w:t>
      </w:r>
      <w:r w:rsidRPr="00F21FF6">
        <w:rPr>
          <w:rFonts w:ascii="Cambria" w:eastAsia="Times New Roman" w:hAnsi="Cambria" w:cs="Times New Roman"/>
          <w:sz w:val="17"/>
          <w:szCs w:val="17"/>
          <w:lang w:eastAsia="lv-LV"/>
        </w:rPr>
        <w:t> Norāda tikai tad, ja licence ir pārreģistrēta. Norāda pēdējo pārreģistrācijas datumu.</w:t>
      </w:r>
    </w:p>
    <w:p w:rsidR="00C10EF6" w:rsidRPr="00F21FF6" w:rsidRDefault="00C10EF6" w:rsidP="00C10EF6">
      <w:pPr>
        <w:tabs>
          <w:tab w:val="left" w:pos="1701"/>
        </w:tabs>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3</w:t>
      </w:r>
      <w:r w:rsidRPr="00F21FF6">
        <w:rPr>
          <w:rFonts w:ascii="Cambria" w:eastAsia="Times New Roman" w:hAnsi="Cambria" w:cs="Times New Roman"/>
          <w:sz w:val="17"/>
          <w:szCs w:val="17"/>
          <w:lang w:eastAsia="lv-LV"/>
        </w:rPr>
        <w:t> Norāda tikai tad, ja licences, preču veida vai darbības veida darbība tikusi apturēta vai atjaunota. Var būt vairāki ieraksti.</w:t>
      </w:r>
    </w:p>
    <w:p w:rsidR="00C10EF6" w:rsidRPr="00F21FF6" w:rsidRDefault="00C10EF6" w:rsidP="00C10EF6">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4</w:t>
      </w:r>
      <w:r w:rsidRPr="00F21FF6">
        <w:rPr>
          <w:rFonts w:ascii="Cambria" w:eastAsia="Times New Roman" w:hAnsi="Cambria" w:cs="Times New Roman"/>
          <w:sz w:val="17"/>
          <w:szCs w:val="17"/>
          <w:lang w:eastAsia="lv-LV"/>
        </w:rPr>
        <w:t> Atkārtojas uz visām pielikuma lapām.</w:t>
      </w:r>
    </w:p>
    <w:p w:rsidR="00C10EF6" w:rsidRPr="00F21FF6" w:rsidRDefault="00C10EF6" w:rsidP="00C10EF6">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5</w:t>
      </w:r>
      <w:r w:rsidRPr="00F21FF6">
        <w:rPr>
          <w:rFonts w:ascii="Cambria" w:eastAsia="Times New Roman" w:hAnsi="Cambria" w:cs="Times New Roman"/>
          <w:sz w:val="17"/>
          <w:szCs w:val="17"/>
          <w:lang w:eastAsia="lv-LV"/>
        </w:rPr>
        <w:t> Norāda tikai aizpildītos laukus par akcīzes preču un darbības veidiem.</w:t>
      </w:r>
    </w:p>
    <w:p w:rsidR="00C10EF6" w:rsidRPr="00F21FF6" w:rsidRDefault="00C10EF6" w:rsidP="00C10EF6">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6</w:t>
      </w:r>
      <w:r w:rsidRPr="00F21FF6">
        <w:rPr>
          <w:rFonts w:ascii="Cambria" w:eastAsia="Times New Roman" w:hAnsi="Cambria" w:cs="Times New Roman"/>
          <w:sz w:val="17"/>
          <w:szCs w:val="17"/>
          <w:lang w:eastAsia="lv-LV"/>
        </w:rPr>
        <w:t> Norāda tikai tad, ja darbība izbeigta.</w:t>
      </w:r>
    </w:p>
    <w:p w:rsidR="00FA0337" w:rsidRDefault="00145551"/>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F6"/>
    <w:rsid w:val="00106713"/>
    <w:rsid w:val="00145551"/>
    <w:rsid w:val="008311FA"/>
    <w:rsid w:val="00C10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3047</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2</cp:revision>
  <dcterms:created xsi:type="dcterms:W3CDTF">2020-06-11T07:33:00Z</dcterms:created>
  <dcterms:modified xsi:type="dcterms:W3CDTF">2020-06-11T07:35:00Z</dcterms:modified>
</cp:coreProperties>
</file>